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0B" w:rsidRPr="003A720B" w:rsidRDefault="003A720B" w:rsidP="003A720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b/>
          <w:bCs/>
          <w:sz w:val="24"/>
          <w:szCs w:val="24"/>
        </w:rPr>
        <w:t>PROJETO EXTENSIONISTA “ALIMENTAÇÃO SAUDÁVEL NAS ESCOLAS”: ELABORAÇÃO E ANÁLISE DE PRODUTOS COM ADIÇÃO DE PREBIÓTICO</w:t>
      </w:r>
    </w:p>
    <w:p w:rsidR="00AE450C" w:rsidRDefault="00AE450C" w:rsidP="003A720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:rsidR="001B7C62" w:rsidRDefault="001B7C62" w:rsidP="001B7C62">
      <w:pPr>
        <w:spacing w:line="360" w:lineRule="auto"/>
        <w:ind w:right="-496"/>
        <w:jc w:val="both"/>
        <w:rPr>
          <w:rFonts w:ascii="Arial" w:hAnsi="Arial" w:cs="Arial"/>
          <w:bCs/>
          <w:i/>
          <w:sz w:val="24"/>
          <w:szCs w:val="24"/>
          <w:lang w:val="it-IT"/>
        </w:rPr>
      </w:pPr>
      <w:r w:rsidRPr="000543CB">
        <w:rPr>
          <w:rFonts w:ascii="Arial" w:eastAsia="Calibri" w:hAnsi="Arial" w:cs="Arial"/>
          <w:sz w:val="24"/>
          <w:szCs w:val="24"/>
          <w:lang w:val="en-US"/>
        </w:rPr>
        <w:t xml:space="preserve">EXTENSION </w:t>
      </w:r>
      <w:r w:rsidR="000543CB" w:rsidRPr="000543CB">
        <w:rPr>
          <w:rFonts w:ascii="Arial" w:eastAsia="Calibri" w:hAnsi="Arial" w:cs="Arial"/>
          <w:sz w:val="24"/>
          <w:szCs w:val="24"/>
          <w:lang w:val="en-US"/>
        </w:rPr>
        <w:t xml:space="preserve">PROJECT "HEALTHY FOOD IN SCHOOLS": </w:t>
      </w:r>
      <w:r w:rsidRPr="001B7C62">
        <w:rPr>
          <w:rFonts w:ascii="Arial" w:hAnsi="Arial" w:cs="Arial"/>
          <w:bCs/>
          <w:i/>
          <w:sz w:val="24"/>
          <w:szCs w:val="24"/>
          <w:lang w:val="it-IT"/>
        </w:rPr>
        <w:t>ELABORATION  AND ANALYSIS  OF PRODUCT WITH PREBIOTIC ADDITION”</w:t>
      </w:r>
    </w:p>
    <w:p w:rsidR="004453E3" w:rsidRDefault="004453E3" w:rsidP="003A720B">
      <w:pPr>
        <w:spacing w:line="360" w:lineRule="auto"/>
        <w:ind w:right="-496"/>
        <w:jc w:val="right"/>
        <w:rPr>
          <w:rFonts w:ascii="Arial" w:hAnsi="Arial" w:cs="Arial"/>
          <w:bCs/>
          <w:i/>
          <w:sz w:val="24"/>
          <w:szCs w:val="24"/>
          <w:lang w:val="it-IT"/>
        </w:rPr>
      </w:pPr>
    </w:p>
    <w:p w:rsidR="000557AC" w:rsidRPr="003A720B" w:rsidRDefault="003A720B" w:rsidP="003A720B">
      <w:pPr>
        <w:spacing w:line="360" w:lineRule="auto"/>
        <w:ind w:right="-496"/>
        <w:jc w:val="right"/>
        <w:rPr>
          <w:rFonts w:ascii="Arial" w:hAnsi="Arial" w:cs="Arial"/>
          <w:bCs/>
          <w:i/>
          <w:sz w:val="24"/>
          <w:szCs w:val="24"/>
          <w:lang w:val="it-IT"/>
        </w:rPr>
      </w:pPr>
      <w:r w:rsidRPr="003A720B">
        <w:rPr>
          <w:rFonts w:ascii="Arial" w:hAnsi="Arial" w:cs="Arial"/>
          <w:bCs/>
          <w:i/>
          <w:sz w:val="24"/>
          <w:szCs w:val="24"/>
          <w:lang w:val="it-IT"/>
        </w:rPr>
        <w:t>Zanini,</w:t>
      </w:r>
      <w:r w:rsidRPr="003A720B"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  <w:t xml:space="preserve"> </w:t>
      </w:r>
      <w:r w:rsidR="000557AC" w:rsidRPr="003A720B">
        <w:rPr>
          <w:rFonts w:ascii="Arial" w:hAnsi="Arial" w:cs="Arial"/>
          <w:bCs/>
          <w:i/>
          <w:sz w:val="24"/>
          <w:szCs w:val="24"/>
          <w:lang w:val="it-IT"/>
        </w:rPr>
        <w:t xml:space="preserve">Celina </w:t>
      </w:r>
      <w:r w:rsidRPr="003A720B">
        <w:rPr>
          <w:rFonts w:ascii="Arial" w:hAnsi="Arial" w:cs="Arial"/>
          <w:i/>
          <w:sz w:val="24"/>
          <w:szCs w:val="24"/>
        </w:rPr>
        <w:t>Ducat</w:t>
      </w:r>
      <w:r w:rsidRPr="003A720B">
        <w:rPr>
          <w:rStyle w:val="Refdenotaderodap"/>
          <w:rFonts w:ascii="Arial" w:hAnsi="Arial" w:cs="Arial"/>
          <w:i/>
          <w:sz w:val="24"/>
          <w:szCs w:val="24"/>
        </w:rPr>
        <w:footnoteReference w:id="2"/>
      </w:r>
    </w:p>
    <w:p w:rsidR="000557AC" w:rsidRPr="003A720B" w:rsidRDefault="003A720B" w:rsidP="003A720B">
      <w:pPr>
        <w:spacing w:line="360" w:lineRule="auto"/>
        <w:ind w:right="-496"/>
        <w:jc w:val="right"/>
        <w:rPr>
          <w:rFonts w:ascii="Arial" w:hAnsi="Arial" w:cs="Arial"/>
          <w:bCs/>
          <w:i/>
          <w:sz w:val="24"/>
          <w:szCs w:val="24"/>
          <w:lang w:val="it-IT"/>
        </w:rPr>
      </w:pPr>
      <w:r w:rsidRPr="003A720B">
        <w:rPr>
          <w:rFonts w:ascii="Arial" w:hAnsi="Arial" w:cs="Arial"/>
          <w:bCs/>
          <w:i/>
          <w:sz w:val="24"/>
          <w:szCs w:val="24"/>
          <w:lang w:val="it-IT"/>
        </w:rPr>
        <w:t xml:space="preserve">Lachman, </w:t>
      </w:r>
      <w:r w:rsidR="000557AC" w:rsidRPr="003A720B">
        <w:rPr>
          <w:rFonts w:ascii="Arial" w:hAnsi="Arial" w:cs="Arial"/>
          <w:bCs/>
          <w:i/>
          <w:sz w:val="24"/>
          <w:szCs w:val="24"/>
          <w:lang w:val="it-IT"/>
        </w:rPr>
        <w:t>Cauana</w:t>
      </w:r>
      <w:r w:rsidR="000557AC" w:rsidRPr="003A720B"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  <w:t>1</w:t>
      </w:r>
    </w:p>
    <w:p w:rsidR="009344EE" w:rsidRPr="00CC44C0" w:rsidRDefault="003A720B" w:rsidP="003A720B">
      <w:pPr>
        <w:spacing w:line="360" w:lineRule="auto"/>
        <w:ind w:right="-496"/>
        <w:jc w:val="right"/>
        <w:rPr>
          <w:rStyle w:val="A8"/>
          <w:rFonts w:ascii="Arial" w:hAnsi="Arial" w:cs="Arial"/>
          <w:i/>
          <w:sz w:val="24"/>
          <w:szCs w:val="24"/>
        </w:rPr>
      </w:pPr>
      <w:r w:rsidRPr="00CC44C0">
        <w:rPr>
          <w:rFonts w:ascii="Arial" w:hAnsi="Arial" w:cs="Arial"/>
          <w:i/>
          <w:sz w:val="24"/>
          <w:szCs w:val="24"/>
        </w:rPr>
        <w:t>Sanches</w:t>
      </w:r>
      <w:r w:rsidRPr="003A720B">
        <w:rPr>
          <w:rFonts w:ascii="Arial" w:hAnsi="Arial" w:cs="Arial"/>
          <w:bCs/>
          <w:i/>
          <w:sz w:val="24"/>
          <w:szCs w:val="24"/>
          <w:lang w:val="it-IT"/>
        </w:rPr>
        <w:t xml:space="preserve">, </w:t>
      </w:r>
      <w:r w:rsidR="009344EE" w:rsidRPr="00CC44C0">
        <w:rPr>
          <w:rFonts w:ascii="Arial" w:hAnsi="Arial" w:cs="Arial"/>
          <w:i/>
          <w:sz w:val="24"/>
          <w:szCs w:val="24"/>
        </w:rPr>
        <w:t>Fabiane La Flor Ziegler</w:t>
      </w:r>
      <w:r w:rsidR="009344EE" w:rsidRPr="003A720B"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  <w:t>2</w:t>
      </w:r>
    </w:p>
    <w:p w:rsidR="000557AC" w:rsidRPr="003A720B" w:rsidRDefault="003A720B" w:rsidP="003A720B">
      <w:pPr>
        <w:spacing w:line="360" w:lineRule="auto"/>
        <w:ind w:right="-496"/>
        <w:jc w:val="right"/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</w:pPr>
      <w:r w:rsidRPr="003A720B">
        <w:rPr>
          <w:rFonts w:ascii="Arial" w:hAnsi="Arial" w:cs="Arial"/>
          <w:i/>
          <w:sz w:val="24"/>
          <w:szCs w:val="24"/>
        </w:rPr>
        <w:t>Santos</w:t>
      </w:r>
      <w:r w:rsidRPr="003A720B">
        <w:rPr>
          <w:rFonts w:ascii="Arial" w:hAnsi="Arial" w:cs="Arial"/>
          <w:bCs/>
          <w:i/>
          <w:sz w:val="24"/>
          <w:szCs w:val="24"/>
          <w:lang w:val="it-IT"/>
        </w:rPr>
        <w:t xml:space="preserve">, </w:t>
      </w:r>
      <w:r w:rsidR="000557AC" w:rsidRPr="003A720B">
        <w:rPr>
          <w:rFonts w:ascii="Arial" w:hAnsi="Arial" w:cs="Arial"/>
          <w:i/>
          <w:sz w:val="24"/>
          <w:szCs w:val="24"/>
        </w:rPr>
        <w:t>Elisvânia Freitas dos</w:t>
      </w:r>
      <w:r w:rsidRPr="003A720B"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  <w:t>3</w:t>
      </w:r>
    </w:p>
    <w:p w:rsidR="000557AC" w:rsidRPr="003A720B" w:rsidRDefault="003A720B" w:rsidP="003A720B">
      <w:pPr>
        <w:spacing w:line="360" w:lineRule="auto"/>
        <w:ind w:right="-496"/>
        <w:jc w:val="right"/>
        <w:rPr>
          <w:rFonts w:ascii="Arial" w:hAnsi="Arial" w:cs="Arial"/>
          <w:i/>
          <w:color w:val="000000"/>
          <w:sz w:val="24"/>
          <w:szCs w:val="24"/>
        </w:rPr>
      </w:pPr>
      <w:r w:rsidRPr="003A720B">
        <w:rPr>
          <w:rFonts w:ascii="Arial" w:hAnsi="Arial" w:cs="Arial"/>
          <w:i/>
          <w:sz w:val="24"/>
          <w:szCs w:val="24"/>
        </w:rPr>
        <w:t>Silva</w:t>
      </w:r>
      <w:r w:rsidRPr="003A720B">
        <w:rPr>
          <w:rFonts w:ascii="Arial" w:hAnsi="Arial" w:cs="Arial"/>
          <w:bCs/>
          <w:i/>
          <w:sz w:val="24"/>
          <w:szCs w:val="24"/>
          <w:lang w:val="it-IT"/>
        </w:rPr>
        <w:t xml:space="preserve">, </w:t>
      </w:r>
      <w:r w:rsidR="000557AC" w:rsidRPr="003A720B">
        <w:rPr>
          <w:rStyle w:val="il"/>
          <w:rFonts w:ascii="Arial" w:hAnsi="Arial" w:cs="Arial"/>
          <w:i/>
          <w:sz w:val="24"/>
          <w:szCs w:val="24"/>
        </w:rPr>
        <w:t>Érica</w:t>
      </w:r>
      <w:r w:rsidR="000557AC" w:rsidRPr="003A720B">
        <w:rPr>
          <w:rFonts w:ascii="Arial" w:hAnsi="Arial" w:cs="Arial"/>
          <w:i/>
          <w:sz w:val="24"/>
          <w:szCs w:val="24"/>
        </w:rPr>
        <w:t xml:space="preserve"> Caroline da</w:t>
      </w:r>
      <w:r w:rsidRPr="003A720B"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  <w:t>4</w:t>
      </w:r>
      <w:r w:rsidR="000557AC" w:rsidRPr="003A720B">
        <w:rPr>
          <w:rFonts w:ascii="Arial" w:hAnsi="Arial" w:cs="Arial"/>
          <w:i/>
          <w:color w:val="000000"/>
          <w:sz w:val="24"/>
          <w:szCs w:val="24"/>
        </w:rPr>
        <w:t xml:space="preserve"> </w:t>
      </w:r>
    </w:p>
    <w:p w:rsidR="000557AC" w:rsidRPr="003A720B" w:rsidRDefault="003A720B" w:rsidP="003A720B">
      <w:pPr>
        <w:spacing w:line="360" w:lineRule="auto"/>
        <w:ind w:right="-496"/>
        <w:jc w:val="right"/>
        <w:rPr>
          <w:rFonts w:ascii="Arial" w:hAnsi="Arial" w:cs="Arial"/>
          <w:bCs/>
          <w:i/>
          <w:sz w:val="24"/>
          <w:szCs w:val="24"/>
          <w:lang w:val="it-IT"/>
        </w:rPr>
      </w:pPr>
      <w:r w:rsidRPr="003A720B">
        <w:rPr>
          <w:rFonts w:ascii="Arial" w:hAnsi="Arial" w:cs="Arial"/>
          <w:i/>
          <w:color w:val="000000"/>
          <w:sz w:val="24"/>
          <w:szCs w:val="24"/>
        </w:rPr>
        <w:t>Manhani</w:t>
      </w:r>
      <w:r w:rsidRPr="003A720B">
        <w:rPr>
          <w:rFonts w:ascii="Arial" w:hAnsi="Arial" w:cs="Arial"/>
          <w:bCs/>
          <w:i/>
          <w:sz w:val="24"/>
          <w:szCs w:val="24"/>
          <w:lang w:val="it-IT"/>
        </w:rPr>
        <w:t>,</w:t>
      </w:r>
      <w:r w:rsidR="000543CB">
        <w:rPr>
          <w:rFonts w:ascii="Arial" w:hAnsi="Arial" w:cs="Arial"/>
          <w:bCs/>
          <w:i/>
          <w:sz w:val="24"/>
          <w:szCs w:val="24"/>
          <w:lang w:val="it-IT"/>
        </w:rPr>
        <w:t xml:space="preserve"> </w:t>
      </w:r>
      <w:r w:rsidR="000557AC" w:rsidRPr="003A720B">
        <w:rPr>
          <w:rFonts w:ascii="Arial" w:hAnsi="Arial" w:cs="Arial"/>
          <w:i/>
          <w:color w:val="000000"/>
          <w:sz w:val="24"/>
          <w:szCs w:val="24"/>
        </w:rPr>
        <w:t>Maria Raquel</w:t>
      </w:r>
      <w:r w:rsidRPr="003A720B"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  <w:t>5</w:t>
      </w:r>
    </w:p>
    <w:p w:rsidR="003A720B" w:rsidRPr="003A720B" w:rsidRDefault="003A720B" w:rsidP="003A720B">
      <w:pPr>
        <w:spacing w:line="360" w:lineRule="auto"/>
        <w:ind w:right="-496"/>
        <w:jc w:val="right"/>
        <w:rPr>
          <w:rFonts w:ascii="Arial" w:hAnsi="Arial" w:cs="Arial"/>
          <w:i/>
          <w:sz w:val="24"/>
          <w:szCs w:val="24"/>
        </w:rPr>
      </w:pPr>
      <w:r w:rsidRPr="003A720B">
        <w:rPr>
          <w:rFonts w:ascii="Arial" w:hAnsi="Arial" w:cs="Arial"/>
          <w:bCs/>
          <w:i/>
          <w:sz w:val="24"/>
          <w:szCs w:val="24"/>
          <w:lang w:val="it-IT"/>
        </w:rPr>
        <w:t>Novello, Daiana</w:t>
      </w:r>
      <w:r w:rsidRPr="003A720B">
        <w:rPr>
          <w:rFonts w:ascii="Arial" w:hAnsi="Arial" w:cs="Arial"/>
          <w:bCs/>
          <w:i/>
          <w:sz w:val="24"/>
          <w:szCs w:val="24"/>
          <w:vertAlign w:val="superscript"/>
          <w:lang w:val="it-IT"/>
        </w:rPr>
        <w:t>6</w:t>
      </w:r>
    </w:p>
    <w:p w:rsidR="004453E3" w:rsidRDefault="004453E3" w:rsidP="004453E3">
      <w:pPr>
        <w:ind w:right="-516"/>
        <w:jc w:val="both"/>
        <w:rPr>
          <w:rFonts w:ascii="Arial" w:hAnsi="Arial" w:cs="Arial"/>
          <w:b/>
          <w:bCs/>
          <w:sz w:val="24"/>
          <w:szCs w:val="24"/>
        </w:rPr>
      </w:pPr>
    </w:p>
    <w:p w:rsidR="000557AC" w:rsidRDefault="004453E3" w:rsidP="004453E3">
      <w:pPr>
        <w:ind w:right="-516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b/>
          <w:bCs/>
          <w:sz w:val="24"/>
          <w:szCs w:val="24"/>
        </w:rPr>
        <w:t>RESUMO</w:t>
      </w:r>
    </w:p>
    <w:p w:rsidR="000C45F0" w:rsidRDefault="000C45F0" w:rsidP="004453E3">
      <w:pPr>
        <w:pStyle w:val="PargrafodaLista2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557AC" w:rsidRDefault="004453E3" w:rsidP="004453E3">
      <w:pPr>
        <w:pStyle w:val="PargrafodaLista2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0557AC" w:rsidRPr="004453E3">
        <w:rPr>
          <w:rFonts w:ascii="Arial" w:hAnsi="Arial" w:cs="Arial"/>
          <w:sz w:val="20"/>
          <w:szCs w:val="20"/>
        </w:rPr>
        <w:t>bjetivou</w:t>
      </w:r>
      <w:r>
        <w:rPr>
          <w:rFonts w:ascii="Arial" w:hAnsi="Arial" w:cs="Arial"/>
          <w:sz w:val="20"/>
          <w:szCs w:val="20"/>
        </w:rPr>
        <w:t>-se</w:t>
      </w:r>
      <w:r w:rsidR="000557AC" w:rsidRPr="004453E3">
        <w:rPr>
          <w:rFonts w:ascii="Arial" w:hAnsi="Arial" w:cs="Arial"/>
          <w:sz w:val="20"/>
          <w:szCs w:val="20"/>
        </w:rPr>
        <w:t xml:space="preserve"> verificar a aceitabilidade sensorial de formulações de sorvete de banana adicionadas de inulina e determinar a composição físico-química do produto tradicional e daquele contendo inulina com aceitação sensorial semelhante a padrão. Foram desenvolvidas 5 formulações de sorvete de banana, sendo: F1 - padrão (0%) e as demais adicionadas de 6% (F2), 12% (F3), 18% (F4) e 24% (F5) de inulina. </w:t>
      </w:r>
      <w:r>
        <w:rPr>
          <w:rFonts w:ascii="Arial" w:hAnsi="Arial" w:cs="Arial"/>
          <w:sz w:val="20"/>
          <w:szCs w:val="20"/>
        </w:rPr>
        <w:t>Participaram</w:t>
      </w:r>
      <w:r w:rsidR="000557AC" w:rsidRPr="004453E3">
        <w:rPr>
          <w:rFonts w:ascii="Arial" w:hAnsi="Arial" w:cs="Arial"/>
          <w:sz w:val="20"/>
          <w:szCs w:val="20"/>
        </w:rPr>
        <w:t xml:space="preserve"> 58 provadores não treinados, sendo crianças de ambos os gêneros, com idade de 7 a 10 anos. </w:t>
      </w:r>
      <w:r w:rsidR="00A32A14">
        <w:rPr>
          <w:rFonts w:ascii="Arial" w:hAnsi="Arial" w:cs="Arial"/>
          <w:sz w:val="20"/>
          <w:szCs w:val="20"/>
        </w:rPr>
        <w:t>N</w:t>
      </w:r>
      <w:r w:rsidR="000557AC" w:rsidRPr="004453E3">
        <w:rPr>
          <w:rFonts w:ascii="Arial" w:hAnsi="Arial" w:cs="Arial"/>
          <w:sz w:val="20"/>
          <w:szCs w:val="20"/>
        </w:rPr>
        <w:t xml:space="preserve">ão houve diferença significativa entre as formulações, demonstrando boa aceitação sensorial. F5 apresentou maiores teores de umidade e fibra alimentar e menores de calorias comparada a F1. </w:t>
      </w:r>
      <w:r w:rsidR="00A32A14">
        <w:rPr>
          <w:rFonts w:ascii="Arial" w:hAnsi="Arial" w:cs="Arial"/>
          <w:sz w:val="20"/>
          <w:szCs w:val="20"/>
        </w:rPr>
        <w:t>A</w:t>
      </w:r>
      <w:r w:rsidR="000557AC" w:rsidRPr="004453E3">
        <w:rPr>
          <w:rFonts w:ascii="Arial" w:hAnsi="Arial" w:cs="Arial"/>
          <w:sz w:val="20"/>
          <w:szCs w:val="20"/>
        </w:rPr>
        <w:t xml:space="preserve"> elaboração dos produtos permitiu comprovar que um nível de adição de até 24% de inulina (redução de 100% do açúcar) em sorvete de banana foi bem aceito pelos provadores infantis, obtendo-se aceitação sensorial semelhante ao produto padrão e com boas perspectivas de comercialização.</w:t>
      </w:r>
    </w:p>
    <w:p w:rsidR="00B557E4" w:rsidRPr="004453E3" w:rsidRDefault="00B557E4" w:rsidP="004453E3">
      <w:pPr>
        <w:pStyle w:val="PargrafodaLista2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0557AC" w:rsidRDefault="000557AC">
      <w:pPr>
        <w:spacing w:line="360" w:lineRule="auto"/>
        <w:ind w:right="-518"/>
        <w:jc w:val="both"/>
        <w:rPr>
          <w:rFonts w:ascii="Arial" w:hAnsi="Arial" w:cs="Arial"/>
          <w:bCs/>
          <w:lang w:val="en-US"/>
        </w:rPr>
      </w:pPr>
      <w:r w:rsidRPr="007F6577">
        <w:rPr>
          <w:rFonts w:ascii="Arial" w:hAnsi="Arial" w:cs="Arial"/>
        </w:rPr>
        <w:t>Palavras-chave</w:t>
      </w:r>
      <w:r w:rsidRPr="007F6577">
        <w:rPr>
          <w:rFonts w:ascii="Arial" w:hAnsi="Arial" w:cs="Arial"/>
          <w:bCs/>
        </w:rPr>
        <w:t>:</w:t>
      </w:r>
      <w:r w:rsidRPr="007F6577">
        <w:rPr>
          <w:rFonts w:ascii="Arial" w:hAnsi="Arial" w:cs="Arial"/>
          <w:b/>
          <w:bCs/>
          <w:i/>
        </w:rPr>
        <w:t xml:space="preserve"> </w:t>
      </w:r>
      <w:r w:rsidR="007F6577">
        <w:rPr>
          <w:rFonts w:ascii="Arial" w:hAnsi="Arial" w:cs="Arial"/>
          <w:bCs/>
        </w:rPr>
        <w:t>Avaliação sensorial. Fibras.</w:t>
      </w:r>
      <w:r w:rsidRPr="007F6577">
        <w:rPr>
          <w:rFonts w:ascii="Arial" w:hAnsi="Arial" w:cs="Arial"/>
          <w:bCs/>
        </w:rPr>
        <w:t xml:space="preserve"> </w:t>
      </w:r>
      <w:r w:rsidR="009D4D83" w:rsidRPr="00CC44C0">
        <w:rPr>
          <w:rFonts w:ascii="Arial" w:hAnsi="Arial" w:cs="Arial"/>
          <w:bCs/>
          <w:lang w:val="en-US"/>
        </w:rPr>
        <w:t>Sorvete</w:t>
      </w:r>
      <w:r w:rsidRPr="00CC44C0">
        <w:rPr>
          <w:rFonts w:ascii="Arial" w:hAnsi="Arial" w:cs="Arial"/>
          <w:bCs/>
          <w:lang w:val="en-US"/>
        </w:rPr>
        <w:t>.</w:t>
      </w:r>
    </w:p>
    <w:p w:rsidR="006560ED" w:rsidRPr="00CC44C0" w:rsidRDefault="006560ED">
      <w:pPr>
        <w:spacing w:line="360" w:lineRule="auto"/>
        <w:ind w:right="-518"/>
        <w:jc w:val="both"/>
        <w:rPr>
          <w:rFonts w:ascii="Arial" w:hAnsi="Arial" w:cs="Arial"/>
          <w:bCs/>
          <w:lang w:val="en-US"/>
        </w:rPr>
      </w:pPr>
    </w:p>
    <w:p w:rsidR="000557AC" w:rsidRDefault="004453E3" w:rsidP="004453E3">
      <w:pPr>
        <w:ind w:right="-493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3A720B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ABSTRACT</w:t>
      </w:r>
    </w:p>
    <w:p w:rsidR="000C45F0" w:rsidRPr="003A720B" w:rsidRDefault="000C45F0" w:rsidP="004453E3">
      <w:pPr>
        <w:ind w:right="-493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557AC" w:rsidRPr="004453E3" w:rsidRDefault="004453E3" w:rsidP="007F6577">
      <w:pPr>
        <w:ind w:right="-493"/>
        <w:rPr>
          <w:rFonts w:ascii="Arial" w:hAnsi="Arial" w:cs="Arial"/>
          <w:b/>
          <w:bCs/>
          <w:lang w:val="en-US"/>
        </w:rPr>
      </w:pPr>
      <w:r>
        <w:rPr>
          <w:rStyle w:val="longtext"/>
          <w:rFonts w:ascii="Arial" w:eastAsia="Calibri" w:hAnsi="Arial" w:cs="Arial"/>
          <w:lang w:val="en-US"/>
        </w:rPr>
        <w:t>A</w:t>
      </w:r>
      <w:r w:rsidR="000557AC" w:rsidRPr="004453E3">
        <w:rPr>
          <w:rStyle w:val="longtext"/>
          <w:rFonts w:ascii="Arial" w:eastAsia="Calibri" w:hAnsi="Arial" w:cs="Arial"/>
          <w:lang w:val="en-US"/>
        </w:rPr>
        <w:t>imed to verify the sensory acceptability of banana ice cream formulations with inulin added</w:t>
      </w:r>
      <w:r w:rsidR="003540FC" w:rsidRPr="004453E3">
        <w:rPr>
          <w:rStyle w:val="longtext"/>
          <w:rFonts w:ascii="Arial" w:eastAsia="Calibri" w:hAnsi="Arial" w:cs="Arial"/>
          <w:lang w:val="en-US"/>
        </w:rPr>
        <w:t xml:space="preserve"> and determine the physico-</w:t>
      </w:r>
      <w:r w:rsidR="000557AC" w:rsidRPr="004453E3">
        <w:rPr>
          <w:rStyle w:val="longtext"/>
          <w:rFonts w:ascii="Arial" w:eastAsia="Calibri" w:hAnsi="Arial" w:cs="Arial"/>
          <w:lang w:val="en-US"/>
        </w:rPr>
        <w:t>chemical composition of the traditional product and that containing inulin with sensory acceptance similar to stan</w:t>
      </w:r>
      <w:r w:rsidR="003540FC" w:rsidRPr="004453E3">
        <w:rPr>
          <w:rStyle w:val="longtext"/>
          <w:rFonts w:ascii="Arial" w:eastAsia="Calibri" w:hAnsi="Arial" w:cs="Arial"/>
          <w:lang w:val="en-US"/>
        </w:rPr>
        <w:t>dard. Five</w:t>
      </w:r>
      <w:r w:rsidR="000557AC" w:rsidRPr="004453E3">
        <w:rPr>
          <w:rStyle w:val="longtext"/>
          <w:rFonts w:ascii="Arial" w:eastAsia="Calibri" w:hAnsi="Arial" w:cs="Arial"/>
          <w:lang w:val="en-US"/>
        </w:rPr>
        <w:t xml:space="preserve"> formulations with banana ice cream were developed, being: F1 - standard (0%) and the others added 6% (F2), 12% (F3), 18% (F4) and 24% (F5) inulin respectively. </w:t>
      </w:r>
      <w:r w:rsidR="003540FC" w:rsidRPr="004453E3">
        <w:rPr>
          <w:rStyle w:val="longtext"/>
          <w:rFonts w:ascii="Arial" w:eastAsia="Calibri" w:hAnsi="Arial" w:cs="Arial"/>
          <w:lang w:val="en-US"/>
        </w:rPr>
        <w:t>Fifty eight</w:t>
      </w:r>
      <w:r w:rsidR="000557AC" w:rsidRPr="004453E3">
        <w:rPr>
          <w:rStyle w:val="longtext"/>
          <w:rFonts w:ascii="Arial" w:eastAsia="Calibri" w:hAnsi="Arial" w:cs="Arial"/>
          <w:lang w:val="en-US"/>
        </w:rPr>
        <w:t xml:space="preserve"> untrained </w:t>
      </w:r>
      <w:r>
        <w:rPr>
          <w:rStyle w:val="longtext"/>
          <w:rFonts w:ascii="Arial" w:eastAsia="Calibri" w:hAnsi="Arial" w:cs="Arial"/>
          <w:lang w:val="en-US"/>
        </w:rPr>
        <w:t xml:space="preserve">tasters </w:t>
      </w:r>
      <w:r w:rsidR="000557AC" w:rsidRPr="004453E3">
        <w:rPr>
          <w:rStyle w:val="longtext"/>
          <w:rFonts w:ascii="Arial" w:eastAsia="Calibri" w:hAnsi="Arial" w:cs="Arial"/>
          <w:lang w:val="en-US"/>
        </w:rPr>
        <w:t>participa</w:t>
      </w:r>
      <w:r>
        <w:rPr>
          <w:rStyle w:val="longtext"/>
          <w:rFonts w:ascii="Arial" w:eastAsia="Calibri" w:hAnsi="Arial" w:cs="Arial"/>
          <w:lang w:val="en-US"/>
        </w:rPr>
        <w:t>ted</w:t>
      </w:r>
      <w:r w:rsidR="000557AC" w:rsidRPr="004453E3">
        <w:rPr>
          <w:rStyle w:val="longtext"/>
          <w:rFonts w:ascii="Arial" w:eastAsia="Calibri" w:hAnsi="Arial" w:cs="Arial"/>
          <w:lang w:val="en-US"/>
        </w:rPr>
        <w:t xml:space="preserve">, being children of both genders, </w:t>
      </w:r>
      <w:r>
        <w:rPr>
          <w:rStyle w:val="longtext"/>
          <w:rFonts w:ascii="Arial" w:eastAsia="Calibri" w:hAnsi="Arial" w:cs="Arial"/>
          <w:lang w:val="en-US"/>
        </w:rPr>
        <w:t xml:space="preserve">aged 7-10 years. </w:t>
      </w:r>
      <w:r w:rsidR="00A32A14">
        <w:rPr>
          <w:rStyle w:val="longtext"/>
          <w:rFonts w:ascii="Arial" w:eastAsia="Calibri" w:hAnsi="Arial" w:cs="Arial"/>
          <w:lang w:val="en-US"/>
        </w:rPr>
        <w:t>N</w:t>
      </w:r>
      <w:r w:rsidR="000557AC" w:rsidRPr="004453E3">
        <w:rPr>
          <w:rStyle w:val="longtext"/>
          <w:rFonts w:ascii="Arial" w:eastAsia="Calibri" w:hAnsi="Arial" w:cs="Arial"/>
          <w:lang w:val="en-US"/>
        </w:rPr>
        <w:t>o significant difference between the formulations, indicating a good acceptability. F5 showed higher moisture content and dietary fiber and lower in</w:t>
      </w:r>
      <w:r w:rsidR="00A32A14">
        <w:rPr>
          <w:rStyle w:val="longtext"/>
          <w:rFonts w:ascii="Arial" w:eastAsia="Calibri" w:hAnsi="Arial" w:cs="Arial"/>
          <w:lang w:val="en-US"/>
        </w:rPr>
        <w:t xml:space="preserve"> calories compared to F1. T</w:t>
      </w:r>
      <w:r w:rsidR="000557AC" w:rsidRPr="004453E3">
        <w:rPr>
          <w:rStyle w:val="longtext"/>
          <w:rFonts w:ascii="Arial" w:eastAsia="Calibri" w:hAnsi="Arial" w:cs="Arial"/>
          <w:lang w:val="en-US"/>
        </w:rPr>
        <w:t>he development of products is able to prove that adding a level of up to 24% inulin (100% reduction of sugar) in banana ice cream was well accepted by the children participants, obtaining sensory acceptance similar to the standard product and good prospects for commercialization.</w:t>
      </w:r>
    </w:p>
    <w:p w:rsidR="000557AC" w:rsidRPr="003A720B" w:rsidRDefault="000557AC" w:rsidP="007F6577">
      <w:pPr>
        <w:ind w:right="-493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557AC" w:rsidRPr="007F6577" w:rsidRDefault="007F6577" w:rsidP="007F6577">
      <w:pPr>
        <w:ind w:right="-493"/>
        <w:jc w:val="both"/>
        <w:rPr>
          <w:rFonts w:ascii="Arial" w:hAnsi="Arial" w:cs="Arial"/>
          <w:i/>
          <w:lang w:val="en-US"/>
        </w:rPr>
      </w:pPr>
      <w:r w:rsidRPr="007F6577">
        <w:rPr>
          <w:rFonts w:ascii="Arial" w:hAnsi="Arial" w:cs="Arial"/>
          <w:b/>
          <w:bCs/>
          <w:lang w:val="en-US"/>
        </w:rPr>
        <w:t>Key</w:t>
      </w:r>
      <w:r w:rsidR="000557AC" w:rsidRPr="007F6577">
        <w:rPr>
          <w:rFonts w:ascii="Arial" w:hAnsi="Arial" w:cs="Arial"/>
          <w:b/>
          <w:bCs/>
          <w:lang w:val="en-US"/>
        </w:rPr>
        <w:t xml:space="preserve">words: </w:t>
      </w:r>
      <w:r w:rsidRPr="007F6577">
        <w:rPr>
          <w:rFonts w:ascii="Arial" w:eastAsia="Calibri" w:hAnsi="Arial" w:cs="Arial"/>
          <w:lang w:val="en-US"/>
        </w:rPr>
        <w:t>Sensory evaluation. Fibers.</w:t>
      </w:r>
      <w:r w:rsidR="000557AC" w:rsidRPr="007F6577">
        <w:rPr>
          <w:rFonts w:ascii="Arial" w:eastAsia="Calibri" w:hAnsi="Arial" w:cs="Arial"/>
          <w:lang w:val="en-US"/>
        </w:rPr>
        <w:t xml:space="preserve"> </w:t>
      </w:r>
      <w:r w:rsidR="009D4D83">
        <w:rPr>
          <w:rFonts w:ascii="Arial" w:eastAsia="Calibri" w:hAnsi="Arial" w:cs="Arial"/>
          <w:lang w:val="en-US"/>
        </w:rPr>
        <w:t>Ice cream</w:t>
      </w:r>
      <w:r w:rsidR="000557AC" w:rsidRPr="007F6577">
        <w:rPr>
          <w:rFonts w:ascii="Arial" w:eastAsia="Calibri" w:hAnsi="Arial" w:cs="Arial"/>
          <w:lang w:val="en-US"/>
        </w:rPr>
        <w:t>.</w:t>
      </w:r>
    </w:p>
    <w:p w:rsidR="000557AC" w:rsidRPr="00CC44C0" w:rsidRDefault="000557AC">
      <w:pPr>
        <w:spacing w:line="360" w:lineRule="auto"/>
        <w:ind w:right="-496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:rsidR="009D4D83" w:rsidRPr="00CC44C0" w:rsidRDefault="009D4D83">
      <w:pPr>
        <w:spacing w:line="360" w:lineRule="auto"/>
        <w:ind w:right="-496"/>
        <w:jc w:val="both"/>
        <w:rPr>
          <w:rFonts w:ascii="Arial" w:hAnsi="Arial" w:cs="Arial"/>
          <w:sz w:val="24"/>
          <w:szCs w:val="24"/>
          <w:lang w:val="en-US"/>
        </w:rPr>
      </w:pPr>
    </w:p>
    <w:p w:rsidR="000557AC" w:rsidRPr="003A720B" w:rsidRDefault="007F6577">
      <w:pPr>
        <w:spacing w:line="360" w:lineRule="auto"/>
        <w:ind w:right="-496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b/>
          <w:bCs/>
          <w:sz w:val="24"/>
          <w:szCs w:val="24"/>
        </w:rPr>
        <w:t>INTRODUÇÃO</w:t>
      </w:r>
    </w:p>
    <w:p w:rsidR="000557AC" w:rsidRPr="003A720B" w:rsidRDefault="000557AC">
      <w:pPr>
        <w:spacing w:line="360" w:lineRule="auto"/>
        <w:ind w:right="-496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pStyle w:val="PargrafodaLista1"/>
        <w:spacing w:after="0" w:line="360" w:lineRule="auto"/>
        <w:ind w:left="0"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 xml:space="preserve">Os hábitos alimentares são adquiridos durante toda a vida, porém é na fase da infância e adolescência que mais se desenvolvem. Portanto, a adesão de boas práticas alimentares durante essa </w:t>
      </w:r>
      <w:r w:rsidR="003540FC" w:rsidRPr="003A720B">
        <w:rPr>
          <w:rFonts w:ascii="Arial" w:hAnsi="Arial" w:cs="Arial"/>
          <w:sz w:val="24"/>
          <w:szCs w:val="24"/>
        </w:rPr>
        <w:t>etapa</w:t>
      </w:r>
      <w:r w:rsidRPr="003A720B">
        <w:rPr>
          <w:rFonts w:ascii="Arial" w:hAnsi="Arial" w:cs="Arial"/>
          <w:sz w:val="24"/>
          <w:szCs w:val="24"/>
        </w:rPr>
        <w:t xml:space="preserve"> contribui para a promoção de uma vida saudável no futuro (CONCEIÇÃO </w:t>
      </w:r>
      <w:r w:rsidRPr="003A720B">
        <w:rPr>
          <w:rFonts w:ascii="Arial" w:hAnsi="Arial" w:cs="Arial"/>
          <w:iCs/>
          <w:sz w:val="24"/>
          <w:szCs w:val="24"/>
        </w:rPr>
        <w:t>et al.,</w:t>
      </w:r>
      <w:r w:rsidR="00235A03" w:rsidRPr="003A720B">
        <w:rPr>
          <w:rFonts w:ascii="Arial" w:hAnsi="Arial" w:cs="Arial"/>
          <w:sz w:val="24"/>
          <w:szCs w:val="24"/>
        </w:rPr>
        <w:t xml:space="preserve"> 2010</w:t>
      </w:r>
      <w:r w:rsidRPr="003A720B">
        <w:rPr>
          <w:rFonts w:ascii="Arial" w:hAnsi="Arial" w:cs="Arial"/>
          <w:sz w:val="24"/>
          <w:szCs w:val="24"/>
        </w:rPr>
        <w:t xml:space="preserve">). </w:t>
      </w:r>
    </w:p>
    <w:p w:rsidR="000557AC" w:rsidRPr="003A720B" w:rsidRDefault="000557AC">
      <w:pPr>
        <w:pStyle w:val="PargrafodaLista1"/>
        <w:spacing w:after="0" w:line="360" w:lineRule="auto"/>
        <w:ind w:left="0"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 xml:space="preserve">Sabe-se que o consumo de produtos industrializados e de confeitaria, em geral, durante a infância é muito elevado (CONCEIÇÃO </w:t>
      </w:r>
      <w:r w:rsidRPr="003A720B">
        <w:rPr>
          <w:rFonts w:ascii="Arial" w:hAnsi="Arial" w:cs="Arial"/>
          <w:iCs/>
          <w:sz w:val="24"/>
          <w:szCs w:val="24"/>
        </w:rPr>
        <w:t>et al.,</w:t>
      </w:r>
      <w:r w:rsidRPr="003A720B">
        <w:rPr>
          <w:rFonts w:ascii="Arial" w:hAnsi="Arial" w:cs="Arial"/>
          <w:sz w:val="24"/>
          <w:szCs w:val="24"/>
        </w:rPr>
        <w:t xml:space="preserve"> 2010). Segundo o Sistema de Vigi</w:t>
      </w:r>
      <w:r w:rsidR="00905D3C" w:rsidRPr="003A720B">
        <w:rPr>
          <w:rFonts w:ascii="Arial" w:hAnsi="Arial" w:cs="Arial"/>
          <w:sz w:val="24"/>
          <w:szCs w:val="24"/>
        </w:rPr>
        <w:t>lância Alimentar e Nutricional (BRASIL, 2009</w:t>
      </w:r>
      <w:r w:rsidRPr="003A720B">
        <w:rPr>
          <w:rFonts w:ascii="Arial" w:hAnsi="Arial" w:cs="Arial"/>
          <w:sz w:val="24"/>
          <w:szCs w:val="24"/>
        </w:rPr>
        <w:t xml:space="preserve">), no Brasil das 26 mil crianças com idade entre 5 a 10 anos, mais de 50% ingerem alimentos altamente calóricos e com baixo valor nutritivo como salgadinhos, doces e biscoitos recheados. Esse tipo de alimentação pode elevar o risco de distúrbios como o sobrepeso, obesidade e outras </w:t>
      </w:r>
      <w:r w:rsidRPr="003A720B">
        <w:rPr>
          <w:rFonts w:ascii="Arial" w:hAnsi="Arial" w:cs="Arial"/>
          <w:color w:val="000000"/>
          <w:sz w:val="24"/>
          <w:szCs w:val="24"/>
        </w:rPr>
        <w:t>doenças crônicas não transmissíveis (TAVARES et al., 2012). </w:t>
      </w:r>
    </w:p>
    <w:p w:rsidR="000557AC" w:rsidRPr="003A720B" w:rsidRDefault="00C31594">
      <w:pPr>
        <w:pStyle w:val="PargrafodaLista1"/>
        <w:spacing w:after="0" w:line="360" w:lineRule="auto"/>
        <w:ind w:left="0" w:firstLine="900"/>
        <w:jc w:val="both"/>
        <w:rPr>
          <w:rStyle w:val="longtext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0557AC" w:rsidRPr="003A720B">
        <w:rPr>
          <w:rFonts w:ascii="Arial" w:hAnsi="Arial" w:cs="Arial"/>
          <w:sz w:val="24"/>
          <w:szCs w:val="24"/>
        </w:rPr>
        <w:t>om o elevado desenvolvimento de doenças crônico</w:t>
      </w:r>
      <w:r w:rsidR="00C93859" w:rsidRPr="003A720B">
        <w:rPr>
          <w:rFonts w:ascii="Arial" w:hAnsi="Arial" w:cs="Arial"/>
          <w:sz w:val="24"/>
          <w:szCs w:val="24"/>
        </w:rPr>
        <w:t xml:space="preserve"> não transmissíveis</w:t>
      </w:r>
      <w:r w:rsidR="000557AC" w:rsidRPr="003A720B">
        <w:rPr>
          <w:rFonts w:ascii="Arial" w:hAnsi="Arial" w:cs="Arial"/>
          <w:sz w:val="24"/>
          <w:szCs w:val="24"/>
        </w:rPr>
        <w:t xml:space="preserve">, que podem iniciar </w:t>
      </w:r>
      <w:r w:rsidR="00C93859" w:rsidRPr="003A720B">
        <w:rPr>
          <w:rFonts w:ascii="Arial" w:hAnsi="Arial" w:cs="Arial"/>
          <w:sz w:val="24"/>
          <w:szCs w:val="24"/>
        </w:rPr>
        <w:t>nos primeiros anos de vida</w:t>
      </w:r>
      <w:r w:rsidR="000557AC" w:rsidRPr="003A720B">
        <w:rPr>
          <w:rFonts w:ascii="Arial" w:hAnsi="Arial" w:cs="Arial"/>
          <w:sz w:val="24"/>
          <w:szCs w:val="24"/>
        </w:rPr>
        <w:t xml:space="preserve"> (LESSA, 2004), cresce significativamente a busca </w:t>
      </w:r>
      <w:r>
        <w:rPr>
          <w:rFonts w:ascii="Arial" w:hAnsi="Arial" w:cs="Arial"/>
          <w:sz w:val="24"/>
          <w:szCs w:val="24"/>
        </w:rPr>
        <w:t>por novos produtos alimentícios. Neste contexto, destacam-se</w:t>
      </w:r>
      <w:r w:rsidR="000557AC" w:rsidRPr="003A720B">
        <w:rPr>
          <w:rFonts w:ascii="Arial" w:hAnsi="Arial" w:cs="Arial"/>
          <w:sz w:val="24"/>
          <w:szCs w:val="24"/>
        </w:rPr>
        <w:t xml:space="preserve"> aqueles com propriedades nutricionais mais</w:t>
      </w:r>
      <w:r w:rsidR="00C541D6" w:rsidRPr="003A720B">
        <w:rPr>
          <w:rFonts w:ascii="Arial" w:hAnsi="Arial" w:cs="Arial"/>
          <w:sz w:val="24"/>
          <w:szCs w:val="24"/>
        </w:rPr>
        <w:t xml:space="preserve"> saudáveis (KOMATSU et al., 2013</w:t>
      </w:r>
      <w:r w:rsidR="000557AC" w:rsidRPr="003A720B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como</w:t>
      </w:r>
      <w:r w:rsidR="000557AC" w:rsidRPr="003A720B">
        <w:rPr>
          <w:rFonts w:ascii="Arial" w:hAnsi="Arial" w:cs="Arial"/>
          <w:sz w:val="24"/>
          <w:szCs w:val="24"/>
        </w:rPr>
        <w:t xml:space="preserve"> os alimentos funcionais.</w:t>
      </w:r>
      <w:r w:rsidR="00C93859" w:rsidRPr="003A720B">
        <w:rPr>
          <w:rFonts w:ascii="Arial" w:hAnsi="Arial" w:cs="Arial"/>
          <w:sz w:val="24"/>
          <w:szCs w:val="24"/>
        </w:rPr>
        <w:t xml:space="preserve"> Estes </w:t>
      </w:r>
      <w:r w:rsidR="000557AC" w:rsidRPr="003A720B">
        <w:rPr>
          <w:rFonts w:ascii="Arial" w:hAnsi="Arial" w:cs="Arial"/>
          <w:sz w:val="24"/>
          <w:szCs w:val="24"/>
        </w:rPr>
        <w:t>são caracterizados por desempenharem</w:t>
      </w:r>
      <w:r w:rsidR="00C93859" w:rsidRPr="003A720B">
        <w:rPr>
          <w:rFonts w:ascii="Arial" w:hAnsi="Arial" w:cs="Arial"/>
          <w:sz w:val="24"/>
          <w:szCs w:val="24"/>
        </w:rPr>
        <w:t>,</w:t>
      </w:r>
      <w:r w:rsidR="000557AC" w:rsidRPr="003A720B">
        <w:rPr>
          <w:rFonts w:ascii="Arial" w:hAnsi="Arial" w:cs="Arial"/>
          <w:sz w:val="24"/>
          <w:szCs w:val="24"/>
        </w:rPr>
        <w:t xml:space="preserve"> além de suas funções nutricionais básicas, uma potente atividade b</w:t>
      </w:r>
      <w:r w:rsidR="00CB7F18">
        <w:rPr>
          <w:rFonts w:ascii="Arial" w:hAnsi="Arial" w:cs="Arial"/>
          <w:sz w:val="24"/>
          <w:szCs w:val="24"/>
        </w:rPr>
        <w:t>iológica, atuando em beneficio da</w:t>
      </w:r>
      <w:r w:rsidR="000557AC" w:rsidRPr="003A720B">
        <w:rPr>
          <w:rFonts w:ascii="Arial" w:hAnsi="Arial" w:cs="Arial"/>
          <w:sz w:val="24"/>
          <w:szCs w:val="24"/>
        </w:rPr>
        <w:t xml:space="preserve"> saúde, reduzindo o risco do surgimento de doenças (PINTO; PAIVA, 2010).</w:t>
      </w:r>
    </w:p>
    <w:p w:rsidR="000557AC" w:rsidRPr="003A720B" w:rsidRDefault="000557AC" w:rsidP="0058289C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Style w:val="longtext"/>
          <w:rFonts w:ascii="Arial" w:hAnsi="Arial" w:cs="Arial"/>
          <w:sz w:val="24"/>
          <w:szCs w:val="24"/>
        </w:rPr>
        <w:t>Dentre os alimentos funcionais, destaca-se a inulina (frutano), encontrada em alimentos como o alho,</w:t>
      </w:r>
      <w:r w:rsidR="00CB7F18">
        <w:rPr>
          <w:rStyle w:val="longtext"/>
          <w:rFonts w:ascii="Arial" w:hAnsi="Arial" w:cs="Arial"/>
          <w:sz w:val="24"/>
          <w:szCs w:val="24"/>
        </w:rPr>
        <w:t xml:space="preserve"> a cebola e também nas raízes da</w:t>
      </w:r>
      <w:r w:rsidRPr="003A720B">
        <w:rPr>
          <w:rStyle w:val="longtext"/>
          <w:rFonts w:ascii="Arial" w:hAnsi="Arial" w:cs="Arial"/>
          <w:sz w:val="24"/>
          <w:szCs w:val="24"/>
        </w:rPr>
        <w:t xml:space="preserve"> chicória </w:t>
      </w:r>
      <w:r w:rsidRPr="003A720B">
        <w:rPr>
          <w:rFonts w:ascii="Arial" w:hAnsi="Arial" w:cs="Arial"/>
          <w:sz w:val="24"/>
          <w:szCs w:val="24"/>
        </w:rPr>
        <w:t xml:space="preserve">(APLEVICZ; DIAS, </w:t>
      </w:r>
      <w:r w:rsidRPr="003A720B">
        <w:rPr>
          <w:rFonts w:ascii="Arial" w:hAnsi="Arial" w:cs="Arial"/>
          <w:sz w:val="24"/>
          <w:szCs w:val="24"/>
        </w:rPr>
        <w:lastRenderedPageBreak/>
        <w:t>2010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). Essa fibra se encontra comercialmente na forma de pó ou xarope e pode ser introduzida em diferentes tipos de produtos como: </w:t>
      </w:r>
      <w:r w:rsidRPr="003A720B">
        <w:rPr>
          <w:rFonts w:ascii="Arial" w:hAnsi="Arial" w:cs="Arial"/>
          <w:sz w:val="24"/>
          <w:szCs w:val="24"/>
        </w:rPr>
        <w:t>os lácteos, cár</w:t>
      </w:r>
      <w:r w:rsidR="00F107A5">
        <w:rPr>
          <w:rFonts w:ascii="Arial" w:hAnsi="Arial" w:cs="Arial"/>
          <w:sz w:val="24"/>
          <w:szCs w:val="24"/>
        </w:rPr>
        <w:t>neos, panificação, entre outros. A inulina é utilizada</w:t>
      </w:r>
      <w:r w:rsidRPr="003A720B">
        <w:rPr>
          <w:rFonts w:ascii="Arial" w:hAnsi="Arial" w:cs="Arial"/>
          <w:sz w:val="24"/>
          <w:szCs w:val="24"/>
        </w:rPr>
        <w:t xml:space="preserve"> </w:t>
      </w:r>
      <w:r w:rsidR="00F107A5">
        <w:rPr>
          <w:rFonts w:ascii="Arial" w:hAnsi="Arial" w:cs="Arial"/>
          <w:sz w:val="24"/>
          <w:szCs w:val="24"/>
        </w:rPr>
        <w:t>para melhorar</w:t>
      </w:r>
      <w:r w:rsidRPr="003A720B">
        <w:rPr>
          <w:rFonts w:ascii="Arial" w:hAnsi="Arial" w:cs="Arial"/>
          <w:sz w:val="24"/>
          <w:szCs w:val="24"/>
        </w:rPr>
        <w:t xml:space="preserve"> a textura e o sabor dos alimentos, podendo também substituir </w:t>
      </w:r>
      <w:r w:rsidR="00C93859" w:rsidRPr="003A720B">
        <w:rPr>
          <w:rFonts w:ascii="Arial" w:hAnsi="Arial" w:cs="Arial"/>
          <w:sz w:val="24"/>
          <w:szCs w:val="24"/>
        </w:rPr>
        <w:t xml:space="preserve">ingredientes como </w:t>
      </w:r>
      <w:r w:rsidRPr="003A720B">
        <w:rPr>
          <w:rFonts w:ascii="Arial" w:hAnsi="Arial" w:cs="Arial"/>
          <w:sz w:val="24"/>
          <w:szCs w:val="24"/>
        </w:rPr>
        <w:t>a gordura e o açúcar (GONÇALVES; ROHR, 2009; PINTO; PAIVA, 2010).</w:t>
      </w:r>
      <w:r w:rsidR="00C93859" w:rsidRPr="003A720B">
        <w:rPr>
          <w:rFonts w:ascii="Arial" w:hAnsi="Arial" w:cs="Arial"/>
          <w:sz w:val="24"/>
          <w:szCs w:val="24"/>
        </w:rPr>
        <w:t xml:space="preserve"> </w:t>
      </w:r>
      <w:r w:rsidRPr="003A720B">
        <w:rPr>
          <w:rFonts w:ascii="Arial" w:hAnsi="Arial" w:cs="Arial"/>
          <w:sz w:val="24"/>
          <w:szCs w:val="24"/>
        </w:rPr>
        <w:t>A adição dest</w:t>
      </w:r>
      <w:r w:rsidR="00F107A5">
        <w:rPr>
          <w:rFonts w:ascii="Arial" w:hAnsi="Arial" w:cs="Arial"/>
          <w:sz w:val="24"/>
          <w:szCs w:val="24"/>
        </w:rPr>
        <w:t xml:space="preserve">a matéria-prima </w:t>
      </w:r>
      <w:r w:rsidRPr="003A720B">
        <w:rPr>
          <w:rFonts w:ascii="Arial" w:hAnsi="Arial" w:cs="Arial"/>
          <w:sz w:val="24"/>
          <w:szCs w:val="24"/>
        </w:rPr>
        <w:t>em alimentos, segundo a Agência Nacional de Vigilância Sanitária - ANVISA (BRASIL, 200</w:t>
      </w:r>
      <w:r w:rsidR="00B3425A">
        <w:rPr>
          <w:rFonts w:ascii="Arial" w:hAnsi="Arial" w:cs="Arial"/>
          <w:sz w:val="24"/>
          <w:szCs w:val="24"/>
        </w:rPr>
        <w:t>5</w:t>
      </w:r>
      <w:r w:rsidRPr="003A720B">
        <w:rPr>
          <w:rFonts w:ascii="Arial" w:hAnsi="Arial" w:cs="Arial"/>
          <w:sz w:val="24"/>
          <w:szCs w:val="24"/>
        </w:rPr>
        <w:t>) deve ser de no mínimo 3 g e não ultrapassar 30 g da r</w:t>
      </w:r>
      <w:r w:rsidR="007344DA" w:rsidRPr="003A720B">
        <w:rPr>
          <w:rFonts w:ascii="Arial" w:hAnsi="Arial" w:cs="Arial"/>
          <w:sz w:val="24"/>
          <w:szCs w:val="24"/>
        </w:rPr>
        <w:t>ecomendação diária do produto</w:t>
      </w:r>
      <w:r w:rsidRPr="003A720B">
        <w:rPr>
          <w:rFonts w:ascii="Arial" w:hAnsi="Arial" w:cs="Arial"/>
          <w:sz w:val="24"/>
          <w:szCs w:val="24"/>
        </w:rPr>
        <w:t>.</w:t>
      </w:r>
      <w:r w:rsidR="0058289C">
        <w:rPr>
          <w:rFonts w:ascii="Arial" w:hAnsi="Arial" w:cs="Arial"/>
          <w:sz w:val="24"/>
          <w:szCs w:val="24"/>
        </w:rPr>
        <w:t xml:space="preserve"> </w:t>
      </w:r>
      <w:r w:rsidRPr="003A720B">
        <w:rPr>
          <w:rStyle w:val="longtext"/>
          <w:rFonts w:ascii="Arial" w:hAnsi="Arial" w:cs="Arial"/>
          <w:sz w:val="24"/>
          <w:szCs w:val="24"/>
        </w:rPr>
        <w:t>Tecnologicamente, a adição de inulina em produtos alimentícios promove, dentre outros benefícios, uma melhor viscosidade (</w:t>
      </w:r>
      <w:r w:rsidRPr="003A720B">
        <w:rPr>
          <w:rFonts w:ascii="Arial" w:hAnsi="Arial" w:cs="Arial"/>
          <w:sz w:val="24"/>
          <w:szCs w:val="24"/>
        </w:rPr>
        <w:t xml:space="preserve">GONZALEZ </w:t>
      </w:r>
      <w:r w:rsidRPr="003A720B">
        <w:rPr>
          <w:rFonts w:ascii="Arial" w:hAnsi="Arial" w:cs="Arial"/>
          <w:iCs/>
          <w:sz w:val="24"/>
          <w:szCs w:val="24"/>
        </w:rPr>
        <w:t>et al.</w:t>
      </w:r>
      <w:r w:rsidRPr="003A720B">
        <w:rPr>
          <w:rStyle w:val="longtext"/>
          <w:rFonts w:ascii="Arial" w:hAnsi="Arial" w:cs="Arial"/>
          <w:iCs/>
          <w:sz w:val="24"/>
          <w:szCs w:val="24"/>
        </w:rPr>
        <w:t>,</w:t>
      </w:r>
      <w:r w:rsidRPr="003A720B">
        <w:rPr>
          <w:rStyle w:val="longtext"/>
          <w:rFonts w:ascii="Arial" w:hAnsi="Arial" w:cs="Arial"/>
          <w:sz w:val="24"/>
          <w:szCs w:val="24"/>
        </w:rPr>
        <w:t xml:space="preserve"> 2008). E</w:t>
      </w:r>
      <w:r w:rsidRPr="003A720B">
        <w:rPr>
          <w:rStyle w:val="hps"/>
          <w:rFonts w:ascii="Arial" w:hAnsi="Arial" w:cs="Arial"/>
          <w:sz w:val="24"/>
          <w:szCs w:val="24"/>
        </w:rPr>
        <w:t xml:space="preserve">studos atuais que utilizaram a </w:t>
      </w:r>
      <w:r w:rsidR="0058289C">
        <w:rPr>
          <w:rStyle w:val="hps"/>
          <w:rFonts w:ascii="Arial" w:hAnsi="Arial" w:cs="Arial"/>
          <w:sz w:val="24"/>
          <w:szCs w:val="24"/>
        </w:rPr>
        <w:t>fibra</w:t>
      </w:r>
      <w:r w:rsidRPr="003A720B">
        <w:rPr>
          <w:rStyle w:val="hps"/>
          <w:rFonts w:ascii="Arial" w:hAnsi="Arial" w:cs="Arial"/>
          <w:sz w:val="24"/>
          <w:szCs w:val="24"/>
          <w:lang w:val="pt-PT"/>
        </w:rPr>
        <w:t xml:space="preserve"> como um substituto de gordura e açúcar em vários produtos lácteos (KOMATSU et al., 2013), demonstraram sua alta correlação com a modificação do comportamento reológico, espessura e/ou dureza</w:t>
      </w:r>
      <w:r w:rsidR="00B23601" w:rsidRPr="003A720B">
        <w:rPr>
          <w:rStyle w:val="hps"/>
          <w:rFonts w:ascii="Arial" w:hAnsi="Arial" w:cs="Arial"/>
          <w:sz w:val="24"/>
          <w:szCs w:val="24"/>
          <w:lang w:val="pt-PT"/>
        </w:rPr>
        <w:t xml:space="preserve"> </w:t>
      </w:r>
      <w:r w:rsidRPr="003A720B">
        <w:rPr>
          <w:rStyle w:val="hps"/>
          <w:rFonts w:ascii="Arial" w:hAnsi="Arial" w:cs="Arial"/>
          <w:sz w:val="24"/>
          <w:szCs w:val="24"/>
          <w:lang w:val="pt-PT"/>
        </w:rPr>
        <w:t>(BAYARRI et al., 2010). Outro aspecto importante é que a inulina colabora nas mudanças sensoriais melhorando</w:t>
      </w:r>
      <w:r w:rsidRPr="003A720B">
        <w:rPr>
          <w:rFonts w:ascii="Arial" w:hAnsi="Arial" w:cs="Arial"/>
          <w:sz w:val="24"/>
          <w:szCs w:val="24"/>
          <w:lang w:val="pt-PT"/>
        </w:rPr>
        <w:t xml:space="preserve"> a </w:t>
      </w:r>
      <w:r w:rsidRPr="003A720B">
        <w:rPr>
          <w:rStyle w:val="hps"/>
          <w:rFonts w:ascii="Arial" w:hAnsi="Arial" w:cs="Arial"/>
          <w:sz w:val="24"/>
          <w:szCs w:val="24"/>
          <w:lang w:val="pt-PT"/>
        </w:rPr>
        <w:t xml:space="preserve">cremosidade e </w:t>
      </w:r>
      <w:r w:rsidR="0058289C">
        <w:rPr>
          <w:rStyle w:val="hps"/>
          <w:rFonts w:ascii="Arial" w:hAnsi="Arial" w:cs="Arial"/>
          <w:sz w:val="24"/>
          <w:szCs w:val="24"/>
          <w:lang w:val="pt-PT"/>
        </w:rPr>
        <w:t xml:space="preserve">a </w:t>
      </w:r>
      <w:r w:rsidRPr="003A720B">
        <w:rPr>
          <w:rStyle w:val="hps"/>
          <w:rFonts w:ascii="Arial" w:hAnsi="Arial" w:cs="Arial"/>
          <w:sz w:val="24"/>
          <w:szCs w:val="24"/>
          <w:lang w:val="pt-PT"/>
        </w:rPr>
        <w:t>suavidade</w:t>
      </w:r>
      <w:r w:rsidR="0058289C">
        <w:rPr>
          <w:rStyle w:val="hps"/>
          <w:rFonts w:ascii="Arial" w:hAnsi="Arial" w:cs="Arial"/>
          <w:sz w:val="24"/>
          <w:szCs w:val="24"/>
          <w:lang w:val="pt-PT"/>
        </w:rPr>
        <w:t xml:space="preserve"> do produto</w:t>
      </w:r>
      <w:r w:rsidRPr="003A720B">
        <w:rPr>
          <w:rStyle w:val="hps"/>
          <w:rFonts w:ascii="Arial" w:hAnsi="Arial" w:cs="Arial"/>
          <w:sz w:val="24"/>
          <w:szCs w:val="24"/>
          <w:lang w:val="pt-PT"/>
        </w:rPr>
        <w:t xml:space="preserve"> (</w:t>
      </w:r>
      <w:r w:rsidRPr="003A720B">
        <w:rPr>
          <w:rFonts w:ascii="Arial" w:hAnsi="Arial" w:cs="Arial"/>
          <w:sz w:val="24"/>
          <w:szCs w:val="24"/>
        </w:rPr>
        <w:t xml:space="preserve">MEYER </w:t>
      </w:r>
      <w:r w:rsidRPr="003A720B">
        <w:rPr>
          <w:rFonts w:ascii="Arial" w:hAnsi="Arial" w:cs="Arial"/>
          <w:iCs/>
          <w:sz w:val="24"/>
          <w:szCs w:val="24"/>
        </w:rPr>
        <w:t>et al.,</w:t>
      </w:r>
      <w:r w:rsidRPr="003A720B">
        <w:rPr>
          <w:rFonts w:ascii="Arial" w:hAnsi="Arial" w:cs="Arial"/>
          <w:sz w:val="24"/>
          <w:szCs w:val="24"/>
        </w:rPr>
        <w:t xml:space="preserve"> 2011). </w:t>
      </w:r>
    </w:p>
    <w:p w:rsidR="000557AC" w:rsidRPr="003A720B" w:rsidRDefault="000557AC">
      <w:pPr>
        <w:pStyle w:val="PargrafodaLista1"/>
        <w:spacing w:after="0" w:line="360" w:lineRule="auto"/>
        <w:ind w:left="0"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 xml:space="preserve">Os sorvetes são amplamente consumidos por todos os grupos etários. De acordo com os dados da </w:t>
      </w:r>
      <w:r w:rsidR="001F3D63" w:rsidRPr="003A720B">
        <w:rPr>
          <w:rFonts w:ascii="Arial" w:eastAsia="ArialMT" w:hAnsi="Arial" w:cs="Arial"/>
          <w:sz w:val="24"/>
          <w:szCs w:val="24"/>
        </w:rPr>
        <w:t>Associação Brasileira de Indústrias de Sorvete (ABIS, 2013)</w:t>
      </w:r>
      <w:r w:rsidR="0058289C">
        <w:rPr>
          <w:rFonts w:ascii="Arial" w:hAnsi="Arial" w:cs="Arial"/>
          <w:sz w:val="24"/>
          <w:szCs w:val="24"/>
        </w:rPr>
        <w:t>, houve um aumento de 76,5</w:t>
      </w:r>
      <w:r w:rsidRPr="003A720B">
        <w:rPr>
          <w:rFonts w:ascii="Arial" w:hAnsi="Arial" w:cs="Arial"/>
          <w:sz w:val="24"/>
          <w:szCs w:val="24"/>
        </w:rPr>
        <w:t>% no consumo anual de sorvetes no Brasil entre 2003 a 2012, sendo que o consumo per capta em 2012 foi de 6,21 L/ano. É um produto rico em açúcares e gorduras, com altos valores de calorias e baixa qualidade nutricional (COLUCCI</w:t>
      </w:r>
      <w:r w:rsidR="004370D3">
        <w:rPr>
          <w:rFonts w:ascii="Arial" w:hAnsi="Arial" w:cs="Arial"/>
          <w:sz w:val="24"/>
          <w:szCs w:val="24"/>
        </w:rPr>
        <w:t xml:space="preserve"> et al.</w:t>
      </w:r>
      <w:r w:rsidR="0058289C">
        <w:rPr>
          <w:rFonts w:ascii="Arial" w:hAnsi="Arial" w:cs="Arial"/>
          <w:sz w:val="24"/>
          <w:szCs w:val="24"/>
        </w:rPr>
        <w:t>, 2011).</w:t>
      </w:r>
      <w:r w:rsidRPr="003A720B">
        <w:rPr>
          <w:rFonts w:ascii="Arial" w:hAnsi="Arial" w:cs="Arial"/>
          <w:sz w:val="24"/>
          <w:szCs w:val="24"/>
        </w:rPr>
        <w:t xml:space="preserve"> </w:t>
      </w:r>
      <w:r w:rsidR="0058289C">
        <w:rPr>
          <w:rFonts w:ascii="Arial" w:hAnsi="Arial" w:cs="Arial"/>
          <w:sz w:val="24"/>
          <w:szCs w:val="24"/>
        </w:rPr>
        <w:t>Apesar disso,</w:t>
      </w:r>
      <w:r w:rsidRPr="003A720B">
        <w:rPr>
          <w:rFonts w:ascii="Arial" w:hAnsi="Arial" w:cs="Arial"/>
          <w:sz w:val="24"/>
          <w:szCs w:val="24"/>
        </w:rPr>
        <w:t xml:space="preserve"> apresentam grande po</w:t>
      </w:r>
      <w:r w:rsidR="001A1CFD" w:rsidRPr="003A720B">
        <w:rPr>
          <w:rFonts w:ascii="Arial" w:hAnsi="Arial" w:cs="Arial"/>
          <w:sz w:val="24"/>
          <w:szCs w:val="24"/>
        </w:rPr>
        <w:t>tencial para uso de culturas pre</w:t>
      </w:r>
      <w:r w:rsidRPr="003A720B">
        <w:rPr>
          <w:rFonts w:ascii="Arial" w:hAnsi="Arial" w:cs="Arial"/>
          <w:sz w:val="24"/>
          <w:szCs w:val="24"/>
        </w:rPr>
        <w:t xml:space="preserve">bióticas (CRUZ </w:t>
      </w:r>
      <w:r w:rsidRPr="003A720B">
        <w:rPr>
          <w:rFonts w:ascii="Arial" w:hAnsi="Arial" w:cs="Arial"/>
          <w:iCs/>
          <w:sz w:val="24"/>
          <w:szCs w:val="24"/>
        </w:rPr>
        <w:t>et al.,</w:t>
      </w:r>
      <w:r w:rsidRPr="003A720B">
        <w:rPr>
          <w:rFonts w:ascii="Arial" w:hAnsi="Arial" w:cs="Arial"/>
          <w:sz w:val="24"/>
          <w:szCs w:val="24"/>
        </w:rPr>
        <w:t xml:space="preserve"> 2009). Dessa forma</w:t>
      </w:r>
      <w:r w:rsidR="001A1CFD" w:rsidRPr="003A720B">
        <w:rPr>
          <w:rFonts w:ascii="Arial" w:hAnsi="Arial" w:cs="Arial"/>
          <w:sz w:val="24"/>
          <w:szCs w:val="24"/>
        </w:rPr>
        <w:t>,</w:t>
      </w:r>
      <w:r w:rsidRPr="003A720B">
        <w:rPr>
          <w:rFonts w:ascii="Arial" w:hAnsi="Arial" w:cs="Arial"/>
          <w:sz w:val="24"/>
          <w:szCs w:val="24"/>
        </w:rPr>
        <w:t xml:space="preserve"> torna-se relevante a utilização de novos ingredientes em sorvetes que possam colaborar para a melhora de seu perfil nutricional tornando-o mais saudável.</w:t>
      </w:r>
    </w:p>
    <w:p w:rsidR="000557AC" w:rsidRPr="003A720B" w:rsidRDefault="000557AC" w:rsidP="00EB0289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>Para que novos produtos possam ser oferecidos e aceitos no mercado são necessários testes constantes que analisem, especialmente, suas características sensoriais e físico-químicas. Esses procedimentos podem otimizar a produção e melhorar a aceitação do alimento no mercado, bem como aprimorar a qualidade nutricional através da adição e avaliação dos nutrientes (OLIVEIRA, 2009). Se bem aplicadas e obtendo-se resultados favoráveis, essas técnicas demonstram boas possibilidades de sucesso na comercialização, ampliando ainda mais as opções de compra para co</w:t>
      </w:r>
      <w:r w:rsidR="00E13CD6" w:rsidRPr="003A720B">
        <w:rPr>
          <w:rFonts w:ascii="Arial" w:hAnsi="Arial" w:cs="Arial"/>
          <w:sz w:val="24"/>
          <w:szCs w:val="24"/>
        </w:rPr>
        <w:t>nsumidores (RIBEIRO et al., 2008</w:t>
      </w:r>
      <w:r w:rsidRPr="003A720B">
        <w:rPr>
          <w:rFonts w:ascii="Arial" w:hAnsi="Arial" w:cs="Arial"/>
          <w:sz w:val="24"/>
          <w:szCs w:val="24"/>
        </w:rPr>
        <w:t xml:space="preserve">), colaborando, também, para um </w:t>
      </w:r>
      <w:r w:rsidRPr="003A720B">
        <w:rPr>
          <w:rFonts w:ascii="Arial" w:hAnsi="Arial" w:cs="Arial"/>
          <w:sz w:val="24"/>
          <w:szCs w:val="24"/>
        </w:rPr>
        <w:lastRenderedPageBreak/>
        <w:t>consumo de alimentos com maiores benefícios à saúde.</w:t>
      </w:r>
      <w:r w:rsidR="00EB0289">
        <w:rPr>
          <w:rFonts w:ascii="Arial" w:hAnsi="Arial" w:cs="Arial"/>
          <w:sz w:val="24"/>
          <w:szCs w:val="24"/>
        </w:rPr>
        <w:t xml:space="preserve"> </w:t>
      </w:r>
      <w:r w:rsidRPr="003A720B">
        <w:rPr>
          <w:rFonts w:ascii="Arial" w:hAnsi="Arial" w:cs="Arial"/>
          <w:sz w:val="24"/>
          <w:szCs w:val="24"/>
        </w:rPr>
        <w:t>Para o público infantil, especificamente, os est</w:t>
      </w:r>
      <w:r w:rsidR="00EB0289">
        <w:rPr>
          <w:rFonts w:ascii="Arial" w:hAnsi="Arial" w:cs="Arial"/>
          <w:sz w:val="24"/>
          <w:szCs w:val="24"/>
        </w:rPr>
        <w:t>udos com a aceitação sensorial são</w:t>
      </w:r>
      <w:r w:rsidRPr="003A720B">
        <w:rPr>
          <w:rFonts w:ascii="Arial" w:hAnsi="Arial" w:cs="Arial"/>
          <w:sz w:val="24"/>
          <w:szCs w:val="24"/>
        </w:rPr>
        <w:t xml:space="preserve"> de grande relevância científica, pois oportuniza</w:t>
      </w:r>
      <w:r w:rsidR="00EB0289">
        <w:rPr>
          <w:rFonts w:ascii="Arial" w:hAnsi="Arial" w:cs="Arial"/>
          <w:sz w:val="24"/>
          <w:szCs w:val="24"/>
        </w:rPr>
        <w:t>m</w:t>
      </w:r>
      <w:r w:rsidRPr="003A720B">
        <w:rPr>
          <w:rFonts w:ascii="Arial" w:hAnsi="Arial" w:cs="Arial"/>
          <w:sz w:val="24"/>
          <w:szCs w:val="24"/>
        </w:rPr>
        <w:t xml:space="preserve"> um melhor entendimento das preferências alimentares, facilitando a escolha dos cardápios (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VON ATZINGEN </w:t>
      </w:r>
      <w:r w:rsidRPr="003A720B">
        <w:rPr>
          <w:rFonts w:ascii="Arial" w:hAnsi="Arial" w:cs="Arial"/>
          <w:iCs/>
          <w:color w:val="000000"/>
          <w:sz w:val="24"/>
          <w:szCs w:val="24"/>
        </w:rPr>
        <w:t>et al.,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720B">
        <w:rPr>
          <w:rFonts w:ascii="Arial" w:hAnsi="Arial" w:cs="Arial"/>
          <w:sz w:val="24"/>
          <w:szCs w:val="24"/>
        </w:rPr>
        <w:t>2010). Diante do exposto, o objetivo desse trabalho foi avaliar a aceitabilidade sensorial de formulações</w:t>
      </w:r>
      <w:r w:rsidR="00EB0289">
        <w:rPr>
          <w:rFonts w:ascii="Arial" w:hAnsi="Arial" w:cs="Arial"/>
          <w:sz w:val="24"/>
          <w:szCs w:val="24"/>
        </w:rPr>
        <w:t xml:space="preserve"> de sorvete de banana adicionadas</w:t>
      </w:r>
      <w:r w:rsidRPr="003A720B">
        <w:rPr>
          <w:rFonts w:ascii="Arial" w:hAnsi="Arial" w:cs="Arial"/>
          <w:sz w:val="24"/>
          <w:szCs w:val="24"/>
        </w:rPr>
        <w:t xml:space="preserve"> de inulina e determinar a composição físico-química do produto tradicional e daquele com maior teor de inulina e aceitação semelhante ao padrão.</w:t>
      </w:r>
    </w:p>
    <w:p w:rsidR="000557AC" w:rsidRPr="003A720B" w:rsidRDefault="000557AC">
      <w:pPr>
        <w:spacing w:line="360" w:lineRule="auto"/>
        <w:ind w:right="-496"/>
        <w:jc w:val="both"/>
        <w:rPr>
          <w:rFonts w:ascii="Arial" w:hAnsi="Arial" w:cs="Arial"/>
          <w:b/>
          <w:bCs/>
          <w:sz w:val="24"/>
          <w:szCs w:val="24"/>
        </w:rPr>
      </w:pPr>
    </w:p>
    <w:p w:rsidR="000557AC" w:rsidRPr="003A720B" w:rsidRDefault="000543CB">
      <w:pPr>
        <w:spacing w:line="360" w:lineRule="auto"/>
        <w:ind w:right="-496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b/>
          <w:bCs/>
          <w:sz w:val="24"/>
          <w:szCs w:val="24"/>
        </w:rPr>
        <w:t>MÉTODOS</w:t>
      </w:r>
    </w:p>
    <w:p w:rsidR="000557AC" w:rsidRDefault="000557AC">
      <w:pPr>
        <w:spacing w:line="360" w:lineRule="auto"/>
        <w:ind w:right="-496"/>
        <w:jc w:val="both"/>
        <w:rPr>
          <w:rFonts w:ascii="Arial" w:hAnsi="Arial" w:cs="Arial"/>
          <w:sz w:val="24"/>
          <w:szCs w:val="24"/>
        </w:rPr>
      </w:pPr>
    </w:p>
    <w:p w:rsidR="0096432A" w:rsidRDefault="0096432A">
      <w:pPr>
        <w:spacing w:line="360" w:lineRule="auto"/>
        <w:ind w:right="-496"/>
        <w:jc w:val="both"/>
        <w:rPr>
          <w:rFonts w:ascii="Arial" w:hAnsi="Arial" w:cs="Arial"/>
          <w:b/>
          <w:sz w:val="24"/>
          <w:szCs w:val="24"/>
        </w:rPr>
      </w:pPr>
      <w:r w:rsidRPr="0096432A">
        <w:rPr>
          <w:rFonts w:ascii="Arial" w:hAnsi="Arial" w:cs="Arial"/>
          <w:b/>
          <w:sz w:val="24"/>
          <w:szCs w:val="24"/>
        </w:rPr>
        <w:t>Matéria-</w:t>
      </w:r>
      <w:r>
        <w:rPr>
          <w:rFonts w:ascii="Arial" w:hAnsi="Arial" w:cs="Arial"/>
          <w:b/>
          <w:sz w:val="24"/>
          <w:szCs w:val="24"/>
        </w:rPr>
        <w:t>p</w:t>
      </w:r>
      <w:r w:rsidRPr="0096432A">
        <w:rPr>
          <w:rFonts w:ascii="Arial" w:hAnsi="Arial" w:cs="Arial"/>
          <w:b/>
          <w:sz w:val="24"/>
          <w:szCs w:val="24"/>
        </w:rPr>
        <w:t>rima</w:t>
      </w:r>
    </w:p>
    <w:p w:rsidR="0096432A" w:rsidRPr="0096432A" w:rsidRDefault="0096432A">
      <w:pPr>
        <w:spacing w:line="360" w:lineRule="auto"/>
        <w:ind w:right="-496"/>
        <w:jc w:val="both"/>
        <w:rPr>
          <w:rFonts w:ascii="Arial" w:hAnsi="Arial" w:cs="Arial"/>
          <w:b/>
          <w:sz w:val="24"/>
          <w:szCs w:val="24"/>
        </w:rPr>
      </w:pPr>
    </w:p>
    <w:p w:rsidR="000557AC" w:rsidRPr="003A720B" w:rsidRDefault="0096432A" w:rsidP="0096432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557AC" w:rsidRPr="003A720B">
        <w:rPr>
          <w:rFonts w:ascii="Arial" w:hAnsi="Arial" w:cs="Arial"/>
          <w:sz w:val="24"/>
          <w:szCs w:val="24"/>
        </w:rPr>
        <w:t>inulina</w:t>
      </w:r>
      <w:r>
        <w:rPr>
          <w:rFonts w:ascii="Arial" w:hAnsi="Arial" w:cs="Arial"/>
          <w:sz w:val="24"/>
          <w:szCs w:val="24"/>
        </w:rPr>
        <w:t xml:space="preserve"> </w:t>
      </w:r>
      <w:r w:rsidR="005C1DA0">
        <w:rPr>
          <w:rFonts w:ascii="Arial" w:hAnsi="Arial" w:cs="Arial"/>
          <w:sz w:val="24"/>
          <w:szCs w:val="24"/>
        </w:rPr>
        <w:t>(</w:t>
      </w:r>
      <w:r w:rsidRPr="0096432A">
        <w:rPr>
          <w:rFonts w:ascii="Arial" w:hAnsi="Arial" w:cs="Arial"/>
          <w:sz w:val="24"/>
          <w:szCs w:val="24"/>
        </w:rPr>
        <w:t>Orafti</w:t>
      </w:r>
      <w:r w:rsidRPr="0096432A">
        <w:rPr>
          <w:rFonts w:ascii="Arial" w:hAnsi="Arial" w:cs="Arial"/>
          <w:sz w:val="24"/>
          <w:szCs w:val="24"/>
          <w:vertAlign w:val="superscript"/>
        </w:rPr>
        <w:t>®</w:t>
      </w:r>
      <w:r w:rsidRPr="0096432A">
        <w:rPr>
          <w:rFonts w:ascii="Arial" w:hAnsi="Arial" w:cs="Arial"/>
          <w:sz w:val="24"/>
          <w:szCs w:val="24"/>
        </w:rPr>
        <w:t>HP</w:t>
      </w:r>
      <w:r>
        <w:rPr>
          <w:rFonts w:ascii="Arial" w:hAnsi="Arial" w:cs="Arial"/>
          <w:sz w:val="24"/>
          <w:szCs w:val="24"/>
        </w:rPr>
        <w:t xml:space="preserve"> – Beneo Orafti</w:t>
      </w:r>
      <w:r w:rsidR="005C1DA0">
        <w:rPr>
          <w:rFonts w:ascii="Arial" w:hAnsi="Arial" w:cs="Arial"/>
          <w:sz w:val="24"/>
          <w:szCs w:val="24"/>
        </w:rPr>
        <w:t>) utilizada na pesquisa</w:t>
      </w:r>
      <w:r w:rsidR="000557AC" w:rsidRPr="003A72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foi </w:t>
      </w:r>
      <w:r w:rsidR="000557AC" w:rsidRPr="003A720B">
        <w:rPr>
          <w:rFonts w:ascii="Arial" w:hAnsi="Arial" w:cs="Arial"/>
          <w:sz w:val="24"/>
          <w:szCs w:val="24"/>
        </w:rPr>
        <w:t>doada por empresas nacionais parceiras</w:t>
      </w:r>
      <w:r>
        <w:rPr>
          <w:rFonts w:ascii="Arial" w:hAnsi="Arial" w:cs="Arial"/>
          <w:sz w:val="24"/>
          <w:szCs w:val="24"/>
        </w:rPr>
        <w:t xml:space="preserve"> e apresentava grau de pureza de 99,5</w:t>
      </w:r>
      <w:r w:rsidRPr="0096432A">
        <w:rPr>
          <w:rFonts w:ascii="Arial" w:hAnsi="Arial" w:cs="Arial"/>
          <w:sz w:val="24"/>
          <w:szCs w:val="24"/>
        </w:rPr>
        <w:t>%</w:t>
      </w:r>
      <w:r w:rsidR="000557AC" w:rsidRPr="003A720B">
        <w:rPr>
          <w:rFonts w:ascii="Arial" w:hAnsi="Arial" w:cs="Arial"/>
          <w:sz w:val="24"/>
          <w:szCs w:val="24"/>
        </w:rPr>
        <w:t>.</w:t>
      </w:r>
      <w:r w:rsidR="00CB423C">
        <w:rPr>
          <w:rFonts w:ascii="Arial" w:hAnsi="Arial" w:cs="Arial"/>
          <w:sz w:val="24"/>
          <w:szCs w:val="24"/>
        </w:rPr>
        <w:t xml:space="preserve"> </w:t>
      </w:r>
      <w:r w:rsidRPr="003A720B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demais</w:t>
      </w:r>
      <w:r w:rsidRPr="003A720B">
        <w:rPr>
          <w:rFonts w:ascii="Arial" w:hAnsi="Arial" w:cs="Arial"/>
          <w:sz w:val="24"/>
          <w:szCs w:val="24"/>
        </w:rPr>
        <w:t xml:space="preserve"> produtos foram adquiridos em supermercados do</w:t>
      </w:r>
      <w:r>
        <w:rPr>
          <w:rFonts w:ascii="Arial" w:hAnsi="Arial" w:cs="Arial"/>
          <w:sz w:val="24"/>
          <w:szCs w:val="24"/>
        </w:rPr>
        <w:t xml:space="preserve"> município de Guarapuava, PR. </w:t>
      </w:r>
      <w:r w:rsidR="000557AC" w:rsidRPr="003A720B">
        <w:rPr>
          <w:rFonts w:ascii="Arial" w:hAnsi="Arial" w:cs="Arial"/>
          <w:sz w:val="24"/>
          <w:szCs w:val="24"/>
        </w:rPr>
        <w:t>Utiliz</w:t>
      </w:r>
      <w:r w:rsidR="005C1DA0">
        <w:rPr>
          <w:rFonts w:ascii="Arial" w:hAnsi="Arial" w:cs="Arial"/>
          <w:sz w:val="24"/>
          <w:szCs w:val="24"/>
        </w:rPr>
        <w:t>aram</w:t>
      </w:r>
      <w:r w:rsidR="000557AC" w:rsidRPr="003A720B">
        <w:rPr>
          <w:rFonts w:ascii="Arial" w:hAnsi="Arial" w:cs="Arial"/>
          <w:sz w:val="24"/>
          <w:szCs w:val="24"/>
        </w:rPr>
        <w:t>-se bananas tipo caturra (</w:t>
      </w:r>
      <w:r w:rsidR="000557AC" w:rsidRPr="003A720B">
        <w:rPr>
          <w:rFonts w:ascii="Arial" w:hAnsi="Arial" w:cs="Arial"/>
          <w:i/>
          <w:sz w:val="24"/>
          <w:szCs w:val="24"/>
        </w:rPr>
        <w:t>musa</w:t>
      </w:r>
      <w:r w:rsidR="000557AC" w:rsidRPr="003A720B">
        <w:rPr>
          <w:rFonts w:ascii="Arial" w:hAnsi="Arial" w:cs="Arial"/>
          <w:sz w:val="24"/>
          <w:szCs w:val="24"/>
        </w:rPr>
        <w:t>), maduras com co</w:t>
      </w:r>
      <w:r w:rsidR="00330031">
        <w:rPr>
          <w:rFonts w:ascii="Arial" w:hAnsi="Arial" w:cs="Arial"/>
          <w:sz w:val="24"/>
          <w:szCs w:val="24"/>
        </w:rPr>
        <w:t xml:space="preserve">loração uniforme amarelo escuro, </w:t>
      </w:r>
      <w:r w:rsidR="007C2FEC" w:rsidRPr="003A720B">
        <w:rPr>
          <w:rFonts w:ascii="Arial" w:hAnsi="Arial" w:cs="Arial"/>
          <w:sz w:val="24"/>
          <w:szCs w:val="24"/>
        </w:rPr>
        <w:t>sem manchas</w:t>
      </w:r>
      <w:r w:rsidR="000557AC" w:rsidRPr="003A720B">
        <w:rPr>
          <w:rFonts w:ascii="Arial" w:hAnsi="Arial" w:cs="Arial"/>
          <w:sz w:val="24"/>
          <w:szCs w:val="24"/>
        </w:rPr>
        <w:t xml:space="preserve"> ou imperfeições.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A720B">
        <w:rPr>
          <w:rFonts w:ascii="Arial" w:hAnsi="Arial" w:cs="Arial"/>
          <w:b/>
          <w:bCs/>
          <w:color w:val="000000"/>
          <w:sz w:val="24"/>
          <w:szCs w:val="24"/>
        </w:rPr>
        <w:t>Formulações</w:t>
      </w:r>
    </w:p>
    <w:p w:rsidR="000557AC" w:rsidRPr="003A720B" w:rsidRDefault="000557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0557AC" w:rsidRDefault="000557A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 xml:space="preserve">Foram elaboradas cinco formulações de </w:t>
      </w:r>
      <w:r w:rsidRPr="003A720B">
        <w:rPr>
          <w:rFonts w:ascii="Arial" w:hAnsi="Arial" w:cs="Arial"/>
          <w:color w:val="000000"/>
          <w:sz w:val="24"/>
          <w:szCs w:val="24"/>
        </w:rPr>
        <w:t>sorvete,</w:t>
      </w:r>
      <w:r w:rsidRPr="003A720B">
        <w:rPr>
          <w:rFonts w:ascii="Arial" w:hAnsi="Arial" w:cs="Arial"/>
          <w:sz w:val="24"/>
          <w:szCs w:val="24"/>
        </w:rPr>
        <w:t xml:space="preserve"> sendo: F1 padrão (0%) e as demais adicionadas de 6% (F2), 12% (F3), 18% (F4) e 24% (F5) de inulina. </w:t>
      </w:r>
      <w:r w:rsidR="00DD5D61">
        <w:rPr>
          <w:rFonts w:ascii="Arial" w:hAnsi="Arial" w:cs="Arial"/>
          <w:sz w:val="24"/>
          <w:szCs w:val="24"/>
        </w:rPr>
        <w:t xml:space="preserve">A </w:t>
      </w:r>
      <w:r w:rsidR="00DD5D61" w:rsidRPr="00DD5D61">
        <w:rPr>
          <w:rFonts w:ascii="Arial" w:hAnsi="Arial" w:cs="Arial"/>
          <w:sz w:val="24"/>
          <w:szCs w:val="24"/>
        </w:rPr>
        <w:t xml:space="preserve">formulação padrão </w:t>
      </w:r>
      <w:r w:rsidR="00DD5D61">
        <w:rPr>
          <w:rFonts w:ascii="Arial" w:hAnsi="Arial" w:cs="Arial"/>
          <w:sz w:val="24"/>
          <w:szCs w:val="24"/>
        </w:rPr>
        <w:t xml:space="preserve">foi elaborada utilizando-se uma receita </w:t>
      </w:r>
      <w:r w:rsidR="00DD5D61" w:rsidRPr="00DD5D61">
        <w:rPr>
          <w:rFonts w:ascii="Arial" w:hAnsi="Arial" w:cs="Arial"/>
          <w:sz w:val="24"/>
          <w:szCs w:val="24"/>
        </w:rPr>
        <w:t>para sorvete sabor banana</w:t>
      </w:r>
      <w:r w:rsidR="00DD5D61">
        <w:rPr>
          <w:rFonts w:ascii="Arial" w:hAnsi="Arial" w:cs="Arial"/>
          <w:sz w:val="24"/>
          <w:szCs w:val="24"/>
        </w:rPr>
        <w:t xml:space="preserve"> comumente utilizada. Já, os </w:t>
      </w:r>
      <w:r w:rsidRPr="003A720B">
        <w:rPr>
          <w:rFonts w:ascii="Arial" w:hAnsi="Arial" w:cs="Arial"/>
          <w:sz w:val="24"/>
          <w:szCs w:val="24"/>
        </w:rPr>
        <w:t xml:space="preserve">níveis de adição </w:t>
      </w:r>
      <w:r w:rsidR="00DD5D61">
        <w:rPr>
          <w:rFonts w:ascii="Arial" w:hAnsi="Arial" w:cs="Arial"/>
          <w:sz w:val="24"/>
          <w:szCs w:val="24"/>
        </w:rPr>
        <w:t xml:space="preserve">de inulina </w:t>
      </w:r>
      <w:r w:rsidRPr="003A720B">
        <w:rPr>
          <w:rFonts w:ascii="Arial" w:hAnsi="Arial" w:cs="Arial"/>
          <w:sz w:val="24"/>
          <w:szCs w:val="24"/>
        </w:rPr>
        <w:t>foram definidos através de testes sensoriais preliminares realizados com o produto. Na Tabela 1 podem ser verificadas as formulações dos sorvetes adicionados de inulina.</w:t>
      </w:r>
    </w:p>
    <w:p w:rsidR="006560ED" w:rsidRDefault="006560E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560ED" w:rsidRDefault="006560E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560ED" w:rsidRDefault="006560E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560ED" w:rsidRDefault="006560E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F6577" w:rsidRPr="003A720B" w:rsidRDefault="007F657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7F6577" w:rsidP="007F6577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1 -</w:t>
      </w:r>
      <w:r w:rsidR="000557AC" w:rsidRPr="003A720B">
        <w:rPr>
          <w:rFonts w:ascii="Arial" w:hAnsi="Arial" w:cs="Arial"/>
          <w:sz w:val="24"/>
          <w:szCs w:val="24"/>
        </w:rPr>
        <w:t xml:space="preserve"> Ingredientes das formulações dos sorvetes adicionados de inulina</w:t>
      </w:r>
    </w:p>
    <w:tbl>
      <w:tblPr>
        <w:tblW w:w="0" w:type="auto"/>
        <w:tblInd w:w="108" w:type="dxa"/>
        <w:tblLayout w:type="fixed"/>
        <w:tblLook w:val="0000"/>
      </w:tblPr>
      <w:tblGrid>
        <w:gridCol w:w="3828"/>
        <w:gridCol w:w="1275"/>
        <w:gridCol w:w="992"/>
        <w:gridCol w:w="1132"/>
        <w:gridCol w:w="1137"/>
        <w:gridCol w:w="1018"/>
      </w:tblGrid>
      <w:tr w:rsidR="000557AC" w:rsidRPr="003A720B" w:rsidTr="00CC44C0">
        <w:trPr>
          <w:trHeight w:val="315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ind w:firstLine="13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Ingredientes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F3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F4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F5</w:t>
            </w:r>
          </w:p>
        </w:tc>
      </w:tr>
      <w:tr w:rsidR="000557AC" w:rsidRPr="003A720B" w:rsidTr="00CC44C0">
        <w:trPr>
          <w:trHeight w:val="315"/>
        </w:trPr>
        <w:tc>
          <w:tcPr>
            <w:tcW w:w="382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 xml:space="preserve">Leite integral </w:t>
            </w: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99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113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1137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101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35,33</w:t>
            </w:r>
          </w:p>
        </w:tc>
      </w:tr>
      <w:tr w:rsidR="000557AC" w:rsidRPr="003A720B" w:rsidTr="00CC44C0">
        <w:trPr>
          <w:trHeight w:val="315"/>
        </w:trPr>
        <w:tc>
          <w:tcPr>
            <w:tcW w:w="382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 xml:space="preserve">Açúcar refinado </w:t>
            </w: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  <w:tc>
          <w:tcPr>
            <w:tcW w:w="99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  <w:tc>
          <w:tcPr>
            <w:tcW w:w="113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137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101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557AC" w:rsidRPr="003A720B" w:rsidTr="00CC44C0">
        <w:trPr>
          <w:trHeight w:val="315"/>
        </w:trPr>
        <w:tc>
          <w:tcPr>
            <w:tcW w:w="382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 xml:space="preserve">Banana </w:t>
            </w: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19,08</w:t>
            </w:r>
          </w:p>
        </w:tc>
        <w:tc>
          <w:tcPr>
            <w:tcW w:w="99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19,08</w:t>
            </w:r>
          </w:p>
        </w:tc>
        <w:tc>
          <w:tcPr>
            <w:tcW w:w="113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19,08</w:t>
            </w:r>
          </w:p>
        </w:tc>
        <w:tc>
          <w:tcPr>
            <w:tcW w:w="1137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19,08</w:t>
            </w:r>
          </w:p>
        </w:tc>
        <w:tc>
          <w:tcPr>
            <w:tcW w:w="101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19,08</w:t>
            </w:r>
          </w:p>
        </w:tc>
      </w:tr>
      <w:tr w:rsidR="000557AC" w:rsidRPr="003A720B" w:rsidTr="00CC44C0">
        <w:trPr>
          <w:trHeight w:val="315"/>
        </w:trPr>
        <w:tc>
          <w:tcPr>
            <w:tcW w:w="382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 xml:space="preserve">Clara de ovos </w:t>
            </w: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99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113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1137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101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13,04</w:t>
            </w:r>
          </w:p>
        </w:tc>
      </w:tr>
      <w:tr w:rsidR="000557AC" w:rsidRPr="003A720B" w:rsidTr="00CC44C0">
        <w:trPr>
          <w:trHeight w:val="315"/>
        </w:trPr>
        <w:tc>
          <w:tcPr>
            <w:tcW w:w="382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320014034"/>
            <w:bookmarkEnd w:id="0"/>
            <w:r w:rsidRPr="003A720B">
              <w:rPr>
                <w:rFonts w:ascii="Arial" w:hAnsi="Arial" w:cs="Arial"/>
                <w:sz w:val="24"/>
                <w:szCs w:val="24"/>
              </w:rPr>
              <w:t xml:space="preserve">Água </w:t>
            </w: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6,52</w:t>
            </w:r>
          </w:p>
        </w:tc>
        <w:tc>
          <w:tcPr>
            <w:tcW w:w="99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  <w:tc>
          <w:tcPr>
            <w:tcW w:w="113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  <w:tc>
          <w:tcPr>
            <w:tcW w:w="1137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  <w:tc>
          <w:tcPr>
            <w:tcW w:w="101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6,52</w:t>
            </w:r>
          </w:p>
        </w:tc>
      </w:tr>
      <w:tr w:rsidR="000557AC" w:rsidRPr="003A720B" w:rsidTr="00CC44C0">
        <w:trPr>
          <w:trHeight w:val="315"/>
        </w:trPr>
        <w:tc>
          <w:tcPr>
            <w:tcW w:w="382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 xml:space="preserve">Liga neutra </w:t>
            </w: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99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132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137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  <w:tc>
          <w:tcPr>
            <w:tcW w:w="1018" w:type="dxa"/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1,30</w:t>
            </w:r>
          </w:p>
        </w:tc>
      </w:tr>
      <w:tr w:rsidR="000557AC" w:rsidRPr="003A720B" w:rsidTr="00CC44C0">
        <w:trPr>
          <w:trHeight w:val="315"/>
        </w:trPr>
        <w:tc>
          <w:tcPr>
            <w:tcW w:w="3828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ind w:firstLine="13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 xml:space="preserve">Inulina em pó </w:t>
            </w:r>
            <w:r w:rsidRPr="003A720B">
              <w:rPr>
                <w:rFonts w:ascii="Arial" w:hAnsi="Arial" w:cs="Arial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3A720B" w:rsidRDefault="000557A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20B">
              <w:rPr>
                <w:rFonts w:ascii="Arial" w:hAnsi="Arial" w:cs="Arial"/>
                <w:sz w:val="24"/>
                <w:szCs w:val="24"/>
              </w:rPr>
              <w:t>24,00</w:t>
            </w:r>
          </w:p>
        </w:tc>
      </w:tr>
    </w:tbl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>As formulações foram preparadas, individualmente, no Laboratório de Técnica Dietética do Departamento de Nutrição da UNICENTRO, Guarapuava, PR. A pesagem de todos os ingredientes foi realizada em uma balança digital (Filizola</w:t>
      </w:r>
      <w:r w:rsidRPr="003A720B">
        <w:rPr>
          <w:rFonts w:ascii="Arial" w:hAnsi="Arial" w:cs="Arial"/>
          <w:sz w:val="24"/>
          <w:szCs w:val="24"/>
          <w:vertAlign w:val="superscript"/>
        </w:rPr>
        <w:t>®</w:t>
      </w:r>
      <w:r w:rsidRPr="003A720B">
        <w:rPr>
          <w:rFonts w:ascii="Arial" w:hAnsi="Arial" w:cs="Arial"/>
          <w:sz w:val="24"/>
          <w:szCs w:val="24"/>
        </w:rPr>
        <w:t xml:space="preserve">, Brasil) com precisão de 0,1 g e capacidade máxima de 15 kg. </w:t>
      </w: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color w:val="000000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>Primeiramente as claras de ovos foram batidas em batedeira (Mondial</w:t>
      </w:r>
      <w:r w:rsidRPr="003A720B">
        <w:rPr>
          <w:rFonts w:ascii="Arial" w:hAnsi="Arial" w:cs="Arial"/>
          <w:sz w:val="24"/>
          <w:szCs w:val="24"/>
          <w:vertAlign w:val="superscript"/>
        </w:rPr>
        <w:t>®</w:t>
      </w:r>
      <w:r w:rsidRPr="003A720B">
        <w:rPr>
          <w:rFonts w:ascii="Arial" w:hAnsi="Arial" w:cs="Arial"/>
          <w:sz w:val="24"/>
          <w:szCs w:val="24"/>
        </w:rPr>
        <w:t>, Brasil)</w:t>
      </w:r>
      <w:r w:rsidRPr="003A720B">
        <w:rPr>
          <w:rFonts w:ascii="Arial" w:hAnsi="Arial" w:cs="Arial"/>
          <w:color w:val="000000"/>
          <w:sz w:val="24"/>
          <w:szCs w:val="24"/>
        </w:rPr>
        <w:t>, na velocidade 3, até a formação de claras em neve (aproximadamente 5 minutos), sendo reservadas.</w:t>
      </w:r>
      <w:r w:rsidR="00491824"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720B">
        <w:rPr>
          <w:rFonts w:ascii="Arial" w:hAnsi="Arial" w:cs="Arial"/>
          <w:color w:val="000000"/>
          <w:sz w:val="24"/>
          <w:szCs w:val="24"/>
        </w:rPr>
        <w:t>A parte as bananas foram descascadas e picadas com auxílio de uma faca. Em seguida</w:t>
      </w:r>
      <w:r w:rsidR="008A111C">
        <w:rPr>
          <w:rFonts w:ascii="Arial" w:hAnsi="Arial" w:cs="Arial"/>
          <w:color w:val="000000"/>
          <w:sz w:val="24"/>
          <w:szCs w:val="24"/>
        </w:rPr>
        <w:t>, as frutas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foram batidas em liquidificador (Mondial</w:t>
      </w:r>
      <w:r w:rsidRPr="003A720B">
        <w:rPr>
          <w:rFonts w:ascii="Arial" w:hAnsi="Arial" w:cs="Arial"/>
          <w:color w:val="000000"/>
          <w:sz w:val="24"/>
          <w:szCs w:val="24"/>
          <w:vertAlign w:val="superscript"/>
        </w:rPr>
        <w:t>®</w:t>
      </w:r>
      <w:r w:rsidRPr="003A720B">
        <w:rPr>
          <w:rFonts w:ascii="Arial" w:hAnsi="Arial" w:cs="Arial"/>
          <w:color w:val="000000"/>
          <w:sz w:val="24"/>
          <w:szCs w:val="24"/>
        </w:rPr>
        <w:t>, Brasil) juntamente com o leite</w:t>
      </w:r>
      <w:r w:rsidR="00D56BDE">
        <w:rPr>
          <w:rFonts w:ascii="Arial" w:hAnsi="Arial" w:cs="Arial"/>
          <w:color w:val="000000"/>
          <w:sz w:val="24"/>
          <w:szCs w:val="24"/>
        </w:rPr>
        <w:t xml:space="preserve"> e a água</w:t>
      </w:r>
      <w:r w:rsidRPr="003A720B">
        <w:rPr>
          <w:rFonts w:ascii="Arial" w:hAnsi="Arial" w:cs="Arial"/>
          <w:color w:val="000000"/>
          <w:sz w:val="24"/>
          <w:szCs w:val="24"/>
        </w:rPr>
        <w:t>, por aproximadamente 3 minutos. Após, adicionou-se a liga neutra, o açúcar e a inulina (conforme a Tabela 1), batendo-se novamente até se obter uma massa homogênea (aproximadamente 3 minutos</w:t>
      </w:r>
      <w:r w:rsidR="008A111C">
        <w:rPr>
          <w:rFonts w:ascii="Arial" w:hAnsi="Arial" w:cs="Arial"/>
          <w:color w:val="000000"/>
          <w:sz w:val="24"/>
          <w:szCs w:val="24"/>
        </w:rPr>
        <w:t>). Posteriormente, foram adicionadas 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s claras em neve </w:t>
      </w:r>
      <w:r w:rsidR="008A111C">
        <w:rPr>
          <w:rFonts w:ascii="Arial" w:hAnsi="Arial" w:cs="Arial"/>
          <w:color w:val="000000"/>
          <w:sz w:val="24"/>
          <w:szCs w:val="24"/>
        </w:rPr>
        <w:t>e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misturadas manualmente.</w:t>
      </w:r>
      <w:r w:rsidR="003B3F8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720B">
        <w:rPr>
          <w:rFonts w:ascii="Arial" w:hAnsi="Arial" w:cs="Arial"/>
          <w:color w:val="000000"/>
          <w:sz w:val="24"/>
          <w:szCs w:val="24"/>
        </w:rPr>
        <w:t>As formulações foram dispostas em potes plásticos de 2 litros com tampa e levadas ao freezer (Consul</w:t>
      </w:r>
      <w:r w:rsidRPr="003A720B">
        <w:rPr>
          <w:rFonts w:ascii="Arial" w:hAnsi="Arial" w:cs="Arial"/>
          <w:color w:val="000000"/>
          <w:sz w:val="24"/>
          <w:szCs w:val="24"/>
          <w:vertAlign w:val="superscript"/>
        </w:rPr>
        <w:t>®</w:t>
      </w:r>
      <w:r w:rsidRPr="003A720B">
        <w:rPr>
          <w:rFonts w:ascii="Arial" w:hAnsi="Arial" w:cs="Arial"/>
          <w:color w:val="000000"/>
          <w:sz w:val="24"/>
          <w:szCs w:val="24"/>
        </w:rPr>
        <w:t>, Brasil) para congelamento (-</w:t>
      </w:r>
      <w:r w:rsidR="00491824"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18 ºC) por um dia, até </w:t>
      </w:r>
      <w:r w:rsidR="00D56BDE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3A720B">
        <w:rPr>
          <w:rFonts w:ascii="Arial" w:hAnsi="Arial" w:cs="Arial"/>
          <w:color w:val="000000"/>
          <w:sz w:val="24"/>
          <w:szCs w:val="24"/>
        </w:rPr>
        <w:t>obter consistência própria.</w:t>
      </w: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color w:val="000000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A720B">
        <w:rPr>
          <w:rFonts w:ascii="Arial" w:hAnsi="Arial" w:cs="Arial"/>
          <w:b/>
          <w:bCs/>
          <w:color w:val="000000"/>
          <w:sz w:val="24"/>
          <w:szCs w:val="24"/>
        </w:rPr>
        <w:t>Análise sensorial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>Participaram da pesquisa 58</w:t>
      </w:r>
      <w:r w:rsidRPr="003A720B">
        <w:rPr>
          <w:rFonts w:ascii="Arial" w:hAnsi="Arial" w:cs="Arial"/>
          <w:sz w:val="24"/>
          <w:szCs w:val="24"/>
          <w:lang w:val="pt-PT"/>
        </w:rPr>
        <w:t xml:space="preserve"> provadores não treinados</w:t>
      </w:r>
      <w:r w:rsidR="00491824" w:rsidRPr="003A720B">
        <w:rPr>
          <w:rFonts w:ascii="Arial" w:hAnsi="Arial" w:cs="Arial"/>
          <w:sz w:val="24"/>
          <w:szCs w:val="24"/>
          <w:lang w:val="pt-PT"/>
        </w:rPr>
        <w:t>,</w:t>
      </w:r>
      <w:r w:rsidRPr="003A720B">
        <w:rPr>
          <w:rFonts w:ascii="Arial" w:hAnsi="Arial" w:cs="Arial"/>
          <w:sz w:val="24"/>
          <w:szCs w:val="24"/>
          <w:lang w:val="pt-PT"/>
        </w:rPr>
        <w:t xml:space="preserve"> sendo crianças 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devidamente matriculadas em uma Escola Municipal de Guarapuava, PR, </w:t>
      </w:r>
      <w:r w:rsidRPr="003A720B">
        <w:rPr>
          <w:rFonts w:ascii="Arial" w:hAnsi="Arial" w:cs="Arial"/>
          <w:sz w:val="24"/>
          <w:szCs w:val="24"/>
        </w:rPr>
        <w:t>de ambos os gêneros, com idade e</w:t>
      </w:r>
      <w:r w:rsidR="00AC2535">
        <w:rPr>
          <w:rFonts w:ascii="Arial" w:hAnsi="Arial" w:cs="Arial"/>
          <w:sz w:val="24"/>
          <w:szCs w:val="24"/>
        </w:rPr>
        <w:t>ntre 7 a</w:t>
      </w:r>
      <w:r w:rsidRPr="003A720B">
        <w:rPr>
          <w:rFonts w:ascii="Arial" w:hAnsi="Arial" w:cs="Arial"/>
          <w:sz w:val="24"/>
          <w:szCs w:val="24"/>
        </w:rPr>
        <w:t xml:space="preserve"> 10 anos. </w:t>
      </w:r>
    </w:p>
    <w:p w:rsidR="000557AC" w:rsidRPr="003A720B" w:rsidRDefault="000557AC" w:rsidP="006D542A">
      <w:pPr>
        <w:pStyle w:val="SemEspaamento21"/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lastRenderedPageBreak/>
        <w:t>Os produtos foram submetidos a análise sensorial, em uma sala própria da escola, sendo avaliado um aluno por vez. Cada prova foi feita em cabines individuais, tipo urna, sendo que o provador foi auxiliado pelas pesquisadoras para o preenchimento das respostas.</w:t>
      </w:r>
      <w:r w:rsidR="006D542A">
        <w:rPr>
          <w:rFonts w:ascii="Arial" w:hAnsi="Arial" w:cs="Arial"/>
          <w:sz w:val="24"/>
          <w:szCs w:val="24"/>
        </w:rPr>
        <w:t xml:space="preserve"> </w:t>
      </w:r>
      <w:r w:rsidR="00027A42">
        <w:rPr>
          <w:rFonts w:ascii="Arial" w:hAnsi="Arial" w:cs="Arial"/>
          <w:sz w:val="24"/>
          <w:szCs w:val="24"/>
        </w:rPr>
        <w:t>Foram avaliados</w:t>
      </w:r>
      <w:r w:rsidRPr="003A720B">
        <w:rPr>
          <w:rFonts w:ascii="Arial" w:hAnsi="Arial" w:cs="Arial"/>
          <w:sz w:val="24"/>
          <w:szCs w:val="24"/>
        </w:rPr>
        <w:t xml:space="preserve"> os atribu</w:t>
      </w:r>
      <w:r w:rsidR="00491824" w:rsidRPr="003A720B">
        <w:rPr>
          <w:rFonts w:ascii="Arial" w:hAnsi="Arial" w:cs="Arial"/>
          <w:sz w:val="24"/>
          <w:szCs w:val="24"/>
        </w:rPr>
        <w:t>tos de aparência, aroma, sabor,</w:t>
      </w:r>
      <w:r w:rsidRPr="003A720B">
        <w:rPr>
          <w:rFonts w:ascii="Arial" w:hAnsi="Arial" w:cs="Arial"/>
          <w:sz w:val="24"/>
          <w:szCs w:val="24"/>
        </w:rPr>
        <w:t xml:space="preserve"> textura</w:t>
      </w:r>
      <w:r w:rsidR="00491824" w:rsidRPr="003A720B">
        <w:rPr>
          <w:rFonts w:ascii="Arial" w:hAnsi="Arial" w:cs="Arial"/>
          <w:sz w:val="24"/>
          <w:szCs w:val="24"/>
        </w:rPr>
        <w:t xml:space="preserve"> e cor</w:t>
      </w:r>
      <w:r w:rsidR="00027A42">
        <w:rPr>
          <w:rFonts w:ascii="Arial" w:hAnsi="Arial" w:cs="Arial"/>
          <w:sz w:val="24"/>
          <w:szCs w:val="24"/>
        </w:rPr>
        <w:t xml:space="preserve">, </w:t>
      </w:r>
      <w:r w:rsidRPr="003A720B">
        <w:rPr>
          <w:rFonts w:ascii="Arial" w:hAnsi="Arial" w:cs="Arial"/>
          <w:sz w:val="24"/>
          <w:szCs w:val="24"/>
        </w:rPr>
        <w:t>através de uma escala hedônica facial estruturada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mista de 7 pontos variando de 1 (“Super ruim”) a 7 (“Super bom”), </w:t>
      </w:r>
      <w:r w:rsidRPr="003A720B">
        <w:rPr>
          <w:rFonts w:ascii="Arial" w:hAnsi="Arial" w:cs="Arial"/>
          <w:sz w:val="24"/>
          <w:szCs w:val="24"/>
        </w:rPr>
        <w:t>adaptada de Resurreccion (1998). Foram aplicadas também</w:t>
      </w:r>
      <w:r w:rsidRPr="003A720B">
        <w:rPr>
          <w:rFonts w:ascii="Arial" w:hAnsi="Arial" w:cs="Arial"/>
          <w:sz w:val="24"/>
          <w:szCs w:val="24"/>
          <w:lang w:val="pt-PT"/>
        </w:rPr>
        <w:t xml:space="preserve"> questões de aceitação globa</w:t>
      </w:r>
      <w:r w:rsidR="00027A42">
        <w:rPr>
          <w:rFonts w:ascii="Arial" w:hAnsi="Arial" w:cs="Arial"/>
          <w:sz w:val="24"/>
          <w:szCs w:val="24"/>
          <w:lang w:val="pt-PT"/>
        </w:rPr>
        <w:t>l e intenção de compra analisada</w:t>
      </w:r>
      <w:r w:rsidRPr="003A720B">
        <w:rPr>
          <w:rFonts w:ascii="Arial" w:hAnsi="Arial" w:cs="Arial"/>
          <w:sz w:val="24"/>
          <w:szCs w:val="24"/>
          <w:lang w:val="pt-PT"/>
        </w:rPr>
        <w:t>s através de</w:t>
      </w:r>
      <w:r w:rsidRPr="003A720B">
        <w:rPr>
          <w:rFonts w:ascii="Arial" w:hAnsi="Arial" w:cs="Arial"/>
          <w:sz w:val="24"/>
          <w:szCs w:val="24"/>
        </w:rPr>
        <w:t xml:space="preserve"> uma escala hedônica estruturada de 5 pontos (1 “desgostei muito”/“não compraria” a 5 “gostei muito”/”compraria com certeza”), como sugerido por Minim (2010).</w:t>
      </w:r>
    </w:p>
    <w:p w:rsidR="000557AC" w:rsidRPr="003A720B" w:rsidRDefault="006F4582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</w:t>
      </w:r>
      <w:r w:rsidR="000557AC" w:rsidRPr="003A720B">
        <w:rPr>
          <w:rFonts w:ascii="Arial" w:hAnsi="Arial" w:cs="Arial"/>
          <w:sz w:val="24"/>
          <w:szCs w:val="24"/>
        </w:rPr>
        <w:t xml:space="preserve"> julgador</w:t>
      </w:r>
      <w:r>
        <w:rPr>
          <w:rFonts w:ascii="Arial" w:hAnsi="Arial" w:cs="Arial"/>
          <w:sz w:val="24"/>
          <w:szCs w:val="24"/>
        </w:rPr>
        <w:t>es receberam</w:t>
      </w:r>
      <w:r w:rsidR="000557AC" w:rsidRPr="003A720B">
        <w:rPr>
          <w:rFonts w:ascii="Arial" w:hAnsi="Arial" w:cs="Arial"/>
          <w:sz w:val="24"/>
          <w:szCs w:val="24"/>
        </w:rPr>
        <w:t xml:space="preserve"> uma porção de cada amostra (aproximadamente 10 g), em copos plásticos descartáveis brancos, c</w:t>
      </w:r>
      <w:r w:rsidR="000557AC" w:rsidRPr="003A720B">
        <w:rPr>
          <w:rFonts w:ascii="Arial" w:hAnsi="Arial" w:cs="Arial"/>
          <w:sz w:val="24"/>
          <w:szCs w:val="24"/>
          <w:lang w:val="pt-PT"/>
        </w:rPr>
        <w:t>odificados com números de três dígitos, de forma casualizada e balanceada, acompanhados de um copo de água para realização do branco entre as amostras. A</w:t>
      </w:r>
      <w:r w:rsidR="000557AC" w:rsidRPr="003A720B">
        <w:rPr>
          <w:rFonts w:ascii="Arial" w:hAnsi="Arial" w:cs="Arial"/>
          <w:sz w:val="24"/>
          <w:szCs w:val="24"/>
        </w:rPr>
        <w:t>s formulações foram oferecidas aos j</w:t>
      </w:r>
      <w:r w:rsidR="0090055F">
        <w:rPr>
          <w:rFonts w:ascii="Arial" w:hAnsi="Arial" w:cs="Arial"/>
          <w:sz w:val="24"/>
          <w:szCs w:val="24"/>
        </w:rPr>
        <w:t>ulgadores de forma monádica sequ</w:t>
      </w:r>
      <w:r w:rsidR="000557AC" w:rsidRPr="003A720B">
        <w:rPr>
          <w:rFonts w:ascii="Arial" w:hAnsi="Arial" w:cs="Arial"/>
          <w:sz w:val="24"/>
          <w:szCs w:val="24"/>
        </w:rPr>
        <w:t>encial.</w:t>
      </w: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b/>
          <w:sz w:val="24"/>
          <w:szCs w:val="24"/>
        </w:rPr>
        <w:t>Í</w:t>
      </w:r>
      <w:r w:rsidRPr="003A720B">
        <w:rPr>
          <w:rFonts w:ascii="Arial" w:hAnsi="Arial" w:cs="Arial"/>
          <w:b/>
          <w:bCs/>
          <w:sz w:val="24"/>
          <w:szCs w:val="24"/>
        </w:rPr>
        <w:t>ndice de aceitabilidade (IA)</w:t>
      </w:r>
    </w:p>
    <w:p w:rsidR="000557AC" w:rsidRPr="003A720B" w:rsidRDefault="000557A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 xml:space="preserve">O cálculo do </w:t>
      </w:r>
      <w:r w:rsidR="00DD6E17">
        <w:rPr>
          <w:rFonts w:ascii="Arial" w:hAnsi="Arial" w:cs="Arial"/>
          <w:sz w:val="24"/>
          <w:szCs w:val="24"/>
        </w:rPr>
        <w:t>IA</w:t>
      </w:r>
      <w:r w:rsidRPr="003A720B">
        <w:rPr>
          <w:rFonts w:ascii="Arial" w:hAnsi="Arial" w:cs="Arial"/>
          <w:sz w:val="24"/>
          <w:szCs w:val="24"/>
        </w:rPr>
        <w:t xml:space="preserve"> das cinco formulações foi realizado conforme Monteiro (1984), segundo a fórmula: </w:t>
      </w:r>
      <w:r w:rsidRPr="003A720B">
        <w:rPr>
          <w:rFonts w:ascii="Arial" w:hAnsi="Arial" w:cs="Arial"/>
          <w:i/>
          <w:iCs/>
          <w:sz w:val="24"/>
          <w:szCs w:val="24"/>
        </w:rPr>
        <w:t>IA (%) = A x 100/B (A = nota média obtida para o produto; B = nota máxima dada ao produto)</w:t>
      </w:r>
      <w:r w:rsidRPr="003A720B">
        <w:rPr>
          <w:rFonts w:ascii="Arial" w:hAnsi="Arial" w:cs="Arial"/>
          <w:sz w:val="24"/>
          <w:szCs w:val="24"/>
        </w:rPr>
        <w:t>.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b/>
          <w:bCs/>
          <w:sz w:val="24"/>
          <w:szCs w:val="24"/>
        </w:rPr>
        <w:t>Composição físico-química</w:t>
      </w:r>
    </w:p>
    <w:p w:rsidR="000557AC" w:rsidRPr="003A720B" w:rsidRDefault="000557A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 xml:space="preserve">As análises físico-químicas foram realizadas no Laboratório de Análise de Alimentos do Departamento </w:t>
      </w:r>
      <w:r w:rsidR="00DD6E17">
        <w:rPr>
          <w:rFonts w:ascii="Arial" w:hAnsi="Arial" w:cs="Arial"/>
          <w:sz w:val="24"/>
          <w:szCs w:val="24"/>
        </w:rPr>
        <w:t>d</w:t>
      </w:r>
      <w:r w:rsidRPr="003A720B">
        <w:rPr>
          <w:rFonts w:ascii="Arial" w:hAnsi="Arial" w:cs="Arial"/>
          <w:sz w:val="24"/>
          <w:szCs w:val="24"/>
        </w:rPr>
        <w:t>e Engenharia de Alimentos da UNICENTRO e no Laboratório de Bromatologia e Composição de Alimentos da Universidade São Judas Tadeu, São Paulo, SP.</w:t>
      </w: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>As seguintes determinações foram realizadas, em triplicata, na formulação padrão e naquela com maior teor de inulina e com aceitação sensorial semelhante a padrão:</w:t>
      </w:r>
    </w:p>
    <w:p w:rsidR="000557AC" w:rsidRPr="003A720B" w:rsidRDefault="000557A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A720B">
        <w:rPr>
          <w:rFonts w:ascii="Arial" w:hAnsi="Arial" w:cs="Arial"/>
          <w:iCs/>
          <w:color w:val="000000"/>
          <w:sz w:val="24"/>
          <w:szCs w:val="24"/>
        </w:rPr>
        <w:lastRenderedPageBreak/>
        <w:t>O teor de umidade foi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determinado pelo método de secagem das amostras em estufa a 105 °C até peso constante, conforme metodologia da AOAC (2011); o teor de c</w:t>
      </w:r>
      <w:r w:rsidRPr="003A720B">
        <w:rPr>
          <w:rFonts w:ascii="Arial" w:hAnsi="Arial" w:cs="Arial"/>
          <w:iCs/>
          <w:color w:val="000000"/>
          <w:sz w:val="24"/>
          <w:szCs w:val="24"/>
        </w:rPr>
        <w:t>inzas foi determinado nas amostras carbonizadas em incineração em mufla a 550 °C,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conforme AOAC (2011); Para a determinação de l</w:t>
      </w:r>
      <w:r w:rsidRPr="003A720B">
        <w:rPr>
          <w:rFonts w:ascii="Arial" w:hAnsi="Arial" w:cs="Arial"/>
          <w:iCs/>
          <w:color w:val="000000"/>
          <w:sz w:val="24"/>
          <w:szCs w:val="24"/>
        </w:rPr>
        <w:t>ipídios totais u</w:t>
      </w:r>
      <w:r w:rsidRPr="003A720B">
        <w:rPr>
          <w:rFonts w:ascii="Arial" w:hAnsi="Arial" w:cs="Arial"/>
          <w:color w:val="000000"/>
          <w:sz w:val="24"/>
          <w:szCs w:val="24"/>
        </w:rPr>
        <w:t>tilizou-se o método de extração a frio (BLIGH; DYER, 1959); O teor de p</w:t>
      </w:r>
      <w:r w:rsidRPr="003A720B">
        <w:rPr>
          <w:rFonts w:ascii="Arial" w:hAnsi="Arial" w:cs="Arial"/>
          <w:iCs/>
          <w:color w:val="000000"/>
          <w:sz w:val="24"/>
          <w:szCs w:val="24"/>
        </w:rPr>
        <w:t>roteínas foi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avaliado através do teor de nitrogênio total da amostra, pelo método </w:t>
      </w:r>
      <w:r w:rsidRPr="003A720B">
        <w:rPr>
          <w:rFonts w:ascii="Arial" w:hAnsi="Arial" w:cs="Arial"/>
          <w:i/>
          <w:color w:val="000000"/>
          <w:sz w:val="24"/>
          <w:szCs w:val="24"/>
        </w:rPr>
        <w:t>Kjeldahl</w:t>
      </w:r>
      <w:r w:rsidRPr="003A720B">
        <w:rPr>
          <w:rFonts w:ascii="Arial" w:hAnsi="Arial" w:cs="Arial"/>
          <w:color w:val="000000"/>
          <w:sz w:val="24"/>
          <w:szCs w:val="24"/>
        </w:rPr>
        <w:t>, determinado ao nível semimicro (AOAC, 2011). Utilizou-se o fator de conversão de nitrogênio para proteína de 6,25; Na determinação de f</w:t>
      </w:r>
      <w:r w:rsidRPr="003A720B">
        <w:rPr>
          <w:rFonts w:ascii="Arial" w:hAnsi="Arial" w:cs="Arial"/>
          <w:iCs/>
          <w:color w:val="000000"/>
          <w:sz w:val="24"/>
          <w:szCs w:val="24"/>
        </w:rPr>
        <w:t>ibra alimentar f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oi realizado o cálculo teórico das formulações através </w:t>
      </w:r>
      <w:r w:rsidR="006E794E" w:rsidRPr="003A720B">
        <w:rPr>
          <w:rFonts w:ascii="Arial" w:hAnsi="Arial" w:cs="Arial"/>
          <w:color w:val="000000"/>
          <w:sz w:val="24"/>
          <w:szCs w:val="24"/>
        </w:rPr>
        <w:t>da Tabela Brasileira de Composição de Alimentos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(</w:t>
      </w:r>
      <w:r w:rsidR="006E794E" w:rsidRPr="003A720B">
        <w:rPr>
          <w:rFonts w:ascii="Arial" w:hAnsi="Arial" w:cs="Arial"/>
          <w:color w:val="000000"/>
          <w:sz w:val="24"/>
          <w:szCs w:val="24"/>
        </w:rPr>
        <w:t>TACO, 2011</w:t>
      </w:r>
      <w:r w:rsidRPr="003A720B">
        <w:rPr>
          <w:rFonts w:ascii="Arial" w:hAnsi="Arial" w:cs="Arial"/>
          <w:sz w:val="24"/>
          <w:szCs w:val="24"/>
        </w:rPr>
        <w:t>);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A determinação de carboidratos (incluindo fibra) dos produtos foi realizada através de cálculo teórico (por diferença) nos resultados das triplicatas, conforme a fórmula: </w:t>
      </w:r>
      <w:r w:rsidRPr="003A720B">
        <w:rPr>
          <w:rFonts w:ascii="Arial" w:hAnsi="Arial" w:cs="Arial"/>
          <w:i/>
          <w:iCs/>
          <w:color w:val="000000"/>
          <w:sz w:val="24"/>
          <w:szCs w:val="24"/>
        </w:rPr>
        <w:t>% Carboidratos = 100 – (% umidade + % proteína + % lipídios + % cinzas)</w:t>
      </w:r>
      <w:r w:rsidRPr="003A720B">
        <w:rPr>
          <w:rFonts w:ascii="Arial" w:hAnsi="Arial" w:cs="Arial"/>
          <w:color w:val="000000"/>
          <w:sz w:val="24"/>
          <w:szCs w:val="24"/>
        </w:rPr>
        <w:t>; O total de calorias (kcal) foi calculado utilizando os seguintes valores: lipídios (8,79 kcal/g), proteína (4,27 kcal/g), carboidratos (3,82 kcal/g) (</w:t>
      </w:r>
      <w:r w:rsidRPr="003A720B">
        <w:rPr>
          <w:rStyle w:val="mediumtext1"/>
          <w:rFonts w:ascii="Arial" w:hAnsi="Arial" w:cs="Arial"/>
          <w:sz w:val="24"/>
          <w:szCs w:val="24"/>
        </w:rPr>
        <w:t>MERRILL; WATT, 1973</w:t>
      </w:r>
      <w:r w:rsidRPr="003A720B">
        <w:rPr>
          <w:rFonts w:ascii="Arial" w:hAnsi="Arial" w:cs="Arial"/>
          <w:color w:val="000000"/>
          <w:sz w:val="24"/>
          <w:szCs w:val="24"/>
        </w:rPr>
        <w:t>) e inulina</w:t>
      </w:r>
      <w:r w:rsidRPr="003A720B">
        <w:rPr>
          <w:rFonts w:ascii="Arial" w:hAnsi="Arial" w:cs="Arial"/>
          <w:sz w:val="24"/>
          <w:szCs w:val="24"/>
        </w:rPr>
        <w:t>: 1,5 kcal/g (carboidratos) (BENEO</w:t>
      </w:r>
      <w:r w:rsidRPr="003A720B">
        <w:rPr>
          <w:rFonts w:ascii="Arial" w:hAnsi="Arial" w:cs="Arial"/>
          <w:sz w:val="24"/>
          <w:szCs w:val="24"/>
          <w:vertAlign w:val="superscript"/>
        </w:rPr>
        <w:t>®</w:t>
      </w:r>
      <w:r w:rsidRPr="003A720B">
        <w:rPr>
          <w:rFonts w:ascii="Arial" w:hAnsi="Arial" w:cs="Arial"/>
          <w:sz w:val="24"/>
          <w:szCs w:val="24"/>
        </w:rPr>
        <w:t xml:space="preserve"> HP, 2013).</w:t>
      </w:r>
    </w:p>
    <w:p w:rsidR="000557AC" w:rsidRPr="003A720B" w:rsidRDefault="000557AC">
      <w:pPr>
        <w:spacing w:line="360" w:lineRule="auto"/>
        <w:ind w:firstLine="900"/>
        <w:jc w:val="both"/>
        <w:rPr>
          <w:rFonts w:ascii="Arial" w:hAnsi="Arial" w:cs="Arial"/>
          <w:color w:val="000000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20B">
        <w:rPr>
          <w:rStyle w:val="mediumtext1"/>
          <w:rFonts w:ascii="Arial" w:hAnsi="Arial" w:cs="Arial"/>
          <w:b/>
          <w:bCs/>
          <w:sz w:val="24"/>
          <w:szCs w:val="24"/>
        </w:rPr>
        <w:t>Determinação do Valor Diário de Referência (VD)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20B">
        <w:rPr>
          <w:rStyle w:val="mediumtext1"/>
          <w:rFonts w:ascii="Arial" w:hAnsi="Arial" w:cs="Arial"/>
          <w:color w:val="000000"/>
          <w:sz w:val="24"/>
          <w:szCs w:val="24"/>
        </w:rPr>
        <w:tab/>
        <w:t xml:space="preserve">O VD foi calculado 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em relação </w:t>
      </w:r>
      <w:r w:rsidRPr="003A720B">
        <w:rPr>
          <w:rFonts w:ascii="Arial" w:hAnsi="Arial" w:cs="Arial"/>
          <w:sz w:val="24"/>
          <w:szCs w:val="24"/>
        </w:rPr>
        <w:t>a 50 g da amostra,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720B">
        <w:rPr>
          <w:rStyle w:val="mediumtext1"/>
          <w:rFonts w:ascii="Arial" w:hAnsi="Arial" w:cs="Arial"/>
          <w:color w:val="000000"/>
          <w:sz w:val="24"/>
          <w:szCs w:val="24"/>
        </w:rPr>
        <w:t xml:space="preserve">com base nos valores preconizados para crianças de 7 a 10 anos (DRI, 2005). Os nutrientes foram avaliados pelo cálculo médio dos provadores, resultando em: </w:t>
      </w:r>
      <w:r w:rsidRPr="003A720B">
        <w:rPr>
          <w:rFonts w:ascii="Arial" w:hAnsi="Arial" w:cs="Arial"/>
          <w:bCs/>
          <w:sz w:val="24"/>
          <w:szCs w:val="24"/>
        </w:rPr>
        <w:t xml:space="preserve">2.026,58 </w:t>
      </w:r>
      <w:r w:rsidRPr="003A720B">
        <w:rPr>
          <w:rStyle w:val="mediumtext1"/>
          <w:rFonts w:ascii="Arial" w:hAnsi="Arial" w:cs="Arial"/>
          <w:color w:val="000000"/>
          <w:sz w:val="24"/>
          <w:szCs w:val="24"/>
        </w:rPr>
        <w:t xml:space="preserve">kcal/dia, </w:t>
      </w:r>
      <w:r w:rsidRPr="003A720B">
        <w:rPr>
          <w:rFonts w:ascii="Arial" w:hAnsi="Arial" w:cs="Arial"/>
          <w:bCs/>
          <w:sz w:val="24"/>
          <w:szCs w:val="24"/>
        </w:rPr>
        <w:t xml:space="preserve">265,68 </w:t>
      </w:r>
      <w:r w:rsidRPr="003A720B">
        <w:rPr>
          <w:rStyle w:val="mediumtext1"/>
          <w:rFonts w:ascii="Arial" w:hAnsi="Arial" w:cs="Arial"/>
          <w:color w:val="000000"/>
          <w:sz w:val="24"/>
          <w:szCs w:val="24"/>
        </w:rPr>
        <w:t xml:space="preserve">g de carboidratos, </w:t>
      </w:r>
      <w:r w:rsidRPr="003A720B">
        <w:rPr>
          <w:rFonts w:ascii="Arial" w:hAnsi="Arial" w:cs="Arial"/>
          <w:bCs/>
          <w:sz w:val="24"/>
          <w:szCs w:val="24"/>
        </w:rPr>
        <w:t xml:space="preserve">67,75 </w:t>
      </w:r>
      <w:r w:rsidRPr="003A720B">
        <w:rPr>
          <w:rStyle w:val="mediumtext1"/>
          <w:rFonts w:ascii="Arial" w:hAnsi="Arial" w:cs="Arial"/>
          <w:color w:val="000000"/>
          <w:sz w:val="24"/>
          <w:szCs w:val="24"/>
        </w:rPr>
        <w:t xml:space="preserve">g de proteínas, </w:t>
      </w:r>
      <w:r w:rsidRPr="003A720B">
        <w:rPr>
          <w:rFonts w:ascii="Arial" w:hAnsi="Arial" w:cs="Arial"/>
          <w:bCs/>
          <w:sz w:val="24"/>
          <w:szCs w:val="24"/>
        </w:rPr>
        <w:t xml:space="preserve">71,52 </w:t>
      </w:r>
      <w:r w:rsidRPr="003A720B">
        <w:rPr>
          <w:rStyle w:val="mediumtext1"/>
          <w:rFonts w:ascii="Arial" w:hAnsi="Arial" w:cs="Arial"/>
          <w:color w:val="000000"/>
          <w:sz w:val="24"/>
          <w:szCs w:val="24"/>
        </w:rPr>
        <w:t xml:space="preserve">g de lipídios e </w:t>
      </w:r>
      <w:r w:rsidRPr="003A720B">
        <w:rPr>
          <w:rFonts w:ascii="Arial" w:hAnsi="Arial" w:cs="Arial"/>
          <w:bCs/>
          <w:sz w:val="24"/>
          <w:szCs w:val="24"/>
        </w:rPr>
        <w:t>13,18 g de fibra alimentar.</w:t>
      </w:r>
    </w:p>
    <w:p w:rsidR="000557AC" w:rsidRPr="003A720B" w:rsidRDefault="000557A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b/>
          <w:bCs/>
          <w:sz w:val="24"/>
          <w:szCs w:val="24"/>
        </w:rPr>
        <w:t>Questões éticas</w:t>
      </w:r>
    </w:p>
    <w:p w:rsidR="000557AC" w:rsidRPr="003A720B" w:rsidRDefault="000557A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557AC" w:rsidRPr="003A720B" w:rsidRDefault="000557AC" w:rsidP="00B85E7E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 xml:space="preserve">Este trabalho foi aprovado pelo Comitê de Ética em Pesquisa da UNICENTRO, parecer número nº 49549/2012. Entretanto, como critérios de exclusão foram considerados os seguintes fatores: possuir alergia a algum ingrediente utilizado na elaboração do sorvete de banana, não ser aluno da escola em questão ou não entregar o Termo de Consentimento Livre e Esclarecido (TCLE) assinado pelo responsável legal. </w:t>
      </w:r>
    </w:p>
    <w:p w:rsidR="00C774F6" w:rsidRPr="003A720B" w:rsidRDefault="00C774F6" w:rsidP="00B85E7E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 w:rsidP="00B85E7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3A720B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Análise Estatística</w:t>
      </w:r>
    </w:p>
    <w:p w:rsidR="000557AC" w:rsidRPr="003A720B" w:rsidRDefault="000557AC" w:rsidP="00B85E7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0557AC" w:rsidRPr="003A720B" w:rsidRDefault="000557AC" w:rsidP="00B85E7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color w:val="000000"/>
          <w:sz w:val="24"/>
          <w:szCs w:val="24"/>
        </w:rPr>
        <w:tab/>
        <w:t xml:space="preserve">Os dados foram analisados com auxílio do </w:t>
      </w:r>
      <w:r w:rsidRPr="003A720B">
        <w:rPr>
          <w:rFonts w:ascii="Arial" w:hAnsi="Arial" w:cs="Arial"/>
          <w:i/>
          <w:iCs/>
          <w:color w:val="000000"/>
          <w:sz w:val="24"/>
          <w:szCs w:val="24"/>
        </w:rPr>
        <w:t>software Statgraphics Plus</w:t>
      </w:r>
      <w:r w:rsidRPr="003A720B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®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, versão 5.1, através da análise de variância (ANOVA), sendo que a comparação de médias foi realizada pelo teste de Tukey </w:t>
      </w:r>
      <w:r w:rsidRPr="003A720B">
        <w:rPr>
          <w:rFonts w:ascii="Arial" w:hAnsi="Arial" w:cs="Arial"/>
          <w:sz w:val="24"/>
          <w:szCs w:val="24"/>
        </w:rPr>
        <w:t xml:space="preserve">e t de </w:t>
      </w:r>
      <w:r w:rsidRPr="003A720B">
        <w:rPr>
          <w:rFonts w:ascii="Arial" w:hAnsi="Arial" w:cs="Arial"/>
          <w:i/>
          <w:iCs/>
          <w:sz w:val="24"/>
          <w:szCs w:val="24"/>
        </w:rPr>
        <w:t>student</w:t>
      </w:r>
      <w:r w:rsidRPr="003A720B">
        <w:rPr>
          <w:rFonts w:ascii="Arial" w:hAnsi="Arial" w:cs="Arial"/>
          <w:sz w:val="24"/>
          <w:szCs w:val="24"/>
        </w:rPr>
        <w:t xml:space="preserve">, </w:t>
      </w:r>
      <w:r w:rsidRPr="003A720B">
        <w:rPr>
          <w:rFonts w:ascii="Arial" w:hAnsi="Arial" w:cs="Arial"/>
          <w:color w:val="000000"/>
          <w:sz w:val="24"/>
          <w:szCs w:val="24"/>
        </w:rPr>
        <w:t>com nível de 5% de significância.</w:t>
      </w:r>
    </w:p>
    <w:p w:rsidR="000557AC" w:rsidRPr="003A720B" w:rsidRDefault="000543CB" w:rsidP="00B85E7E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</w:t>
      </w:r>
      <w:r w:rsidR="00311CFC">
        <w:rPr>
          <w:rFonts w:ascii="Arial" w:hAnsi="Arial" w:cs="Arial"/>
          <w:b/>
          <w:bCs/>
          <w:sz w:val="24"/>
          <w:szCs w:val="24"/>
        </w:rPr>
        <w:t xml:space="preserve"> E DISCUSSÃO</w:t>
      </w:r>
    </w:p>
    <w:p w:rsidR="000557AC" w:rsidRPr="003A720B" w:rsidRDefault="000557AC" w:rsidP="00B85E7E">
      <w:pPr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557AC" w:rsidRPr="003A720B" w:rsidRDefault="000557AC" w:rsidP="00B85E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b/>
          <w:bCs/>
          <w:color w:val="000000"/>
          <w:sz w:val="24"/>
          <w:szCs w:val="24"/>
        </w:rPr>
        <w:t>Análise sensorial</w:t>
      </w:r>
    </w:p>
    <w:p w:rsidR="000557AC" w:rsidRPr="003A720B" w:rsidRDefault="000557AC" w:rsidP="00B85E7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2535" w:rsidRPr="00FE70D5" w:rsidRDefault="00AC2535" w:rsidP="00AC253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E70D5">
        <w:rPr>
          <w:rFonts w:ascii="Arial" w:hAnsi="Arial" w:cs="Arial"/>
          <w:sz w:val="24"/>
          <w:szCs w:val="24"/>
        </w:rPr>
        <w:t xml:space="preserve">Por meio da Tabela </w:t>
      </w:r>
      <w:r>
        <w:rPr>
          <w:rFonts w:ascii="Arial" w:hAnsi="Arial" w:cs="Arial"/>
          <w:sz w:val="24"/>
          <w:szCs w:val="24"/>
        </w:rPr>
        <w:t>2</w:t>
      </w:r>
      <w:r w:rsidRPr="00FE70D5">
        <w:rPr>
          <w:rFonts w:ascii="Arial" w:hAnsi="Arial" w:cs="Arial"/>
          <w:sz w:val="24"/>
          <w:szCs w:val="24"/>
        </w:rPr>
        <w:t xml:space="preserve"> pode-se verificar o resultado da avaliação sensorial d</w:t>
      </w:r>
      <w:r>
        <w:rPr>
          <w:rFonts w:ascii="Arial" w:hAnsi="Arial" w:cs="Arial"/>
          <w:sz w:val="24"/>
          <w:szCs w:val="24"/>
        </w:rPr>
        <w:t>as formulações de</w:t>
      </w:r>
      <w:r w:rsidRPr="00FE7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sorvete de banana padrão e acrescidas</w:t>
      </w:r>
      <w:r w:rsidRPr="00FE70D5">
        <w:rPr>
          <w:rFonts w:ascii="Arial" w:hAnsi="Arial" w:cs="Arial"/>
          <w:sz w:val="24"/>
          <w:szCs w:val="24"/>
        </w:rPr>
        <w:t xml:space="preserve"> de inulina.</w:t>
      </w:r>
    </w:p>
    <w:p w:rsidR="000557AC" w:rsidRDefault="000557AC">
      <w:pPr>
        <w:spacing w:line="360" w:lineRule="auto"/>
        <w:ind w:right="-496"/>
        <w:jc w:val="both"/>
        <w:rPr>
          <w:rFonts w:ascii="Arial" w:hAnsi="Arial" w:cs="Arial"/>
          <w:b/>
          <w:bCs/>
          <w:sz w:val="24"/>
          <w:szCs w:val="24"/>
        </w:rPr>
      </w:pPr>
    </w:p>
    <w:p w:rsidR="00CC6D8D" w:rsidRDefault="000B608A" w:rsidP="000B608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Pr="003A720B">
        <w:rPr>
          <w:rFonts w:ascii="Arial" w:hAnsi="Arial" w:cs="Arial"/>
          <w:color w:val="000000"/>
          <w:sz w:val="24"/>
          <w:szCs w:val="24"/>
        </w:rPr>
        <w:t>abela 2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="000557AC"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="00CC6D8D" w:rsidRPr="00FE70D5">
        <w:rPr>
          <w:rFonts w:ascii="Arial" w:hAnsi="Arial" w:cs="Arial"/>
          <w:sz w:val="24"/>
          <w:szCs w:val="24"/>
        </w:rPr>
        <w:t>Méd</w:t>
      </w:r>
      <w:r w:rsidR="00CC6D8D">
        <w:rPr>
          <w:rFonts w:ascii="Arial" w:hAnsi="Arial" w:cs="Arial"/>
          <w:sz w:val="24"/>
          <w:szCs w:val="24"/>
        </w:rPr>
        <w:t xml:space="preserve">ias do índice de aceitabilidade (IA) e dos testes sensoriais afetivos de aceitação e </w:t>
      </w:r>
      <w:r w:rsidR="00CC6D8D" w:rsidRPr="00FE70D5">
        <w:rPr>
          <w:rFonts w:ascii="Arial" w:hAnsi="Arial" w:cs="Arial"/>
          <w:sz w:val="24"/>
          <w:szCs w:val="24"/>
        </w:rPr>
        <w:t>intenção de compra</w:t>
      </w:r>
      <w:r w:rsidR="00CC6D8D">
        <w:rPr>
          <w:rFonts w:ascii="Arial" w:hAnsi="Arial" w:cs="Arial"/>
          <w:sz w:val="24"/>
          <w:szCs w:val="24"/>
        </w:rPr>
        <w:t>,</w:t>
      </w:r>
      <w:r w:rsidR="00CC6D8D" w:rsidRPr="00FE70D5">
        <w:rPr>
          <w:rFonts w:ascii="Arial" w:hAnsi="Arial" w:cs="Arial"/>
          <w:sz w:val="24"/>
          <w:szCs w:val="24"/>
        </w:rPr>
        <w:t xml:space="preserve"> realizado</w:t>
      </w:r>
      <w:r w:rsidR="00CC6D8D">
        <w:rPr>
          <w:rFonts w:ascii="Arial" w:hAnsi="Arial" w:cs="Arial"/>
          <w:sz w:val="24"/>
          <w:szCs w:val="24"/>
        </w:rPr>
        <w:t>s</w:t>
      </w:r>
      <w:r w:rsidR="00CC6D8D" w:rsidRPr="00FE70D5">
        <w:rPr>
          <w:rFonts w:ascii="Arial" w:hAnsi="Arial" w:cs="Arial"/>
          <w:sz w:val="24"/>
          <w:szCs w:val="24"/>
        </w:rPr>
        <w:t xml:space="preserve"> para as formulações </w:t>
      </w:r>
      <w:r w:rsidR="00CC6D8D">
        <w:rPr>
          <w:rFonts w:ascii="Arial" w:hAnsi="Arial" w:cs="Arial"/>
          <w:color w:val="000000"/>
          <w:sz w:val="24"/>
          <w:szCs w:val="24"/>
        </w:rPr>
        <w:t xml:space="preserve">de </w:t>
      </w:r>
      <w:r w:rsidR="00CC6D8D" w:rsidRPr="003A720B">
        <w:rPr>
          <w:rFonts w:ascii="Arial" w:hAnsi="Arial" w:cs="Arial"/>
          <w:color w:val="000000"/>
          <w:sz w:val="24"/>
          <w:szCs w:val="24"/>
        </w:rPr>
        <w:t>sorvete de banana</w:t>
      </w:r>
      <w:r w:rsidR="00CC6D8D">
        <w:rPr>
          <w:rFonts w:ascii="Arial" w:hAnsi="Arial" w:cs="Arial"/>
          <w:color w:val="000000"/>
          <w:sz w:val="24"/>
          <w:szCs w:val="24"/>
        </w:rPr>
        <w:t xml:space="preserve"> padrão e adicionadas</w:t>
      </w:r>
      <w:r w:rsidR="00CC6D8D" w:rsidRPr="00FE70D5">
        <w:rPr>
          <w:rFonts w:ascii="Arial" w:hAnsi="Arial" w:cs="Arial"/>
          <w:color w:val="000000"/>
          <w:sz w:val="24"/>
          <w:szCs w:val="24"/>
        </w:rPr>
        <w:t xml:space="preserve"> de inulina</w:t>
      </w:r>
      <w:r w:rsidR="00CC6D8D" w:rsidRPr="003A720B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1416"/>
        <w:gridCol w:w="1416"/>
        <w:gridCol w:w="1348"/>
        <w:gridCol w:w="1348"/>
        <w:gridCol w:w="1356"/>
      </w:tblGrid>
      <w:tr w:rsidR="000557AC" w:rsidRPr="00A03538" w:rsidTr="000B608A">
        <w:trPr>
          <w:trHeight w:val="167"/>
        </w:trPr>
        <w:tc>
          <w:tcPr>
            <w:tcW w:w="2552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5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OLE_LINK11"/>
            <w:bookmarkEnd w:id="1"/>
            <w:r w:rsidRPr="00A035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Formulações/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F1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F2</w:t>
            </w:r>
          </w:p>
        </w:tc>
        <w:tc>
          <w:tcPr>
            <w:tcW w:w="1348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F3</w:t>
            </w:r>
          </w:p>
        </w:tc>
        <w:tc>
          <w:tcPr>
            <w:tcW w:w="1348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F4</w:t>
            </w:r>
          </w:p>
        </w:tc>
        <w:tc>
          <w:tcPr>
            <w:tcW w:w="1356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F5</w:t>
            </w:r>
          </w:p>
        </w:tc>
      </w:tr>
      <w:tr w:rsidR="000557AC" w:rsidRPr="00A03538" w:rsidTr="003331AF">
        <w:trPr>
          <w:trHeight w:val="167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35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Atributos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3538">
              <w:rPr>
                <w:rFonts w:ascii="Arial" w:hAnsi="Arial" w:cs="Arial"/>
                <w:bCs/>
                <w:sz w:val="22"/>
                <w:szCs w:val="22"/>
              </w:rPr>
              <w:t>Média±</w:t>
            </w:r>
            <w:r w:rsidRPr="00A03538">
              <w:rPr>
                <w:rFonts w:ascii="Arial" w:hAnsi="Arial" w:cs="Arial"/>
                <w:bCs/>
                <w:iCs/>
                <w:sz w:val="22"/>
                <w:szCs w:val="22"/>
              </w:rPr>
              <w:t>EPM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3538">
              <w:rPr>
                <w:rFonts w:ascii="Arial" w:hAnsi="Arial" w:cs="Arial"/>
                <w:bCs/>
                <w:sz w:val="22"/>
                <w:szCs w:val="22"/>
              </w:rPr>
              <w:t>Média±</w:t>
            </w:r>
            <w:r w:rsidRPr="00A03538">
              <w:rPr>
                <w:rFonts w:ascii="Arial" w:hAnsi="Arial" w:cs="Arial"/>
                <w:bCs/>
                <w:iCs/>
                <w:sz w:val="22"/>
                <w:szCs w:val="22"/>
              </w:rPr>
              <w:t>EPM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3538">
              <w:rPr>
                <w:rFonts w:ascii="Arial" w:hAnsi="Arial" w:cs="Arial"/>
                <w:bCs/>
                <w:sz w:val="22"/>
                <w:szCs w:val="22"/>
              </w:rPr>
              <w:t>Média±</w:t>
            </w:r>
            <w:r w:rsidRPr="00A03538">
              <w:rPr>
                <w:rFonts w:ascii="Arial" w:hAnsi="Arial" w:cs="Arial"/>
                <w:bCs/>
                <w:iCs/>
                <w:sz w:val="22"/>
                <w:szCs w:val="22"/>
              </w:rPr>
              <w:t>EPM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03538">
              <w:rPr>
                <w:rFonts w:ascii="Arial" w:hAnsi="Arial" w:cs="Arial"/>
                <w:bCs/>
                <w:sz w:val="22"/>
                <w:szCs w:val="22"/>
              </w:rPr>
              <w:t>Média±</w:t>
            </w:r>
            <w:r w:rsidRPr="00A03538">
              <w:rPr>
                <w:rFonts w:ascii="Arial" w:hAnsi="Arial" w:cs="Arial"/>
                <w:bCs/>
                <w:iCs/>
                <w:sz w:val="22"/>
                <w:szCs w:val="22"/>
              </w:rPr>
              <w:t>EPM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bCs/>
                <w:sz w:val="22"/>
                <w:szCs w:val="22"/>
              </w:rPr>
              <w:t>Média±</w:t>
            </w:r>
            <w:r w:rsidRPr="00A03538">
              <w:rPr>
                <w:rFonts w:ascii="Arial" w:hAnsi="Arial" w:cs="Arial"/>
                <w:bCs/>
                <w:iCs/>
                <w:sz w:val="22"/>
                <w:szCs w:val="22"/>
              </w:rPr>
              <w:t>EPM</w:t>
            </w:r>
          </w:p>
        </w:tc>
      </w:tr>
      <w:tr w:rsidR="000557AC" w:rsidRPr="00A03538" w:rsidTr="003331AF">
        <w:trPr>
          <w:trHeight w:val="167"/>
        </w:trPr>
        <w:tc>
          <w:tcPr>
            <w:tcW w:w="2552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Aparência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6,46±0,10a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6,53±0,09a</w:t>
            </w:r>
          </w:p>
        </w:tc>
        <w:tc>
          <w:tcPr>
            <w:tcW w:w="1348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6,37±0,10a</w:t>
            </w:r>
          </w:p>
        </w:tc>
        <w:tc>
          <w:tcPr>
            <w:tcW w:w="1348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6,13±0,12a</w:t>
            </w:r>
          </w:p>
        </w:tc>
        <w:tc>
          <w:tcPr>
            <w:tcW w:w="1356" w:type="dxa"/>
            <w:tcBorders>
              <w:top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6,44±0,10a</w:t>
            </w:r>
          </w:p>
        </w:tc>
      </w:tr>
      <w:tr w:rsidR="003331AF" w:rsidRPr="00A03538" w:rsidTr="003331AF">
        <w:trPr>
          <w:trHeight w:val="167"/>
        </w:trPr>
        <w:tc>
          <w:tcPr>
            <w:tcW w:w="2552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IA (%)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92,28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93,28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91,00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88,00</w:t>
            </w:r>
          </w:p>
        </w:tc>
        <w:tc>
          <w:tcPr>
            <w:tcW w:w="135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92,00</w:t>
            </w:r>
          </w:p>
        </w:tc>
      </w:tr>
      <w:tr w:rsidR="000557AC" w:rsidRPr="00A03538" w:rsidTr="003331AF">
        <w:trPr>
          <w:trHeight w:val="167"/>
        </w:trPr>
        <w:tc>
          <w:tcPr>
            <w:tcW w:w="2552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Aroma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6,16±0,13a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6,46±0,11a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6,34±0,12a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6,01±0,13a</w:t>
            </w:r>
          </w:p>
        </w:tc>
        <w:tc>
          <w:tcPr>
            <w:tcW w:w="135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6,46±0,10a</w:t>
            </w:r>
          </w:p>
        </w:tc>
      </w:tr>
      <w:tr w:rsidR="003331AF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IA (%)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88,00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92,28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90,57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85,85</w:t>
            </w:r>
          </w:p>
        </w:tc>
        <w:tc>
          <w:tcPr>
            <w:tcW w:w="135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92,28</w:t>
            </w:r>
          </w:p>
        </w:tc>
      </w:tr>
      <w:tr w:rsidR="000557AC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Sabor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6,54±0,09a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6,30±0,13a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6,49±0,09a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6,27±0,12a</w:t>
            </w:r>
          </w:p>
        </w:tc>
        <w:tc>
          <w:tcPr>
            <w:tcW w:w="135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6,62±0,08a</w:t>
            </w:r>
          </w:p>
        </w:tc>
      </w:tr>
      <w:tr w:rsidR="003331AF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IA (%)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92,14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90,00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92,71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89,57</w:t>
            </w:r>
          </w:p>
        </w:tc>
        <w:tc>
          <w:tcPr>
            <w:tcW w:w="135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89,85</w:t>
            </w:r>
          </w:p>
        </w:tc>
      </w:tr>
      <w:tr w:rsidR="000557AC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Textura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6,15±0,12a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6,29±0,13a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6,12±0,13a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6,21±0,12a</w:t>
            </w:r>
          </w:p>
        </w:tc>
        <w:tc>
          <w:tcPr>
            <w:tcW w:w="135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6,50±0,11a</w:t>
            </w:r>
          </w:p>
        </w:tc>
      </w:tr>
      <w:tr w:rsidR="003331AF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IA (%)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87,85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89,95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87,42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88,71</w:t>
            </w:r>
          </w:p>
        </w:tc>
        <w:tc>
          <w:tcPr>
            <w:tcW w:w="135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92,85</w:t>
            </w:r>
          </w:p>
        </w:tc>
      </w:tr>
      <w:tr w:rsidR="000557AC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Cor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5,88±0,14a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6,35±0,10a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5,98±0,14a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5,96±0,14a</w:t>
            </w:r>
          </w:p>
        </w:tc>
        <w:tc>
          <w:tcPr>
            <w:tcW w:w="135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sz w:val="22"/>
                <w:szCs w:val="22"/>
              </w:rPr>
              <w:t>5,85±0,17a</w:t>
            </w:r>
          </w:p>
        </w:tc>
      </w:tr>
      <w:tr w:rsidR="003331AF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IA (%)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90,71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85,42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right="-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85,14</w:t>
            </w:r>
          </w:p>
        </w:tc>
        <w:tc>
          <w:tcPr>
            <w:tcW w:w="135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83,57</w:t>
            </w:r>
          </w:p>
        </w:tc>
      </w:tr>
      <w:tr w:rsidR="000557AC" w:rsidRPr="00A03538" w:rsidTr="000B608A">
        <w:trPr>
          <w:trHeight w:val="167"/>
        </w:trPr>
        <w:tc>
          <w:tcPr>
            <w:tcW w:w="2552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 xml:space="preserve">Aceitação global 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4,60</w:t>
            </w:r>
            <w:r w:rsidRPr="00A03538">
              <w:rPr>
                <w:rFonts w:ascii="Arial" w:hAnsi="Arial" w:cs="Arial"/>
                <w:sz w:val="22"/>
                <w:szCs w:val="22"/>
              </w:rPr>
              <w:t>±0,08a</w:t>
            </w:r>
          </w:p>
        </w:tc>
        <w:tc>
          <w:tcPr>
            <w:tcW w:w="141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4,59</w:t>
            </w:r>
            <w:r w:rsidRPr="00A03538">
              <w:rPr>
                <w:rFonts w:ascii="Arial" w:hAnsi="Arial" w:cs="Arial"/>
                <w:sz w:val="22"/>
                <w:szCs w:val="22"/>
              </w:rPr>
              <w:t>±0,08a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4,5</w:t>
            </w:r>
            <w:r w:rsidRPr="00A03538">
              <w:rPr>
                <w:rFonts w:ascii="Arial" w:hAnsi="Arial" w:cs="Arial"/>
                <w:sz w:val="22"/>
                <w:szCs w:val="22"/>
              </w:rPr>
              <w:t>±0,08a</w:t>
            </w:r>
          </w:p>
        </w:tc>
        <w:tc>
          <w:tcPr>
            <w:tcW w:w="1348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4,70</w:t>
            </w:r>
            <w:r w:rsidRPr="00A03538">
              <w:rPr>
                <w:rFonts w:ascii="Arial" w:hAnsi="Arial" w:cs="Arial"/>
                <w:sz w:val="22"/>
                <w:szCs w:val="22"/>
              </w:rPr>
              <w:t>±0,07a</w:t>
            </w:r>
          </w:p>
        </w:tc>
        <w:tc>
          <w:tcPr>
            <w:tcW w:w="1356" w:type="dxa"/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4,76</w:t>
            </w:r>
            <w:r w:rsidRPr="00A03538">
              <w:rPr>
                <w:rFonts w:ascii="Arial" w:hAnsi="Arial" w:cs="Arial"/>
                <w:sz w:val="22"/>
                <w:szCs w:val="22"/>
              </w:rPr>
              <w:t>±0,05a</w:t>
            </w:r>
          </w:p>
        </w:tc>
      </w:tr>
      <w:tr w:rsidR="003331AF" w:rsidRPr="00A03538" w:rsidTr="00A03538">
        <w:trPr>
          <w:trHeight w:val="167"/>
        </w:trPr>
        <w:tc>
          <w:tcPr>
            <w:tcW w:w="2552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IA (%)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92,00</w:t>
            </w:r>
          </w:p>
        </w:tc>
        <w:tc>
          <w:tcPr>
            <w:tcW w:w="141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91,80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348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right="-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56" w:type="dxa"/>
            <w:shd w:val="clear" w:color="auto" w:fill="FFFFFF"/>
          </w:tcPr>
          <w:p w:rsidR="003331AF" w:rsidRPr="00A03538" w:rsidRDefault="00A03538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95,20</w:t>
            </w:r>
          </w:p>
        </w:tc>
      </w:tr>
      <w:tr w:rsidR="000557AC" w:rsidRPr="00A03538" w:rsidTr="000B608A">
        <w:trPr>
          <w:trHeight w:val="167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Intenção de compra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9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4,52</w:t>
            </w:r>
            <w:r w:rsidRPr="00A03538">
              <w:rPr>
                <w:rFonts w:ascii="Arial" w:hAnsi="Arial" w:cs="Arial"/>
                <w:sz w:val="22"/>
                <w:szCs w:val="22"/>
              </w:rPr>
              <w:t>±0,09a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85" w:right="-1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4,42</w:t>
            </w:r>
            <w:r w:rsidRPr="00A03538">
              <w:rPr>
                <w:rFonts w:ascii="Arial" w:hAnsi="Arial" w:cs="Arial"/>
                <w:sz w:val="22"/>
                <w:szCs w:val="22"/>
              </w:rPr>
              <w:t>±0,12a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76" w:right="-18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4,48</w:t>
            </w:r>
            <w:r w:rsidRPr="00A03538">
              <w:rPr>
                <w:rFonts w:ascii="Arial" w:hAnsi="Arial" w:cs="Arial"/>
                <w:sz w:val="22"/>
                <w:szCs w:val="22"/>
              </w:rPr>
              <w:t>±0,09a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right="-4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4,51</w:t>
            </w:r>
            <w:r w:rsidRPr="00A03538">
              <w:rPr>
                <w:rFonts w:ascii="Arial" w:hAnsi="Arial" w:cs="Arial"/>
                <w:sz w:val="22"/>
                <w:szCs w:val="22"/>
              </w:rPr>
              <w:t>±0,08a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  <w:shd w:val="clear" w:color="auto" w:fill="FFFFFF"/>
          </w:tcPr>
          <w:p w:rsidR="000557AC" w:rsidRPr="00A03538" w:rsidRDefault="000557AC">
            <w:pPr>
              <w:spacing w:line="360" w:lineRule="auto"/>
              <w:ind w:left="-190" w:right="-14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538">
              <w:rPr>
                <w:rFonts w:ascii="Arial" w:hAnsi="Arial" w:cs="Arial"/>
                <w:color w:val="000000"/>
                <w:sz w:val="22"/>
                <w:szCs w:val="22"/>
              </w:rPr>
              <w:t>4,71</w:t>
            </w:r>
            <w:r w:rsidRPr="00A03538">
              <w:rPr>
                <w:rFonts w:ascii="Arial" w:hAnsi="Arial" w:cs="Arial"/>
                <w:sz w:val="22"/>
                <w:szCs w:val="22"/>
              </w:rPr>
              <w:t>±0,06a</w:t>
            </w:r>
          </w:p>
        </w:tc>
      </w:tr>
    </w:tbl>
    <w:p w:rsidR="000557AC" w:rsidRPr="000B608A" w:rsidRDefault="000557AC">
      <w:pPr>
        <w:jc w:val="both"/>
        <w:rPr>
          <w:rFonts w:ascii="Arial" w:hAnsi="Arial" w:cs="Arial"/>
          <w:sz w:val="18"/>
          <w:szCs w:val="18"/>
        </w:rPr>
      </w:pPr>
      <w:r w:rsidRPr="000B608A">
        <w:rPr>
          <w:rFonts w:ascii="Arial" w:hAnsi="Arial" w:cs="Arial"/>
          <w:color w:val="000000"/>
          <w:sz w:val="18"/>
          <w:szCs w:val="18"/>
        </w:rPr>
        <w:t xml:space="preserve">Letras diferentes na linha indicam diferença significativa pelo teste de Tukey (p&lt;0,05); EPM: erro padrão da média; F1: padrão; F2: 6% de inulina; F3: 12% de inulina; F4: 18% de inulina; F5: 24% de inulina. 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3F60CE">
      <w:pPr>
        <w:spacing w:line="360" w:lineRule="auto"/>
        <w:ind w:firstLine="708"/>
        <w:jc w:val="both"/>
        <w:rPr>
          <w:rFonts w:ascii="Arial" w:eastAsia="Adobe Gothic Std B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lastRenderedPageBreak/>
        <w:t>N</w:t>
      </w:r>
      <w:r w:rsidR="000557AC" w:rsidRPr="003A720B">
        <w:rPr>
          <w:rFonts w:ascii="Arial" w:hAnsi="Arial" w:cs="Arial"/>
          <w:sz w:val="24"/>
          <w:szCs w:val="24"/>
        </w:rPr>
        <w:t>ão houve diferença significativa entre as formulações em nenhum dos atributos avaliados, bem como aceitação global e intenção de compra. Portanto, foi possível realizar a substituição de 100% do açúcar em sorvetes de banana, obtendo-se aceitação sensori</w:t>
      </w:r>
      <w:r w:rsidR="00C539A6">
        <w:rPr>
          <w:rFonts w:ascii="Arial" w:hAnsi="Arial" w:cs="Arial"/>
          <w:sz w:val="24"/>
          <w:szCs w:val="24"/>
        </w:rPr>
        <w:t>al semelhante ao produto padrão</w:t>
      </w:r>
      <w:r w:rsidR="000557AC" w:rsidRPr="003A720B">
        <w:rPr>
          <w:rFonts w:ascii="Arial" w:hAnsi="Arial" w:cs="Arial"/>
          <w:sz w:val="24"/>
          <w:szCs w:val="24"/>
        </w:rPr>
        <w:t xml:space="preserve">. Resultados semelhantes foram relatados por Aragon-Alegro et al. (2007), </w:t>
      </w:r>
      <w:r w:rsidR="00C539A6">
        <w:rPr>
          <w:rFonts w:ascii="Arial" w:hAnsi="Arial" w:cs="Arial"/>
          <w:sz w:val="24"/>
          <w:szCs w:val="24"/>
        </w:rPr>
        <w:t xml:space="preserve">que </w:t>
      </w:r>
      <w:r w:rsidR="000557AC" w:rsidRPr="003A720B">
        <w:rPr>
          <w:rFonts w:ascii="Arial" w:hAnsi="Arial" w:cs="Arial"/>
          <w:sz w:val="24"/>
          <w:szCs w:val="24"/>
        </w:rPr>
        <w:t xml:space="preserve">avaliaram </w:t>
      </w:r>
      <w:r w:rsidR="00FE5B59">
        <w:rPr>
          <w:rFonts w:ascii="Arial" w:hAnsi="Arial" w:cs="Arial"/>
          <w:sz w:val="24"/>
          <w:szCs w:val="24"/>
        </w:rPr>
        <w:t>a aceitabilidade</w:t>
      </w:r>
      <w:r w:rsidR="000557AC" w:rsidRPr="003A720B">
        <w:rPr>
          <w:rFonts w:ascii="Arial" w:hAnsi="Arial" w:cs="Arial"/>
          <w:sz w:val="24"/>
          <w:szCs w:val="24"/>
        </w:rPr>
        <w:t xml:space="preserve"> sensorial de mousse de chocolate com adição de inulina (5,01%)</w:t>
      </w:r>
      <w:r w:rsidR="00C539A6" w:rsidRPr="00C539A6">
        <w:rPr>
          <w:rFonts w:ascii="Arial" w:hAnsi="Arial" w:cs="Arial"/>
          <w:sz w:val="24"/>
          <w:szCs w:val="24"/>
        </w:rPr>
        <w:t xml:space="preserve"> </w:t>
      </w:r>
      <w:r w:rsidR="00C539A6">
        <w:rPr>
          <w:rFonts w:ascii="Arial" w:hAnsi="Arial" w:cs="Arial"/>
          <w:sz w:val="24"/>
          <w:szCs w:val="24"/>
        </w:rPr>
        <w:t>entre</w:t>
      </w:r>
      <w:r w:rsidR="00C539A6" w:rsidRPr="003A720B">
        <w:rPr>
          <w:rFonts w:ascii="Arial" w:hAnsi="Arial" w:cs="Arial"/>
          <w:sz w:val="24"/>
          <w:szCs w:val="24"/>
        </w:rPr>
        <w:t xml:space="preserve"> indivíduos adultos</w:t>
      </w:r>
      <w:r w:rsidR="000557AC" w:rsidRPr="003A720B">
        <w:rPr>
          <w:rFonts w:ascii="Arial" w:hAnsi="Arial" w:cs="Arial"/>
          <w:sz w:val="24"/>
          <w:szCs w:val="24"/>
        </w:rPr>
        <w:t>.</w:t>
      </w:r>
    </w:p>
    <w:p w:rsidR="000557AC" w:rsidRPr="003A720B" w:rsidRDefault="000557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>Apesar de não ter sido constatada diferença significativa entre as formulações, durante a elaboração dos sorvetes foi observada uma alteração tecnológica referente à viscosidade das massas. Aquelas com maiores teores de inulina apresentavam-se, aparentemente, mais viscosas, corroborando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com estudos de</w:t>
      </w:r>
      <w:r w:rsidRPr="003A720B">
        <w:rPr>
          <w:rFonts w:ascii="Arial" w:hAnsi="Arial" w:cs="Arial"/>
          <w:sz w:val="24"/>
          <w:szCs w:val="24"/>
        </w:rPr>
        <w:t xml:space="preserve"> Akin et al. (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2007) que estudaram a adição </w:t>
      </w:r>
      <w:r w:rsidR="00FF0358">
        <w:rPr>
          <w:rFonts w:ascii="Arial" w:hAnsi="Arial" w:cs="Arial"/>
          <w:color w:val="000000"/>
          <w:sz w:val="24"/>
          <w:szCs w:val="24"/>
        </w:rPr>
        <w:t>da fibra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="00FF0358">
        <w:rPr>
          <w:rFonts w:ascii="Arial" w:hAnsi="Arial" w:cs="Arial"/>
          <w:color w:val="000000"/>
          <w:sz w:val="24"/>
          <w:szCs w:val="24"/>
        </w:rPr>
        <w:t>(</w:t>
      </w:r>
      <w:r w:rsidR="00FF0358" w:rsidRPr="003A720B">
        <w:rPr>
          <w:rFonts w:ascii="Arial" w:hAnsi="Arial" w:cs="Arial"/>
          <w:color w:val="000000"/>
          <w:sz w:val="24"/>
          <w:szCs w:val="24"/>
        </w:rPr>
        <w:t>2%</w:t>
      </w:r>
      <w:r w:rsidR="00FF0358">
        <w:rPr>
          <w:rFonts w:ascii="Arial" w:hAnsi="Arial" w:cs="Arial"/>
          <w:color w:val="000000"/>
          <w:sz w:val="24"/>
          <w:szCs w:val="24"/>
        </w:rPr>
        <w:t>)</w:t>
      </w:r>
      <w:r w:rsidR="00FF0358"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720B">
        <w:rPr>
          <w:rFonts w:ascii="Arial" w:hAnsi="Arial" w:cs="Arial"/>
          <w:color w:val="000000"/>
          <w:sz w:val="24"/>
          <w:szCs w:val="24"/>
        </w:rPr>
        <w:t>em sorvetes. Segundo Montan (2003)</w:t>
      </w:r>
      <w:r w:rsidR="003F60CE" w:rsidRPr="003A720B">
        <w:rPr>
          <w:rFonts w:ascii="Arial" w:hAnsi="Arial" w:cs="Arial"/>
          <w:color w:val="000000"/>
          <w:sz w:val="24"/>
          <w:szCs w:val="24"/>
        </w:rPr>
        <w:t xml:space="preserve"> e Pimentel et al. (2012)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esse efeito ocorre, pois a inulina possui propriedades de formação de gel q</w:t>
      </w:r>
      <w:r w:rsidR="00FF0358">
        <w:rPr>
          <w:rFonts w:ascii="Arial" w:hAnsi="Arial" w:cs="Arial"/>
          <w:color w:val="000000"/>
          <w:sz w:val="24"/>
          <w:szCs w:val="24"/>
        </w:rPr>
        <w:t>uando misturada a água ou leite.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="0096134E" w:rsidRPr="003A720B">
        <w:rPr>
          <w:rFonts w:ascii="Arial" w:hAnsi="Arial" w:cs="Arial"/>
          <w:color w:val="000000"/>
          <w:sz w:val="24"/>
          <w:szCs w:val="24"/>
        </w:rPr>
        <w:t>Esse gel é composto por uma rede tridimensional de partículas de inulina, garantindo a estabilidade</w:t>
      </w:r>
      <w:r w:rsidR="0096134E">
        <w:rPr>
          <w:rFonts w:ascii="Arial" w:hAnsi="Arial" w:cs="Arial"/>
          <w:color w:val="000000"/>
          <w:sz w:val="24"/>
          <w:szCs w:val="24"/>
        </w:rPr>
        <w:t xml:space="preserve"> do produto</w:t>
      </w:r>
      <w:r w:rsidR="0096134E" w:rsidRPr="003A720B">
        <w:rPr>
          <w:rFonts w:ascii="Arial" w:hAnsi="Arial" w:cs="Arial"/>
          <w:color w:val="000000"/>
          <w:sz w:val="24"/>
          <w:szCs w:val="24"/>
        </w:rPr>
        <w:t>.</w:t>
      </w:r>
      <w:r w:rsidR="0096134E">
        <w:rPr>
          <w:rFonts w:ascii="Arial" w:hAnsi="Arial" w:cs="Arial"/>
          <w:color w:val="000000"/>
          <w:sz w:val="24"/>
          <w:szCs w:val="24"/>
        </w:rPr>
        <w:t xml:space="preserve"> </w:t>
      </w:r>
      <w:r w:rsidR="00FF0358">
        <w:rPr>
          <w:rFonts w:ascii="Arial" w:hAnsi="Arial" w:cs="Arial"/>
          <w:color w:val="000000"/>
          <w:sz w:val="24"/>
          <w:szCs w:val="24"/>
        </w:rPr>
        <w:t xml:space="preserve">Neste processo, </w:t>
      </w:r>
      <w:r w:rsidRPr="003A720B">
        <w:rPr>
          <w:rFonts w:ascii="Arial" w:hAnsi="Arial" w:cs="Arial"/>
          <w:color w:val="000000"/>
          <w:sz w:val="24"/>
          <w:szCs w:val="24"/>
        </w:rPr>
        <w:t>s</w:t>
      </w:r>
      <w:r w:rsidR="00FF0358">
        <w:rPr>
          <w:rFonts w:ascii="Arial" w:hAnsi="Arial" w:cs="Arial"/>
          <w:color w:val="000000"/>
          <w:sz w:val="24"/>
          <w:szCs w:val="24"/>
        </w:rPr>
        <w:t>ua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interação</w:t>
      </w:r>
      <w:r w:rsidR="00FF0358">
        <w:rPr>
          <w:rFonts w:ascii="Arial" w:hAnsi="Arial" w:cs="Arial"/>
          <w:color w:val="000000"/>
          <w:sz w:val="24"/>
          <w:szCs w:val="24"/>
        </w:rPr>
        <w:t xml:space="preserve"> com os líquidos forma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microcristais, </w:t>
      </w:r>
      <w:r w:rsidR="00FF0358">
        <w:rPr>
          <w:rFonts w:ascii="Arial" w:hAnsi="Arial" w:cs="Arial"/>
          <w:color w:val="000000"/>
          <w:sz w:val="24"/>
          <w:szCs w:val="24"/>
        </w:rPr>
        <w:t xml:space="preserve">o que </w:t>
      </w:r>
      <w:r w:rsidRPr="003A720B">
        <w:rPr>
          <w:rFonts w:ascii="Arial" w:hAnsi="Arial" w:cs="Arial"/>
          <w:color w:val="000000"/>
          <w:sz w:val="24"/>
          <w:szCs w:val="24"/>
        </w:rPr>
        <w:t>estabiliza e torn</w:t>
      </w:r>
      <w:r w:rsidR="00FF0358">
        <w:rPr>
          <w:rFonts w:ascii="Arial" w:hAnsi="Arial" w:cs="Arial"/>
          <w:color w:val="000000"/>
          <w:sz w:val="24"/>
          <w:szCs w:val="24"/>
        </w:rPr>
        <w:t>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a mistura mais cremosa. </w:t>
      </w:r>
    </w:p>
    <w:p w:rsidR="000557AC" w:rsidRPr="003A720B" w:rsidRDefault="000557AC" w:rsidP="00260A0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ab/>
      </w:r>
      <w:r w:rsidRPr="003A720B">
        <w:rPr>
          <w:rFonts w:ascii="Arial" w:eastAsia="LucidaGrande" w:hAnsi="Arial" w:cs="Arial"/>
          <w:color w:val="000000"/>
          <w:sz w:val="24"/>
          <w:szCs w:val="24"/>
        </w:rPr>
        <w:t>Todas as formulações d</w:t>
      </w:r>
      <w:r w:rsidR="00AA0507" w:rsidRPr="003A720B">
        <w:rPr>
          <w:rFonts w:ascii="Arial" w:eastAsia="LucidaGrande" w:hAnsi="Arial" w:cs="Arial"/>
          <w:color w:val="000000"/>
          <w:sz w:val="24"/>
          <w:szCs w:val="24"/>
        </w:rPr>
        <w:t>e</w:t>
      </w:r>
      <w:r w:rsidRPr="003A720B">
        <w:rPr>
          <w:rFonts w:ascii="Arial" w:eastAsia="LucidaGrande" w:hAnsi="Arial" w:cs="Arial"/>
          <w:color w:val="000000"/>
          <w:sz w:val="24"/>
          <w:szCs w:val="24"/>
        </w:rPr>
        <w:t xml:space="preserve"> sorvete de banana apresentaram IA acima de 70%, o qual classifica o produto com boa aceitação sensorial (TEIXEIRA et al., 1987).  </w:t>
      </w:r>
      <w:r w:rsidR="002518AC">
        <w:rPr>
          <w:rFonts w:ascii="Arial" w:eastAsia="LucidaGrande" w:hAnsi="Arial" w:cs="Arial"/>
          <w:color w:val="000000"/>
          <w:sz w:val="24"/>
          <w:szCs w:val="24"/>
        </w:rPr>
        <w:t>Resultados similares foram verificados por</w:t>
      </w:r>
      <w:r w:rsidRPr="003A720B">
        <w:rPr>
          <w:rFonts w:ascii="Arial" w:eastAsia="LucidaGrande" w:hAnsi="Arial" w:cs="Arial"/>
          <w:color w:val="000000"/>
          <w:sz w:val="24"/>
          <w:szCs w:val="24"/>
        </w:rPr>
        <w:t xml:space="preserve"> Martins et al. (2013) que </w:t>
      </w:r>
      <w:r w:rsidR="002518AC">
        <w:rPr>
          <w:rFonts w:ascii="Arial" w:eastAsia="LucidaGrande" w:hAnsi="Arial" w:cs="Arial"/>
          <w:sz w:val="24"/>
          <w:szCs w:val="24"/>
        </w:rPr>
        <w:t>analisaram</w:t>
      </w:r>
      <w:r w:rsidRPr="003A720B">
        <w:rPr>
          <w:rFonts w:ascii="Arial" w:eastAsia="LucidaGrande" w:hAnsi="Arial" w:cs="Arial"/>
          <w:sz w:val="24"/>
          <w:szCs w:val="24"/>
        </w:rPr>
        <w:t xml:space="preserve"> a aceitação de iogurtes elaborados com extrato hidrossolúvel de soja suplementado com inulina (</w:t>
      </w:r>
      <w:r w:rsidR="002518AC">
        <w:rPr>
          <w:rFonts w:ascii="Arial" w:eastAsia="LucidaGrande" w:hAnsi="Arial" w:cs="Arial"/>
          <w:sz w:val="24"/>
          <w:szCs w:val="24"/>
        </w:rPr>
        <w:t xml:space="preserve">5 e </w:t>
      </w:r>
      <w:r w:rsidRPr="003A720B">
        <w:rPr>
          <w:rFonts w:ascii="Arial" w:eastAsia="LucidaGrande" w:hAnsi="Arial" w:cs="Arial"/>
          <w:sz w:val="24"/>
          <w:szCs w:val="24"/>
        </w:rPr>
        <w:t>10%)</w:t>
      </w:r>
      <w:r w:rsidR="002518AC">
        <w:rPr>
          <w:rFonts w:ascii="Arial" w:eastAsia="LucidaGrande" w:hAnsi="Arial" w:cs="Arial"/>
          <w:sz w:val="24"/>
          <w:szCs w:val="24"/>
        </w:rPr>
        <w:t>. Os autores</w:t>
      </w:r>
      <w:r w:rsidRPr="003A720B">
        <w:rPr>
          <w:rFonts w:ascii="Arial" w:eastAsia="LucidaGrande" w:hAnsi="Arial" w:cs="Arial"/>
          <w:sz w:val="24"/>
          <w:szCs w:val="24"/>
        </w:rPr>
        <w:t xml:space="preserve"> obtiveram </w:t>
      </w:r>
      <w:r w:rsidR="002518AC">
        <w:rPr>
          <w:rFonts w:ascii="Arial" w:eastAsia="LucidaGrande" w:hAnsi="Arial" w:cs="Arial"/>
          <w:sz w:val="24"/>
          <w:szCs w:val="24"/>
        </w:rPr>
        <w:t>um IA médio de 74%</w:t>
      </w:r>
      <w:r w:rsidRPr="003A720B">
        <w:rPr>
          <w:rFonts w:ascii="Arial" w:eastAsia="LucidaGrande" w:hAnsi="Arial" w:cs="Arial"/>
          <w:sz w:val="24"/>
          <w:szCs w:val="24"/>
        </w:rPr>
        <w:t xml:space="preserve">, </w:t>
      </w:r>
      <w:r w:rsidR="002518AC">
        <w:rPr>
          <w:rFonts w:ascii="Arial" w:eastAsia="LucidaGrande" w:hAnsi="Arial" w:cs="Arial"/>
          <w:sz w:val="24"/>
          <w:szCs w:val="24"/>
        </w:rPr>
        <w:t>avaliado por</w:t>
      </w:r>
      <w:r w:rsidRPr="003A720B">
        <w:rPr>
          <w:rFonts w:ascii="Arial" w:eastAsia="LucidaGrande" w:hAnsi="Arial" w:cs="Arial"/>
          <w:sz w:val="24"/>
          <w:szCs w:val="24"/>
        </w:rPr>
        <w:t xml:space="preserve"> indivíduos adultos.</w:t>
      </w:r>
      <w:r w:rsidR="00260A0D">
        <w:rPr>
          <w:rFonts w:ascii="Arial" w:eastAsia="LucidaGrande" w:hAnsi="Arial" w:cs="Arial"/>
          <w:sz w:val="24"/>
          <w:szCs w:val="24"/>
        </w:rPr>
        <w:t xml:space="preserve"> </w:t>
      </w:r>
      <w:r w:rsidR="002518AC">
        <w:rPr>
          <w:rFonts w:ascii="Arial" w:eastAsia="LucidaGrande" w:hAnsi="Arial" w:cs="Arial"/>
          <w:sz w:val="24"/>
          <w:szCs w:val="24"/>
        </w:rPr>
        <w:t>No presente estudo, a</w:t>
      </w:r>
      <w:r w:rsidRPr="003A720B">
        <w:rPr>
          <w:rFonts w:ascii="Arial" w:hAnsi="Arial" w:cs="Arial"/>
          <w:sz w:val="24"/>
          <w:szCs w:val="24"/>
        </w:rPr>
        <w:t xml:space="preserve"> alta aceitabilidade dos sorvetes com adição de inulina </w:t>
      </w:r>
      <w:r w:rsidR="00436776" w:rsidRPr="003A720B">
        <w:rPr>
          <w:rFonts w:ascii="Arial" w:hAnsi="Arial" w:cs="Arial"/>
          <w:color w:val="000000"/>
          <w:sz w:val="24"/>
          <w:szCs w:val="24"/>
        </w:rPr>
        <w:t>revela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a possibilidade da inclusão de fibras em alimentos </w:t>
      </w:r>
      <w:r w:rsidR="002518AC">
        <w:rPr>
          <w:rFonts w:ascii="Arial" w:hAnsi="Arial" w:cs="Arial"/>
          <w:color w:val="000000"/>
          <w:sz w:val="24"/>
          <w:szCs w:val="24"/>
        </w:rPr>
        <w:t>que apresentam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elevado consumo por crianças. Segundo Siqueira et al. (2009)</w:t>
      </w:r>
      <w:r w:rsidR="002518AC">
        <w:rPr>
          <w:rFonts w:ascii="Arial" w:hAnsi="Arial" w:cs="Arial"/>
          <w:color w:val="000000"/>
          <w:sz w:val="24"/>
          <w:szCs w:val="24"/>
        </w:rPr>
        <w:t>,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um</w:t>
      </w:r>
      <w:r w:rsidR="007C6842">
        <w:rPr>
          <w:rFonts w:ascii="Arial" w:hAnsi="Arial" w:cs="Arial"/>
          <w:color w:val="000000"/>
          <w:sz w:val="24"/>
          <w:szCs w:val="24"/>
        </w:rPr>
        <w:t>a ingestão adequada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de fibras na infância colabora na redução do risco de patologias futuras como a constipação intestinal, distúrbios gastrointestinais e doenças crônicas, como a obesidade, hipertensão arterial, entre outras. Além desses efeitos, Abrams et al. (2007), relataram que adolescentes que receberam 8 g de inulina diária tiveram um aumento na absorção de cálcio de cerca de 3%, quando comparados àqueles que receberam maltodextrina, mostrando uma abordagem benéfica da inulina em aumentar a massa óssea.</w:t>
      </w:r>
    </w:p>
    <w:p w:rsidR="000557AC" w:rsidRPr="003A720B" w:rsidRDefault="000557AC">
      <w:pPr>
        <w:suppressAutoHyphens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20B">
        <w:rPr>
          <w:rFonts w:ascii="Arial" w:hAnsi="Arial" w:cs="Arial"/>
          <w:bCs/>
          <w:sz w:val="24"/>
          <w:szCs w:val="24"/>
        </w:rPr>
        <w:lastRenderedPageBreak/>
        <w:tab/>
      </w:r>
      <w:r w:rsidR="007C6842" w:rsidRPr="00DC01F6">
        <w:rPr>
          <w:rFonts w:ascii="Arial" w:hAnsi="Arial" w:cs="Arial"/>
          <w:bCs/>
          <w:sz w:val="24"/>
          <w:szCs w:val="24"/>
        </w:rPr>
        <w:t>A</w:t>
      </w:r>
      <w:r w:rsidRPr="00DC01F6">
        <w:rPr>
          <w:rFonts w:ascii="Arial" w:hAnsi="Arial" w:cs="Arial"/>
          <w:sz w:val="24"/>
          <w:szCs w:val="24"/>
        </w:rPr>
        <w:t>tributos como</w:t>
      </w:r>
      <w:r w:rsidR="00DC01F6">
        <w:rPr>
          <w:rFonts w:ascii="Arial" w:hAnsi="Arial" w:cs="Arial"/>
          <w:sz w:val="24"/>
          <w:szCs w:val="24"/>
        </w:rPr>
        <w:t xml:space="preserve"> aroma e sabor </w:t>
      </w:r>
      <w:r w:rsidRPr="00DC01F6">
        <w:rPr>
          <w:rFonts w:ascii="Arial" w:hAnsi="Arial" w:cs="Arial"/>
          <w:sz w:val="24"/>
          <w:szCs w:val="24"/>
        </w:rPr>
        <w:t>são as características mais importantes que influenciam as propriedades sensoriais de produtos alimentícios</w:t>
      </w:r>
      <w:r w:rsidRPr="003A720B">
        <w:rPr>
          <w:rFonts w:ascii="Arial" w:hAnsi="Arial" w:cs="Arial"/>
          <w:sz w:val="24"/>
          <w:szCs w:val="24"/>
        </w:rPr>
        <w:t xml:space="preserve"> adicionados de ingredientes diferenciados</w:t>
      </w:r>
      <w:r w:rsidR="007C6842" w:rsidRPr="007C6842">
        <w:rPr>
          <w:rFonts w:ascii="Arial" w:hAnsi="Arial" w:cs="Arial"/>
          <w:color w:val="000000"/>
          <w:sz w:val="24"/>
          <w:szCs w:val="24"/>
        </w:rPr>
        <w:t xml:space="preserve"> </w:t>
      </w:r>
      <w:r w:rsidR="007C6842">
        <w:rPr>
          <w:rFonts w:ascii="Arial" w:hAnsi="Arial" w:cs="Arial"/>
          <w:color w:val="000000"/>
          <w:sz w:val="24"/>
          <w:szCs w:val="24"/>
        </w:rPr>
        <w:t xml:space="preserve">(LUCIA, </w:t>
      </w:r>
      <w:r w:rsidR="007C6842" w:rsidRPr="003A720B">
        <w:rPr>
          <w:rFonts w:ascii="Arial" w:hAnsi="Arial" w:cs="Arial"/>
          <w:color w:val="000000"/>
          <w:sz w:val="24"/>
          <w:szCs w:val="24"/>
        </w:rPr>
        <w:t>2008)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. </w:t>
      </w:r>
      <w:r w:rsidR="00DC01F6">
        <w:rPr>
          <w:rFonts w:ascii="Arial" w:hAnsi="Arial" w:cs="Arial"/>
          <w:sz w:val="24"/>
          <w:szCs w:val="24"/>
        </w:rPr>
        <w:t>Em razão disso, a amostra F5 (24</w:t>
      </w:r>
      <w:r w:rsidRPr="003A720B">
        <w:rPr>
          <w:rFonts w:ascii="Arial" w:hAnsi="Arial" w:cs="Arial"/>
          <w:sz w:val="24"/>
          <w:szCs w:val="24"/>
        </w:rPr>
        <w:t>%) foi selecionada para fins de comparação, juntamente com a padrão (F1), por ser aquela com o maior teor de inulina e com aceitação semelhante a padrão.</w:t>
      </w:r>
    </w:p>
    <w:p w:rsidR="000557AC" w:rsidRPr="003A720B" w:rsidRDefault="000557AC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b/>
          <w:bCs/>
          <w:sz w:val="24"/>
          <w:szCs w:val="24"/>
        </w:rPr>
        <w:t>Composição físico-química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ab/>
        <w:t>Na Tabela 3, pode-se verificar a composição físico-química e os valores diários recomendados (VD) do sorvete de banana padrão e acrescido de 24% de inulina, comparados com um produto referência.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A03" w:rsidRPr="003A720B" w:rsidRDefault="00235A03" w:rsidP="000B60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720B">
        <w:rPr>
          <w:rFonts w:ascii="Arial" w:hAnsi="Arial" w:cs="Arial"/>
          <w:bCs/>
          <w:sz w:val="24"/>
          <w:szCs w:val="24"/>
        </w:rPr>
        <w:t>T</w:t>
      </w:r>
      <w:r w:rsidR="000B608A" w:rsidRPr="003A720B">
        <w:rPr>
          <w:rFonts w:ascii="Arial" w:hAnsi="Arial" w:cs="Arial"/>
          <w:bCs/>
          <w:sz w:val="24"/>
          <w:szCs w:val="24"/>
        </w:rPr>
        <w:t xml:space="preserve">abela </w:t>
      </w:r>
      <w:r w:rsidRPr="003A720B">
        <w:rPr>
          <w:rFonts w:ascii="Arial" w:hAnsi="Arial" w:cs="Arial"/>
          <w:bCs/>
          <w:sz w:val="24"/>
          <w:szCs w:val="24"/>
        </w:rPr>
        <w:t>3 -</w:t>
      </w:r>
      <w:r w:rsidRPr="003A720B">
        <w:rPr>
          <w:rFonts w:ascii="Arial" w:hAnsi="Arial" w:cs="Arial"/>
          <w:sz w:val="24"/>
          <w:szCs w:val="24"/>
        </w:rPr>
        <w:t xml:space="preserve"> Composição físico-química e valores diários recomendados – VD* (porção média de 50 gramas) do sorvete de banana padrão (F1) e adicionado de 24% de inulina (F5), comparadas com um produto referência**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119"/>
        <w:gridCol w:w="1367"/>
        <w:gridCol w:w="1184"/>
        <w:gridCol w:w="1406"/>
        <w:gridCol w:w="862"/>
        <w:gridCol w:w="1418"/>
      </w:tblGrid>
      <w:tr w:rsidR="00235A03" w:rsidRPr="000B608A" w:rsidTr="00CC44C0">
        <w:trPr>
          <w:trHeight w:val="123"/>
        </w:trPr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35A03" w:rsidRPr="000B608A" w:rsidRDefault="00235A03" w:rsidP="008A55AB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F1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nil"/>
            </w:tcBorders>
          </w:tcPr>
          <w:p w:rsidR="00235A03" w:rsidRPr="000B608A" w:rsidRDefault="00235A03" w:rsidP="008A55AB">
            <w:pPr>
              <w:spacing w:line="360" w:lineRule="auto"/>
              <w:ind w:left="-71" w:right="-7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Referência**</w:t>
            </w:r>
          </w:p>
        </w:tc>
      </w:tr>
      <w:tr w:rsidR="00235A03" w:rsidRPr="000B608A" w:rsidTr="00CC44C0">
        <w:trPr>
          <w:trHeight w:val="162"/>
        </w:trPr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35A03" w:rsidRPr="000B608A" w:rsidRDefault="00235A03" w:rsidP="008A55AB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Avaliação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:rsidR="00235A03" w:rsidRPr="009D4D83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4D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Média±</w:t>
            </w:r>
            <w:r w:rsidRPr="009D4D83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DP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:rsidR="00235A03" w:rsidRPr="009D4D83" w:rsidRDefault="00235A03" w:rsidP="008A55AB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4D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VD (%)*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noWrap/>
          </w:tcPr>
          <w:p w:rsidR="00235A03" w:rsidRPr="009D4D83" w:rsidRDefault="00235A03" w:rsidP="008A55AB">
            <w:pPr>
              <w:spacing w:line="360" w:lineRule="auto"/>
              <w:ind w:left="-72" w:right="-11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4D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Média±</w:t>
            </w:r>
            <w:r w:rsidRPr="009D4D83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DP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</w:tcBorders>
            <w:noWrap/>
          </w:tcPr>
          <w:p w:rsidR="00235A03" w:rsidRPr="009D4D83" w:rsidRDefault="00235A03" w:rsidP="008A55AB">
            <w:pPr>
              <w:spacing w:line="360" w:lineRule="auto"/>
              <w:ind w:left="-30" w:right="-12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D4D8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VD (%)*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235A03" w:rsidRPr="009D4D83" w:rsidRDefault="00235A03" w:rsidP="008A55AB">
            <w:pPr>
              <w:spacing w:line="360" w:lineRule="auto"/>
              <w:ind w:left="-30" w:right="-127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35A03" w:rsidRPr="000B608A" w:rsidTr="00CC44C0">
        <w:trPr>
          <w:trHeight w:val="132"/>
        </w:trPr>
        <w:tc>
          <w:tcPr>
            <w:tcW w:w="3119" w:type="dxa"/>
            <w:tcBorders>
              <w:top w:val="single" w:sz="4" w:space="0" w:color="auto"/>
            </w:tcBorders>
            <w:noWrap/>
          </w:tcPr>
          <w:p w:rsidR="00235A03" w:rsidRPr="000B608A" w:rsidRDefault="00235A03" w:rsidP="008A55AB">
            <w:pPr>
              <w:spacing w:line="360" w:lineRule="auto"/>
              <w:ind w:right="-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Umidade (%)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noWrap/>
            <w:vAlign w:val="center"/>
          </w:tcPr>
          <w:p w:rsidR="00235A03" w:rsidRPr="000B608A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63,86±0,05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noWrap/>
            <w:vAlign w:val="center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noWrap/>
            <w:vAlign w:val="center"/>
          </w:tcPr>
          <w:p w:rsidR="00235A03" w:rsidRPr="000B608A" w:rsidRDefault="00235A03" w:rsidP="008A55AB">
            <w:pPr>
              <w:spacing w:line="360" w:lineRule="auto"/>
              <w:ind w:left="-72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64,98±0,07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2" w:type="dxa"/>
            <w:tcBorders>
              <w:top w:val="single" w:sz="4" w:space="0" w:color="auto"/>
            </w:tcBorders>
            <w:noWrap/>
            <w:vAlign w:val="center"/>
          </w:tcPr>
          <w:p w:rsidR="00235A03" w:rsidRPr="000B608A" w:rsidRDefault="00235A03" w:rsidP="008A55AB">
            <w:pPr>
              <w:spacing w:line="360" w:lineRule="auto"/>
              <w:ind w:left="-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ND</w:t>
            </w:r>
          </w:p>
        </w:tc>
      </w:tr>
      <w:tr w:rsidR="00235A03" w:rsidRPr="000B608A" w:rsidTr="00CC44C0">
        <w:trPr>
          <w:trHeight w:val="79"/>
        </w:trPr>
        <w:tc>
          <w:tcPr>
            <w:tcW w:w="3119" w:type="dxa"/>
            <w:noWrap/>
          </w:tcPr>
          <w:p w:rsidR="00235A03" w:rsidRPr="000B608A" w:rsidRDefault="00235A03" w:rsidP="008A55AB">
            <w:pPr>
              <w:spacing w:line="360" w:lineRule="auto"/>
              <w:ind w:right="-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Cinzas (g.100g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)***</w:t>
            </w:r>
          </w:p>
        </w:tc>
        <w:tc>
          <w:tcPr>
            <w:tcW w:w="1367" w:type="dxa"/>
            <w:noWrap/>
          </w:tcPr>
          <w:p w:rsidR="00235A03" w:rsidRPr="000B608A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0,50±0,03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84" w:type="dxa"/>
            <w:noWrap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1406" w:type="dxa"/>
            <w:noWrap/>
          </w:tcPr>
          <w:p w:rsidR="00235A03" w:rsidRPr="000B608A" w:rsidRDefault="00235A03" w:rsidP="008A55AB">
            <w:pPr>
              <w:spacing w:line="360" w:lineRule="auto"/>
              <w:ind w:left="-72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0,50±0,01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2" w:type="dxa"/>
            <w:noWrap/>
          </w:tcPr>
          <w:p w:rsidR="00235A03" w:rsidRPr="000B608A" w:rsidRDefault="00235A03" w:rsidP="008A55AB">
            <w:pPr>
              <w:spacing w:line="360" w:lineRule="auto"/>
              <w:ind w:left="-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ND</w:t>
            </w:r>
          </w:p>
        </w:tc>
        <w:tc>
          <w:tcPr>
            <w:tcW w:w="1418" w:type="dxa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ND</w:t>
            </w:r>
          </w:p>
        </w:tc>
      </w:tr>
      <w:tr w:rsidR="00235A03" w:rsidRPr="000B608A" w:rsidTr="00CC44C0">
        <w:trPr>
          <w:trHeight w:val="61"/>
        </w:trPr>
        <w:tc>
          <w:tcPr>
            <w:tcW w:w="3119" w:type="dxa"/>
            <w:noWrap/>
          </w:tcPr>
          <w:p w:rsidR="00235A03" w:rsidRPr="000B608A" w:rsidRDefault="00235A03" w:rsidP="008A55AB">
            <w:pPr>
              <w:spacing w:line="360" w:lineRule="auto"/>
              <w:ind w:right="-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Proteínas (g.100g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)***</w:t>
            </w:r>
          </w:p>
        </w:tc>
        <w:tc>
          <w:tcPr>
            <w:tcW w:w="1367" w:type="dxa"/>
            <w:noWrap/>
          </w:tcPr>
          <w:p w:rsidR="00235A03" w:rsidRPr="000B608A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2,91±0,04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84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2,14</w:t>
            </w:r>
          </w:p>
        </w:tc>
        <w:tc>
          <w:tcPr>
            <w:tcW w:w="1406" w:type="dxa"/>
            <w:noWrap/>
          </w:tcPr>
          <w:p w:rsidR="00235A03" w:rsidRPr="000B608A" w:rsidRDefault="00235A03" w:rsidP="008A55AB">
            <w:pPr>
              <w:spacing w:line="360" w:lineRule="auto"/>
              <w:ind w:left="-72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2,88±0,11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2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2,12</w:t>
            </w:r>
          </w:p>
        </w:tc>
        <w:tc>
          <w:tcPr>
            <w:tcW w:w="1418" w:type="dxa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3,33</w:t>
            </w:r>
          </w:p>
        </w:tc>
      </w:tr>
      <w:tr w:rsidR="00235A03" w:rsidRPr="000B608A" w:rsidTr="00CC44C0">
        <w:trPr>
          <w:trHeight w:val="61"/>
        </w:trPr>
        <w:tc>
          <w:tcPr>
            <w:tcW w:w="3119" w:type="dxa"/>
            <w:noWrap/>
          </w:tcPr>
          <w:p w:rsidR="00235A03" w:rsidRPr="000B608A" w:rsidRDefault="00235A03" w:rsidP="008A55AB">
            <w:pPr>
              <w:spacing w:line="360" w:lineRule="auto"/>
              <w:ind w:right="-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Lipídios (g.100g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)***</w:t>
            </w:r>
          </w:p>
        </w:tc>
        <w:tc>
          <w:tcPr>
            <w:tcW w:w="1367" w:type="dxa"/>
            <w:noWrap/>
          </w:tcPr>
          <w:p w:rsidR="00235A03" w:rsidRPr="000B608A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1,17±0,02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84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0,81</w:t>
            </w:r>
          </w:p>
        </w:tc>
        <w:tc>
          <w:tcPr>
            <w:tcW w:w="1406" w:type="dxa"/>
            <w:noWrap/>
          </w:tcPr>
          <w:p w:rsidR="00235A03" w:rsidRPr="000B608A" w:rsidRDefault="00235A03" w:rsidP="008A55AB">
            <w:pPr>
              <w:spacing w:line="360" w:lineRule="auto"/>
              <w:ind w:left="-72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1,11±0,02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2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0,75</w:t>
            </w:r>
          </w:p>
        </w:tc>
        <w:tc>
          <w:tcPr>
            <w:tcW w:w="1418" w:type="dxa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8,33</w:t>
            </w:r>
          </w:p>
        </w:tc>
      </w:tr>
      <w:tr w:rsidR="00235A03" w:rsidRPr="000B608A" w:rsidTr="00CC44C0">
        <w:trPr>
          <w:trHeight w:val="137"/>
        </w:trPr>
        <w:tc>
          <w:tcPr>
            <w:tcW w:w="3119" w:type="dxa"/>
            <w:noWrap/>
          </w:tcPr>
          <w:p w:rsidR="00235A03" w:rsidRPr="000B608A" w:rsidRDefault="00235A03" w:rsidP="008A55AB">
            <w:pPr>
              <w:spacing w:line="360" w:lineRule="auto"/>
              <w:ind w:right="-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Carboidratos (g.100g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)***</w:t>
            </w:r>
          </w:p>
        </w:tc>
        <w:tc>
          <w:tcPr>
            <w:tcW w:w="1367" w:type="dxa"/>
            <w:noWrap/>
          </w:tcPr>
          <w:p w:rsidR="00235A03" w:rsidRPr="000B608A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31,56±0,11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84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5,93</w:t>
            </w:r>
          </w:p>
        </w:tc>
        <w:tc>
          <w:tcPr>
            <w:tcW w:w="1406" w:type="dxa"/>
            <w:noWrap/>
          </w:tcPr>
          <w:p w:rsidR="00235A03" w:rsidRPr="000B608A" w:rsidRDefault="00235A03" w:rsidP="008A55AB">
            <w:pPr>
              <w:spacing w:line="360" w:lineRule="auto"/>
              <w:ind w:left="-72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30,53±0,09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62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5,59</w:t>
            </w:r>
          </w:p>
        </w:tc>
        <w:tc>
          <w:tcPr>
            <w:tcW w:w="1418" w:type="dxa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</w:tr>
      <w:tr w:rsidR="00235A03" w:rsidRPr="000B608A" w:rsidTr="00CC44C0">
        <w:trPr>
          <w:trHeight w:val="191"/>
        </w:trPr>
        <w:tc>
          <w:tcPr>
            <w:tcW w:w="3119" w:type="dxa"/>
            <w:noWrap/>
          </w:tcPr>
          <w:p w:rsidR="00235A03" w:rsidRPr="000B608A" w:rsidRDefault="00235A03" w:rsidP="008A55AB">
            <w:pPr>
              <w:spacing w:line="360" w:lineRule="auto"/>
              <w:ind w:right="-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 xml:space="preserve">Calorias </w:t>
            </w:r>
            <w:r w:rsidRPr="000B608A">
              <w:rPr>
                <w:rFonts w:ascii="Arial" w:hAnsi="Arial" w:cs="Arial"/>
                <w:sz w:val="22"/>
                <w:szCs w:val="22"/>
              </w:rPr>
              <w:t>(kcal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</w:rPr>
              <w:t>.100g</w:t>
            </w:r>
            <w:r w:rsidRPr="000B608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-1</w:t>
            </w:r>
            <w:r w:rsidRPr="000B608A">
              <w:rPr>
                <w:rFonts w:ascii="Arial" w:hAnsi="Arial" w:cs="Arial"/>
                <w:sz w:val="22"/>
                <w:szCs w:val="22"/>
              </w:rPr>
              <w:t>)***</w:t>
            </w:r>
          </w:p>
        </w:tc>
        <w:tc>
          <w:tcPr>
            <w:tcW w:w="1367" w:type="dxa"/>
            <w:noWrap/>
          </w:tcPr>
          <w:p w:rsidR="00235A03" w:rsidRPr="000B608A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143,28±0,87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84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3,53</w:t>
            </w:r>
          </w:p>
        </w:tc>
        <w:tc>
          <w:tcPr>
            <w:tcW w:w="1406" w:type="dxa"/>
            <w:noWrap/>
          </w:tcPr>
          <w:p w:rsidR="00235A03" w:rsidRPr="000B608A" w:rsidRDefault="00235A03" w:rsidP="008A55AB">
            <w:pPr>
              <w:spacing w:line="360" w:lineRule="auto"/>
              <w:ind w:left="-72" w:right="-1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76,05±0,14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862" w:type="dxa"/>
            <w:noWrap/>
            <w:vAlign w:val="bottom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1,87</w:t>
            </w:r>
          </w:p>
        </w:tc>
        <w:tc>
          <w:tcPr>
            <w:tcW w:w="1418" w:type="dxa"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208,33</w:t>
            </w:r>
          </w:p>
        </w:tc>
      </w:tr>
      <w:tr w:rsidR="00235A03" w:rsidRPr="000B608A" w:rsidTr="00CC44C0">
        <w:trPr>
          <w:trHeight w:val="6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35A03" w:rsidRPr="000B608A" w:rsidRDefault="00235A03" w:rsidP="008A55AB">
            <w:pPr>
              <w:spacing w:line="360" w:lineRule="auto"/>
              <w:ind w:right="-70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Fibra alimentar (g.100g</w:t>
            </w:r>
            <w:r w:rsidRPr="000B608A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0B608A">
              <w:rPr>
                <w:rFonts w:ascii="Arial" w:hAnsi="Arial" w:cs="Arial"/>
                <w:sz w:val="22"/>
                <w:szCs w:val="22"/>
              </w:rPr>
              <w:t>)****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35A03" w:rsidRPr="000B608A" w:rsidRDefault="00235A03" w:rsidP="008A55AB">
            <w:pPr>
              <w:spacing w:line="360" w:lineRule="auto"/>
              <w:ind w:left="-70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0,40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3,03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35A03" w:rsidRPr="000B608A" w:rsidRDefault="00235A03" w:rsidP="008A55AB">
            <w:pPr>
              <w:spacing w:line="360" w:lineRule="auto"/>
              <w:ind w:left="-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23,68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235A03" w:rsidRPr="000B608A" w:rsidRDefault="00235A03" w:rsidP="008A55AB">
            <w:pPr>
              <w:spacing w:line="360" w:lineRule="auto"/>
              <w:ind w:left="-3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89,83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:rsidR="00235A03" w:rsidRPr="000B608A" w:rsidRDefault="00235A03" w:rsidP="008A55A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08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235A03" w:rsidRPr="000B608A" w:rsidRDefault="00235A03" w:rsidP="00CC44C0">
      <w:pPr>
        <w:ind w:right="48"/>
        <w:jc w:val="both"/>
        <w:rPr>
          <w:rFonts w:ascii="Arial" w:hAnsi="Arial" w:cs="Arial"/>
          <w:sz w:val="18"/>
          <w:szCs w:val="18"/>
        </w:rPr>
      </w:pPr>
      <w:r w:rsidRPr="000B608A">
        <w:rPr>
          <w:rFonts w:ascii="Arial" w:hAnsi="Arial" w:cs="Arial"/>
          <w:sz w:val="18"/>
          <w:szCs w:val="18"/>
        </w:rPr>
        <w:t xml:space="preserve">Letras diferentes na linha indicam diferença significativa pelo teste de t de </w:t>
      </w:r>
      <w:r w:rsidRPr="000B608A">
        <w:rPr>
          <w:rFonts w:ascii="Arial" w:hAnsi="Arial" w:cs="Arial"/>
          <w:i/>
          <w:iCs/>
          <w:sz w:val="18"/>
          <w:szCs w:val="18"/>
        </w:rPr>
        <w:t>student</w:t>
      </w:r>
      <w:r w:rsidRPr="000B608A">
        <w:rPr>
          <w:rFonts w:ascii="Arial" w:hAnsi="Arial" w:cs="Arial"/>
          <w:sz w:val="18"/>
          <w:szCs w:val="18"/>
        </w:rPr>
        <w:t xml:space="preserve"> (p&lt;0,05); *VD: nutrientes avaliados pela média da DRI (2005), com base numa dieta de 2</w:t>
      </w:r>
      <w:r w:rsidR="000C45F0">
        <w:rPr>
          <w:rFonts w:ascii="Arial" w:hAnsi="Arial" w:cs="Arial"/>
          <w:sz w:val="18"/>
          <w:szCs w:val="18"/>
        </w:rPr>
        <w:t>.</w:t>
      </w:r>
      <w:r w:rsidRPr="000B608A">
        <w:rPr>
          <w:rFonts w:ascii="Arial" w:hAnsi="Arial" w:cs="Arial"/>
          <w:sz w:val="18"/>
          <w:szCs w:val="18"/>
        </w:rPr>
        <w:t>026,58</w:t>
      </w:r>
      <w:r w:rsidRPr="000B608A">
        <w:rPr>
          <w:rFonts w:ascii="Arial" w:hAnsi="Arial" w:cs="Arial"/>
          <w:color w:val="FF0000"/>
          <w:sz w:val="18"/>
          <w:szCs w:val="18"/>
        </w:rPr>
        <w:t xml:space="preserve"> </w:t>
      </w:r>
      <w:r w:rsidRPr="000B608A">
        <w:rPr>
          <w:rFonts w:ascii="Arial" w:hAnsi="Arial" w:cs="Arial"/>
          <w:sz w:val="18"/>
          <w:szCs w:val="18"/>
        </w:rPr>
        <w:t xml:space="preserve">kcal/dia; **Valores comparados com Valores comparados com um produto similar vendido comercialmente; ***Valores calculados em base úmida; ****Cálculo teórico (TACO, 2011); </w:t>
      </w:r>
      <w:r w:rsidRPr="000B608A">
        <w:rPr>
          <w:rFonts w:ascii="Arial" w:hAnsi="Arial" w:cs="Arial"/>
          <w:iCs/>
          <w:sz w:val="18"/>
          <w:szCs w:val="18"/>
        </w:rPr>
        <w:t>DP</w:t>
      </w:r>
      <w:r w:rsidRPr="000B608A">
        <w:rPr>
          <w:rFonts w:ascii="Arial" w:hAnsi="Arial" w:cs="Arial"/>
          <w:sz w:val="18"/>
          <w:szCs w:val="18"/>
        </w:rPr>
        <w:t>: desvio padrão da média; ND: não disponível.</w:t>
      </w:r>
    </w:p>
    <w:p w:rsidR="000557AC" w:rsidRPr="003A720B" w:rsidRDefault="000557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>
      <w:pPr>
        <w:spacing w:line="360" w:lineRule="auto"/>
        <w:jc w:val="both"/>
        <w:rPr>
          <w:rFonts w:ascii="Arial" w:eastAsia="Times-Roman" w:hAnsi="Arial" w:cs="Arial"/>
          <w:sz w:val="24"/>
          <w:szCs w:val="24"/>
        </w:rPr>
      </w:pPr>
      <w:r w:rsidRPr="003A720B">
        <w:rPr>
          <w:rFonts w:ascii="Arial" w:eastAsia="Times-Roman" w:hAnsi="Arial" w:cs="Arial"/>
          <w:sz w:val="24"/>
          <w:szCs w:val="24"/>
        </w:rPr>
        <w:tab/>
        <w:t>Maiores teores de umidade</w:t>
      </w:r>
      <w:r w:rsidR="0050590C" w:rsidRPr="003A720B">
        <w:rPr>
          <w:rFonts w:ascii="Arial" w:eastAsia="Times-Roman" w:hAnsi="Arial" w:cs="Arial"/>
          <w:sz w:val="24"/>
          <w:szCs w:val="24"/>
        </w:rPr>
        <w:t xml:space="preserve"> (p&lt;0,05) </w:t>
      </w:r>
      <w:r w:rsidRPr="003A720B">
        <w:rPr>
          <w:rFonts w:ascii="Arial" w:eastAsia="Times-Roman" w:hAnsi="Arial" w:cs="Arial"/>
          <w:sz w:val="24"/>
          <w:szCs w:val="24"/>
        </w:rPr>
        <w:t>foram verificados no sorvete contendo inulina</w:t>
      </w:r>
      <w:r w:rsidR="0050590C" w:rsidRPr="003A720B">
        <w:rPr>
          <w:rFonts w:ascii="Arial" w:eastAsia="Times-Roman" w:hAnsi="Arial" w:cs="Arial"/>
          <w:sz w:val="24"/>
          <w:szCs w:val="24"/>
        </w:rPr>
        <w:t xml:space="preserve"> (F5)</w:t>
      </w:r>
      <w:r w:rsidRPr="003A720B">
        <w:rPr>
          <w:rFonts w:ascii="Arial" w:eastAsia="Times-Roman" w:hAnsi="Arial" w:cs="Arial"/>
          <w:sz w:val="24"/>
          <w:szCs w:val="24"/>
        </w:rPr>
        <w:t>. Resultados divergentes foram verificados por Rensis</w:t>
      </w:r>
      <w:r w:rsidRPr="003A720B">
        <w:rPr>
          <w:rFonts w:ascii="Arial" w:hAnsi="Arial" w:cs="Arial"/>
          <w:sz w:val="24"/>
          <w:szCs w:val="24"/>
        </w:rPr>
        <w:t xml:space="preserve"> e Souza</w:t>
      </w:r>
      <w:r w:rsidRPr="003A720B">
        <w:rPr>
          <w:rFonts w:ascii="Arial" w:eastAsia="Times-Roman" w:hAnsi="Arial" w:cs="Arial"/>
          <w:sz w:val="24"/>
          <w:szCs w:val="24"/>
        </w:rPr>
        <w:t xml:space="preserve"> (2008), que avaliaram iogurtes com adição de inulina e </w:t>
      </w:r>
      <w:r w:rsidR="00EE7D45">
        <w:rPr>
          <w:rFonts w:ascii="Arial" w:eastAsia="Times-Roman" w:hAnsi="Arial" w:cs="Arial"/>
          <w:sz w:val="24"/>
          <w:szCs w:val="24"/>
        </w:rPr>
        <w:t>frutooligossacarídeos (</w:t>
      </w:r>
      <w:r w:rsidRPr="003A720B">
        <w:rPr>
          <w:rFonts w:ascii="Arial" w:eastAsia="Times-Roman" w:hAnsi="Arial" w:cs="Arial"/>
          <w:sz w:val="24"/>
          <w:szCs w:val="24"/>
        </w:rPr>
        <w:t>FOS</w:t>
      </w:r>
      <w:r w:rsidR="00EE7D45">
        <w:rPr>
          <w:rFonts w:ascii="Arial" w:eastAsia="Times-Roman" w:hAnsi="Arial" w:cs="Arial"/>
          <w:sz w:val="24"/>
          <w:szCs w:val="24"/>
        </w:rPr>
        <w:t>)</w:t>
      </w:r>
      <w:r w:rsidRPr="003A720B">
        <w:rPr>
          <w:rFonts w:ascii="Arial" w:eastAsia="Times-Roman" w:hAnsi="Arial" w:cs="Arial"/>
          <w:sz w:val="24"/>
          <w:szCs w:val="24"/>
        </w:rPr>
        <w:t xml:space="preserve"> (2%), onde não </w:t>
      </w:r>
      <w:r w:rsidR="0050590C" w:rsidRPr="003A720B">
        <w:rPr>
          <w:rFonts w:ascii="Arial" w:eastAsia="Times-Roman" w:hAnsi="Arial" w:cs="Arial"/>
          <w:sz w:val="24"/>
          <w:szCs w:val="24"/>
        </w:rPr>
        <w:t>se observou</w:t>
      </w:r>
      <w:r w:rsidRPr="003A720B">
        <w:rPr>
          <w:rFonts w:ascii="Arial" w:eastAsia="Times-Roman" w:hAnsi="Arial" w:cs="Arial"/>
          <w:sz w:val="24"/>
          <w:szCs w:val="24"/>
        </w:rPr>
        <w:t xml:space="preserve"> diferença em relação à umidade dos produtos. </w:t>
      </w:r>
    </w:p>
    <w:p w:rsidR="000557AC" w:rsidRPr="003A720B" w:rsidRDefault="000557A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A720B">
        <w:rPr>
          <w:rFonts w:ascii="Arial" w:eastAsia="Times-Roman" w:hAnsi="Arial" w:cs="Arial"/>
          <w:sz w:val="24"/>
          <w:szCs w:val="24"/>
        </w:rPr>
        <w:lastRenderedPageBreak/>
        <w:t xml:space="preserve">Não houve diferença significativa (p&gt;0,05) em relação ao conteúdo de cinzas, proteínas, lipídeos e carboidratos </w:t>
      </w:r>
      <w:r w:rsidR="005A53A6">
        <w:rPr>
          <w:rFonts w:ascii="Arial" w:hAnsi="Arial" w:cs="Arial"/>
          <w:bCs/>
          <w:sz w:val="24"/>
          <w:szCs w:val="24"/>
        </w:rPr>
        <w:t>em ambas as amostras. Fato</w:t>
      </w:r>
      <w:r w:rsidRPr="003A720B">
        <w:rPr>
          <w:rFonts w:ascii="Arial" w:hAnsi="Arial" w:cs="Arial"/>
          <w:bCs/>
          <w:sz w:val="24"/>
          <w:szCs w:val="24"/>
        </w:rPr>
        <w:t xml:space="preserve"> </w:t>
      </w:r>
      <w:r w:rsidR="005A53A6">
        <w:rPr>
          <w:rFonts w:ascii="Arial" w:hAnsi="Arial" w:cs="Arial"/>
          <w:bCs/>
          <w:sz w:val="24"/>
          <w:szCs w:val="24"/>
        </w:rPr>
        <w:t>q</w:t>
      </w:r>
      <w:r w:rsidR="0050590C" w:rsidRPr="003A720B">
        <w:rPr>
          <w:rFonts w:ascii="Arial" w:hAnsi="Arial" w:cs="Arial"/>
          <w:bCs/>
          <w:sz w:val="24"/>
          <w:szCs w:val="24"/>
        </w:rPr>
        <w:t>ue se justifica devido</w:t>
      </w:r>
      <w:r w:rsidRPr="003A720B">
        <w:rPr>
          <w:rFonts w:ascii="Arial" w:hAnsi="Arial" w:cs="Arial"/>
          <w:bCs/>
          <w:sz w:val="24"/>
          <w:szCs w:val="24"/>
        </w:rPr>
        <w:t xml:space="preserve"> </w:t>
      </w:r>
      <w:r w:rsidR="0050590C" w:rsidRPr="003A720B">
        <w:rPr>
          <w:rFonts w:ascii="Arial" w:hAnsi="Arial" w:cs="Arial"/>
          <w:bCs/>
          <w:sz w:val="24"/>
          <w:szCs w:val="24"/>
        </w:rPr>
        <w:t>a</w:t>
      </w:r>
      <w:r w:rsidRPr="003A720B">
        <w:rPr>
          <w:rFonts w:ascii="Arial" w:hAnsi="Arial" w:cs="Arial"/>
          <w:bCs/>
          <w:sz w:val="24"/>
          <w:szCs w:val="24"/>
        </w:rPr>
        <w:t>o açúcar e a inulina apresenta</w:t>
      </w:r>
      <w:r w:rsidR="0050590C" w:rsidRPr="003A720B">
        <w:rPr>
          <w:rFonts w:ascii="Arial" w:hAnsi="Arial" w:cs="Arial"/>
          <w:bCs/>
          <w:sz w:val="24"/>
          <w:szCs w:val="24"/>
        </w:rPr>
        <w:t>rem</w:t>
      </w:r>
      <w:r w:rsidRPr="003A720B">
        <w:rPr>
          <w:rFonts w:ascii="Arial" w:hAnsi="Arial" w:cs="Arial"/>
          <w:bCs/>
          <w:sz w:val="24"/>
          <w:szCs w:val="24"/>
        </w:rPr>
        <w:t xml:space="preserve"> teores similares desses nutrientes em sua composição (TACO, 2011; </w:t>
      </w:r>
      <w:r w:rsidRPr="003A720B">
        <w:rPr>
          <w:rFonts w:ascii="Arial" w:hAnsi="Arial" w:cs="Arial"/>
          <w:sz w:val="24"/>
          <w:szCs w:val="24"/>
        </w:rPr>
        <w:t>BENEO</w:t>
      </w:r>
      <w:r w:rsidRPr="003A720B">
        <w:rPr>
          <w:rFonts w:ascii="Arial" w:hAnsi="Arial" w:cs="Arial"/>
          <w:sz w:val="24"/>
          <w:szCs w:val="24"/>
          <w:vertAlign w:val="superscript"/>
        </w:rPr>
        <w:t>®</w:t>
      </w:r>
      <w:r w:rsidRPr="003A720B">
        <w:rPr>
          <w:rFonts w:ascii="Arial" w:hAnsi="Arial" w:cs="Arial"/>
          <w:sz w:val="24"/>
          <w:szCs w:val="24"/>
        </w:rPr>
        <w:t xml:space="preserve"> HP, 2013</w:t>
      </w:r>
      <w:r w:rsidRPr="003A720B">
        <w:rPr>
          <w:rFonts w:ascii="Arial" w:hAnsi="Arial" w:cs="Arial"/>
          <w:bCs/>
          <w:sz w:val="24"/>
          <w:szCs w:val="24"/>
        </w:rPr>
        <w:t>).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</w:t>
      </w:r>
      <w:r w:rsidR="005A53A6">
        <w:rPr>
          <w:rFonts w:ascii="Arial" w:hAnsi="Arial" w:cs="Arial"/>
          <w:color w:val="000000"/>
          <w:sz w:val="24"/>
          <w:szCs w:val="24"/>
        </w:rPr>
        <w:t>Dados</w:t>
      </w:r>
      <w:r w:rsidR="0050590C" w:rsidRPr="003A720B">
        <w:rPr>
          <w:rFonts w:ascii="Arial" w:hAnsi="Arial" w:cs="Arial"/>
          <w:color w:val="000000"/>
          <w:sz w:val="24"/>
          <w:szCs w:val="24"/>
        </w:rPr>
        <w:t xml:space="preserve"> similares foram relatados por 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Rensis e Souza (2008). </w:t>
      </w:r>
      <w:r w:rsidRPr="003A720B">
        <w:rPr>
          <w:rFonts w:ascii="Arial" w:hAnsi="Arial" w:cs="Arial"/>
          <w:bCs/>
          <w:sz w:val="24"/>
          <w:szCs w:val="24"/>
        </w:rPr>
        <w:t>Segundo a Portaria nº 379, de 26 de abril de 1999</w:t>
      </w:r>
      <w:r w:rsidR="00AE3DF7">
        <w:rPr>
          <w:rFonts w:ascii="Arial" w:hAnsi="Arial" w:cs="Arial"/>
          <w:bCs/>
          <w:sz w:val="24"/>
          <w:szCs w:val="24"/>
        </w:rPr>
        <w:t xml:space="preserve"> </w:t>
      </w:r>
      <w:r w:rsidR="00AE3DF7" w:rsidRPr="003A720B">
        <w:rPr>
          <w:rFonts w:ascii="Arial" w:hAnsi="Arial" w:cs="Arial"/>
          <w:bCs/>
          <w:sz w:val="24"/>
          <w:szCs w:val="24"/>
        </w:rPr>
        <w:t xml:space="preserve">(BRASIL, </w:t>
      </w:r>
      <w:r w:rsidR="00AE3DF7">
        <w:rPr>
          <w:rFonts w:ascii="Arial" w:hAnsi="Arial" w:cs="Arial"/>
          <w:bCs/>
          <w:sz w:val="24"/>
          <w:szCs w:val="24"/>
        </w:rPr>
        <w:t>1999</w:t>
      </w:r>
      <w:r w:rsidR="00AE3DF7" w:rsidRPr="003A720B">
        <w:rPr>
          <w:rFonts w:ascii="Arial" w:hAnsi="Arial" w:cs="Arial"/>
          <w:bCs/>
          <w:sz w:val="24"/>
          <w:szCs w:val="24"/>
        </w:rPr>
        <w:t>)</w:t>
      </w:r>
      <w:r w:rsidRPr="003A720B">
        <w:rPr>
          <w:rFonts w:ascii="Arial" w:hAnsi="Arial" w:cs="Arial"/>
          <w:bCs/>
          <w:sz w:val="24"/>
          <w:szCs w:val="24"/>
        </w:rPr>
        <w:t xml:space="preserve">, que trata sobre o regulamento técnico referente a Gelados Comestíveis, Preparados, pós para o preparo e bases para gelados comestíveis, a porcentagem mínima </w:t>
      </w:r>
      <w:r w:rsidR="005A53A6">
        <w:rPr>
          <w:rFonts w:ascii="Arial" w:hAnsi="Arial" w:cs="Arial"/>
          <w:bCs/>
          <w:sz w:val="24"/>
          <w:szCs w:val="24"/>
        </w:rPr>
        <w:t xml:space="preserve">de </w:t>
      </w:r>
      <w:r w:rsidRPr="003A720B">
        <w:rPr>
          <w:rFonts w:ascii="Arial" w:hAnsi="Arial" w:cs="Arial"/>
          <w:bCs/>
          <w:sz w:val="24"/>
          <w:szCs w:val="24"/>
        </w:rPr>
        <w:t xml:space="preserve">proteína recomendada para gelados comestíveis é 2,5%, sendo assim ambas as formulações estão </w:t>
      </w:r>
      <w:r w:rsidR="00264D3B" w:rsidRPr="003A720B">
        <w:rPr>
          <w:rFonts w:ascii="Arial" w:hAnsi="Arial" w:cs="Arial"/>
          <w:bCs/>
          <w:sz w:val="24"/>
          <w:szCs w:val="24"/>
        </w:rPr>
        <w:t>de acordo com</w:t>
      </w:r>
      <w:r w:rsidRPr="003A720B">
        <w:rPr>
          <w:rFonts w:ascii="Arial" w:hAnsi="Arial" w:cs="Arial"/>
          <w:bCs/>
          <w:sz w:val="24"/>
          <w:szCs w:val="24"/>
        </w:rPr>
        <w:t xml:space="preserve"> a legislação.</w:t>
      </w:r>
    </w:p>
    <w:p w:rsidR="000557AC" w:rsidRPr="003A720B" w:rsidRDefault="000557AC">
      <w:pPr>
        <w:spacing w:line="360" w:lineRule="auto"/>
        <w:ind w:firstLine="708"/>
        <w:jc w:val="both"/>
        <w:rPr>
          <w:rFonts w:ascii="Arial" w:eastAsia="Times-Roman" w:hAnsi="Arial" w:cs="Arial"/>
          <w:sz w:val="24"/>
          <w:szCs w:val="24"/>
        </w:rPr>
      </w:pPr>
      <w:r w:rsidRPr="003A720B">
        <w:rPr>
          <w:rFonts w:ascii="Arial" w:hAnsi="Arial" w:cs="Arial"/>
          <w:bCs/>
          <w:sz w:val="24"/>
          <w:szCs w:val="24"/>
        </w:rPr>
        <w:t xml:space="preserve">É importante ressaltar que o sorvete adicionado de inulina possui um perfil de carboidratos mais benéfico para o consumo, uma vez que é composto principalmente pela sua forma complexa, provenientes da composição química da inulina, onde 100% dos carboidratos incluem fibras alimentares </w:t>
      </w:r>
      <w:r w:rsidRPr="003A720B">
        <w:rPr>
          <w:rFonts w:ascii="Arial" w:eastAsia="Times-Roman" w:hAnsi="Arial" w:cs="Arial"/>
          <w:color w:val="000000"/>
          <w:sz w:val="24"/>
          <w:szCs w:val="24"/>
        </w:rPr>
        <w:t>(BENEO</w:t>
      </w:r>
      <w:r w:rsidRPr="003A720B">
        <w:rPr>
          <w:rFonts w:ascii="Arial" w:eastAsia="Times-Roman" w:hAnsi="Arial" w:cs="Arial"/>
          <w:color w:val="000000"/>
          <w:sz w:val="24"/>
          <w:szCs w:val="24"/>
          <w:vertAlign w:val="superscript"/>
        </w:rPr>
        <w:t>®</w:t>
      </w:r>
      <w:r w:rsidRPr="003A720B">
        <w:rPr>
          <w:rFonts w:ascii="Arial" w:eastAsia="Times-Roman" w:hAnsi="Arial" w:cs="Arial"/>
          <w:color w:val="000000"/>
          <w:sz w:val="24"/>
          <w:szCs w:val="24"/>
        </w:rPr>
        <w:t xml:space="preserve"> HP, 2013)</w:t>
      </w:r>
      <w:r w:rsidRPr="003A720B">
        <w:rPr>
          <w:rFonts w:ascii="Arial" w:hAnsi="Arial" w:cs="Arial"/>
          <w:bCs/>
          <w:sz w:val="24"/>
          <w:szCs w:val="24"/>
        </w:rPr>
        <w:t xml:space="preserve">. </w:t>
      </w:r>
    </w:p>
    <w:p w:rsidR="000557AC" w:rsidRPr="009F1BF2" w:rsidRDefault="000557AC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A720B">
        <w:rPr>
          <w:rFonts w:ascii="Arial" w:eastAsia="Times-Roman" w:hAnsi="Arial" w:cs="Arial"/>
          <w:sz w:val="24"/>
          <w:szCs w:val="24"/>
        </w:rPr>
        <w:t>Tanto F1 como F5 apresentaram</w:t>
      </w:r>
      <w:r w:rsidR="005A53A6">
        <w:rPr>
          <w:rFonts w:ascii="Arial" w:eastAsia="Times-Roman" w:hAnsi="Arial" w:cs="Arial"/>
          <w:sz w:val="24"/>
          <w:szCs w:val="24"/>
        </w:rPr>
        <w:t xml:space="preserve"> teores de lipídios inferiores ao recomendado na legislação</w:t>
      </w:r>
      <w:r w:rsidRPr="003A720B">
        <w:rPr>
          <w:rFonts w:ascii="Arial" w:eastAsia="Times-Roman" w:hAnsi="Arial" w:cs="Arial"/>
          <w:sz w:val="24"/>
          <w:szCs w:val="24"/>
        </w:rPr>
        <w:t xml:space="preserve"> (BRASIL</w:t>
      </w:r>
      <w:r w:rsidRPr="009F1BF2">
        <w:rPr>
          <w:rFonts w:ascii="Arial" w:eastAsia="Times-Roman" w:hAnsi="Arial" w:cs="Arial"/>
          <w:sz w:val="24"/>
          <w:szCs w:val="24"/>
        </w:rPr>
        <w:t xml:space="preserve">, </w:t>
      </w:r>
      <w:r w:rsidR="00AE3DF7">
        <w:rPr>
          <w:rFonts w:ascii="Arial" w:eastAsia="Times-Roman" w:hAnsi="Arial" w:cs="Arial"/>
          <w:sz w:val="24"/>
          <w:szCs w:val="24"/>
        </w:rPr>
        <w:t>1999</w:t>
      </w:r>
      <w:r w:rsidRPr="009F1BF2">
        <w:rPr>
          <w:rFonts w:ascii="Arial" w:eastAsia="Times-Roman" w:hAnsi="Arial" w:cs="Arial"/>
          <w:sz w:val="24"/>
          <w:szCs w:val="24"/>
        </w:rPr>
        <w:t>) para sorvetes de leite, que é de 2,5%</w:t>
      </w:r>
      <w:r w:rsidR="00AE3DF7">
        <w:rPr>
          <w:rFonts w:ascii="Arial" w:eastAsia="Times-Roman" w:hAnsi="Arial" w:cs="Arial"/>
          <w:sz w:val="24"/>
          <w:szCs w:val="24"/>
        </w:rPr>
        <w:t>.</w:t>
      </w:r>
      <w:r w:rsidRPr="009F1BF2">
        <w:rPr>
          <w:rFonts w:ascii="Arial" w:eastAsia="Times-Roman" w:hAnsi="Arial" w:cs="Arial"/>
          <w:sz w:val="24"/>
          <w:szCs w:val="24"/>
        </w:rPr>
        <w:t xml:space="preserve"> </w:t>
      </w:r>
      <w:r w:rsidR="00AE3DF7">
        <w:rPr>
          <w:rFonts w:ascii="Arial" w:eastAsia="Times-Roman" w:hAnsi="Arial" w:cs="Arial"/>
          <w:sz w:val="24"/>
          <w:szCs w:val="24"/>
        </w:rPr>
        <w:t>F</w:t>
      </w:r>
      <w:r w:rsidRPr="009F1BF2">
        <w:rPr>
          <w:rFonts w:ascii="Arial" w:eastAsia="Times-Roman" w:hAnsi="Arial" w:cs="Arial"/>
          <w:sz w:val="24"/>
          <w:szCs w:val="24"/>
        </w:rPr>
        <w:t>ato benéfico uma vez que estudos sobre os padrões alimentares de crianças em fase escolar mostram um elevado consumo de lipíd</w:t>
      </w:r>
      <w:r w:rsidR="008C59A0" w:rsidRPr="009F1BF2">
        <w:rPr>
          <w:rFonts w:ascii="Arial" w:eastAsia="Times-Roman" w:hAnsi="Arial" w:cs="Arial"/>
          <w:sz w:val="24"/>
          <w:szCs w:val="24"/>
        </w:rPr>
        <w:t>i</w:t>
      </w:r>
      <w:r w:rsidRPr="009F1BF2">
        <w:rPr>
          <w:rFonts w:ascii="Arial" w:eastAsia="Times-Roman" w:hAnsi="Arial" w:cs="Arial"/>
          <w:sz w:val="24"/>
          <w:szCs w:val="24"/>
        </w:rPr>
        <w:t xml:space="preserve">os (CARMO </w:t>
      </w:r>
      <w:r w:rsidRPr="009F1BF2">
        <w:rPr>
          <w:rFonts w:ascii="Arial" w:eastAsia="Times-Roman" w:hAnsi="Arial" w:cs="Arial"/>
          <w:iCs/>
          <w:sz w:val="24"/>
          <w:szCs w:val="24"/>
        </w:rPr>
        <w:t>et al</w:t>
      </w:r>
      <w:r w:rsidRPr="009F1BF2">
        <w:rPr>
          <w:rFonts w:ascii="Arial" w:eastAsia="Times-Roman" w:hAnsi="Arial" w:cs="Arial"/>
          <w:i/>
          <w:iCs/>
          <w:sz w:val="24"/>
          <w:szCs w:val="24"/>
        </w:rPr>
        <w:t>.</w:t>
      </w:r>
      <w:r w:rsidRPr="009F1BF2">
        <w:rPr>
          <w:rFonts w:ascii="Arial" w:eastAsia="Times-Roman" w:hAnsi="Arial" w:cs="Arial"/>
          <w:sz w:val="24"/>
          <w:szCs w:val="24"/>
        </w:rPr>
        <w:t>, 2006).</w:t>
      </w:r>
    </w:p>
    <w:p w:rsidR="000557AC" w:rsidRPr="003A720B" w:rsidRDefault="000557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BF2">
        <w:rPr>
          <w:rFonts w:ascii="Arial" w:hAnsi="Arial" w:cs="Arial"/>
          <w:bCs/>
          <w:sz w:val="24"/>
          <w:szCs w:val="24"/>
        </w:rPr>
        <w:t>Menor quantidade de calorias (p&lt;0,05) foi constatada em F5. Esse resultado pode ser explicado, pois a inulina apresenta menor teor calórico em sua composição (1,5 kcal/g) (</w:t>
      </w:r>
      <w:r w:rsidRPr="009F1BF2">
        <w:rPr>
          <w:rFonts w:ascii="Arial" w:hAnsi="Arial" w:cs="Arial"/>
          <w:sz w:val="24"/>
          <w:szCs w:val="24"/>
        </w:rPr>
        <w:t>BENEO</w:t>
      </w:r>
      <w:r w:rsidRPr="009F1BF2">
        <w:rPr>
          <w:rFonts w:ascii="Arial" w:hAnsi="Arial" w:cs="Arial"/>
          <w:sz w:val="24"/>
          <w:szCs w:val="24"/>
          <w:vertAlign w:val="superscript"/>
        </w:rPr>
        <w:t>®</w:t>
      </w:r>
      <w:r w:rsidRPr="009F1BF2">
        <w:rPr>
          <w:rFonts w:ascii="Arial" w:hAnsi="Arial" w:cs="Arial"/>
          <w:sz w:val="24"/>
          <w:szCs w:val="24"/>
        </w:rPr>
        <w:t xml:space="preserve"> HP, 2013),</w:t>
      </w:r>
      <w:r w:rsidRPr="009F1BF2">
        <w:rPr>
          <w:rFonts w:ascii="Arial" w:hAnsi="Arial" w:cs="Arial"/>
          <w:bCs/>
          <w:sz w:val="24"/>
          <w:szCs w:val="24"/>
        </w:rPr>
        <w:t xml:space="preserve"> quando comparada ao açúcar (3,87 kcal/g) (TACO, 2011).</w:t>
      </w:r>
      <w:r w:rsidRPr="009F1BF2">
        <w:rPr>
          <w:rFonts w:ascii="Arial" w:eastAsia="Times-Roman" w:hAnsi="Arial" w:cs="Arial"/>
          <w:color w:val="000000"/>
          <w:sz w:val="24"/>
          <w:szCs w:val="24"/>
        </w:rPr>
        <w:t xml:space="preserve"> </w:t>
      </w:r>
      <w:r w:rsidRPr="009F1BF2">
        <w:rPr>
          <w:rFonts w:ascii="Arial" w:eastAsia="Times-Roman" w:hAnsi="Arial" w:cs="Arial"/>
          <w:sz w:val="24"/>
          <w:szCs w:val="24"/>
        </w:rPr>
        <w:t xml:space="preserve">Segundo a </w:t>
      </w:r>
      <w:r w:rsidR="006508A4" w:rsidRPr="009F1BF2">
        <w:rPr>
          <w:rFonts w:ascii="Arial" w:hAnsi="Arial" w:cs="Arial"/>
          <w:sz w:val="24"/>
          <w:szCs w:val="24"/>
        </w:rPr>
        <w:t>RDC Nº 54, de 12 de novembro de 2012</w:t>
      </w:r>
      <w:r w:rsidRPr="009F1BF2">
        <w:rPr>
          <w:rFonts w:ascii="Arial" w:hAnsi="Arial" w:cs="Arial"/>
          <w:sz w:val="24"/>
          <w:szCs w:val="24"/>
        </w:rPr>
        <w:t xml:space="preserve"> (BRASIL, </w:t>
      </w:r>
      <w:r w:rsidR="006508A4" w:rsidRPr="009F1BF2">
        <w:rPr>
          <w:rFonts w:ascii="Arial" w:hAnsi="Arial" w:cs="Arial"/>
          <w:sz w:val="24"/>
          <w:szCs w:val="24"/>
        </w:rPr>
        <w:t>2012</w:t>
      </w:r>
      <w:r w:rsidRPr="009F1BF2">
        <w:rPr>
          <w:rFonts w:ascii="Arial" w:hAnsi="Arial" w:cs="Arial"/>
          <w:sz w:val="24"/>
          <w:szCs w:val="24"/>
        </w:rPr>
        <w:t>)</w:t>
      </w:r>
      <w:r w:rsidRPr="009F1BF2">
        <w:rPr>
          <w:rFonts w:ascii="Arial" w:hAnsi="Arial" w:cs="Arial"/>
          <w:color w:val="000000"/>
          <w:sz w:val="24"/>
          <w:szCs w:val="24"/>
        </w:rPr>
        <w:t>,</w:t>
      </w:r>
      <w:r w:rsidRPr="009F1BF2">
        <w:rPr>
          <w:rFonts w:ascii="Arial" w:hAnsi="Arial" w:cs="Arial"/>
          <w:sz w:val="24"/>
          <w:szCs w:val="24"/>
        </w:rPr>
        <w:t xml:space="preserve"> </w:t>
      </w:r>
      <w:r w:rsidRPr="009F1BF2">
        <w:rPr>
          <w:rFonts w:ascii="Arial" w:eastAsia="Times-Roman" w:hAnsi="Arial" w:cs="Arial"/>
          <w:sz w:val="24"/>
          <w:szCs w:val="24"/>
        </w:rPr>
        <w:t>considera-se um produto “</w:t>
      </w:r>
      <w:r w:rsidRPr="009F1BF2">
        <w:rPr>
          <w:rFonts w:ascii="Arial" w:eastAsia="Times-Roman" w:hAnsi="Arial" w:cs="Arial"/>
          <w:i/>
          <w:sz w:val="24"/>
          <w:szCs w:val="24"/>
        </w:rPr>
        <w:t>light</w:t>
      </w:r>
      <w:r w:rsidRPr="009F1BF2">
        <w:rPr>
          <w:rFonts w:ascii="Arial" w:eastAsia="Times-Roman" w:hAnsi="Arial" w:cs="Arial"/>
          <w:sz w:val="24"/>
          <w:szCs w:val="24"/>
        </w:rPr>
        <w:t xml:space="preserve">” </w:t>
      </w:r>
      <w:r w:rsidRPr="009F1BF2">
        <w:rPr>
          <w:rFonts w:ascii="Arial" w:hAnsi="Arial" w:cs="Arial"/>
          <w:color w:val="000000"/>
          <w:sz w:val="24"/>
          <w:szCs w:val="24"/>
        </w:rPr>
        <w:t>os alimentos que sofreram uma redução de pelo menos 25% da quantidade de um nutriente</w:t>
      </w:r>
      <w:r w:rsidR="00264D3B" w:rsidRPr="009F1BF2">
        <w:rPr>
          <w:rFonts w:ascii="Arial" w:hAnsi="Arial" w:cs="Arial"/>
          <w:color w:val="000000"/>
          <w:sz w:val="24"/>
          <w:szCs w:val="24"/>
        </w:rPr>
        <w:t xml:space="preserve"> específico (proteína, açúcares ou</w:t>
      </w:r>
      <w:r w:rsidRPr="009F1BF2">
        <w:rPr>
          <w:rFonts w:ascii="Arial" w:hAnsi="Arial" w:cs="Arial"/>
          <w:color w:val="000000"/>
          <w:sz w:val="24"/>
          <w:szCs w:val="24"/>
        </w:rPr>
        <w:t xml:space="preserve"> gordura) e/ou calorias em relação ao alimento tradicional.</w:t>
      </w:r>
      <w:r w:rsidRPr="009F1BF2">
        <w:rPr>
          <w:rFonts w:ascii="Arial" w:eastAsia="Times-Roman" w:hAnsi="Arial" w:cs="Arial"/>
          <w:sz w:val="24"/>
          <w:szCs w:val="24"/>
        </w:rPr>
        <w:t xml:space="preserve"> Já,</w:t>
      </w:r>
      <w:r w:rsidR="005A53A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1BF2">
        <w:rPr>
          <w:rFonts w:ascii="Arial" w:hAnsi="Arial" w:cs="Arial"/>
          <w:color w:val="000000"/>
          <w:sz w:val="24"/>
          <w:szCs w:val="24"/>
        </w:rPr>
        <w:t xml:space="preserve">produtos </w:t>
      </w:r>
      <w:r w:rsidRPr="009F1BF2">
        <w:rPr>
          <w:rFonts w:ascii="Arial" w:hAnsi="Arial" w:cs="Arial"/>
          <w:i/>
          <w:color w:val="000000"/>
          <w:sz w:val="24"/>
          <w:szCs w:val="24"/>
        </w:rPr>
        <w:t>“diet”</w:t>
      </w:r>
      <w:r w:rsidRPr="009F1BF2">
        <w:rPr>
          <w:rFonts w:ascii="Arial" w:hAnsi="Arial" w:cs="Arial"/>
          <w:color w:val="000000"/>
          <w:sz w:val="24"/>
          <w:szCs w:val="24"/>
        </w:rPr>
        <w:t xml:space="preserve"> são aqueles que sofrem uma alteração em sua fórmula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e deixam de ter um determinado ingrediente, </w:t>
      </w:r>
      <w:r w:rsidR="005A53A6">
        <w:rPr>
          <w:rFonts w:ascii="Arial" w:hAnsi="Arial" w:cs="Arial"/>
          <w:color w:val="000000"/>
          <w:sz w:val="24"/>
          <w:szCs w:val="24"/>
        </w:rPr>
        <w:t>sendo muitas vezes o açúcar ou</w:t>
      </w:r>
      <w:r w:rsidRPr="003A720B">
        <w:rPr>
          <w:rFonts w:ascii="Arial" w:hAnsi="Arial" w:cs="Arial"/>
          <w:color w:val="000000"/>
          <w:sz w:val="24"/>
          <w:szCs w:val="24"/>
        </w:rPr>
        <w:t xml:space="preserve"> gordura</w:t>
      </w:r>
      <w:r w:rsidRPr="003A720B">
        <w:rPr>
          <w:rFonts w:ascii="Arial" w:eastAsia="Times-Roman" w:hAnsi="Arial" w:cs="Arial"/>
          <w:sz w:val="24"/>
          <w:szCs w:val="24"/>
        </w:rPr>
        <w:t>. Dessa forma, a formulação F5 pode ser considerada como um alimento “</w:t>
      </w:r>
      <w:r w:rsidRPr="003A720B">
        <w:rPr>
          <w:rFonts w:ascii="Arial" w:eastAsia="Times-Roman" w:hAnsi="Arial" w:cs="Arial"/>
          <w:i/>
          <w:sz w:val="24"/>
          <w:szCs w:val="24"/>
        </w:rPr>
        <w:t>light</w:t>
      </w:r>
      <w:r w:rsidRPr="003A720B">
        <w:rPr>
          <w:rFonts w:ascii="Arial" w:eastAsia="Times-Roman" w:hAnsi="Arial" w:cs="Arial"/>
          <w:sz w:val="24"/>
          <w:szCs w:val="24"/>
        </w:rPr>
        <w:t xml:space="preserve">” e </w:t>
      </w:r>
      <w:r w:rsidRPr="003A720B">
        <w:rPr>
          <w:rFonts w:ascii="Arial" w:eastAsia="Times-Roman" w:hAnsi="Arial" w:cs="Arial"/>
          <w:i/>
          <w:sz w:val="24"/>
          <w:szCs w:val="24"/>
        </w:rPr>
        <w:t xml:space="preserve">“diet”, </w:t>
      </w:r>
      <w:r w:rsidRPr="003A720B">
        <w:rPr>
          <w:rFonts w:ascii="Arial" w:eastAsia="Times-Roman" w:hAnsi="Arial" w:cs="Arial"/>
          <w:sz w:val="24"/>
          <w:szCs w:val="24"/>
        </w:rPr>
        <w:t xml:space="preserve">pois obteve a retirada total do açúcar, quando comparado ao padrão. </w:t>
      </w:r>
      <w:r w:rsidR="005A53A6">
        <w:rPr>
          <w:rFonts w:ascii="Arial" w:eastAsia="Times-Roman" w:hAnsi="Arial" w:cs="Arial"/>
          <w:sz w:val="24"/>
          <w:szCs w:val="24"/>
        </w:rPr>
        <w:t>Sabendo-se que o</w:t>
      </w:r>
      <w:r w:rsidRPr="003A720B">
        <w:rPr>
          <w:rFonts w:ascii="Arial" w:eastAsia="Times-Roman" w:hAnsi="Arial" w:cs="Arial"/>
          <w:color w:val="000000"/>
          <w:sz w:val="24"/>
          <w:szCs w:val="24"/>
        </w:rPr>
        <w:t xml:space="preserve"> consumo excessivo de calorias eleva potencialmente os riscos de patologias desde a infância, essa redução de aproximadamente 46,92% de calorias em F5 pode favorecer a prevenção da obesidade infantil</w:t>
      </w:r>
      <w:r w:rsidR="005C2556" w:rsidRPr="005C2556">
        <w:rPr>
          <w:rFonts w:ascii="Arial" w:eastAsia="Times-Roman" w:hAnsi="Arial" w:cs="Arial"/>
          <w:color w:val="000000"/>
          <w:sz w:val="24"/>
          <w:szCs w:val="24"/>
        </w:rPr>
        <w:t xml:space="preserve"> </w:t>
      </w:r>
      <w:r w:rsidR="005C2556">
        <w:rPr>
          <w:rFonts w:ascii="Arial" w:eastAsia="Times-Roman" w:hAnsi="Arial" w:cs="Arial"/>
          <w:color w:val="000000"/>
          <w:sz w:val="24"/>
          <w:szCs w:val="24"/>
        </w:rPr>
        <w:t>(</w:t>
      </w:r>
      <w:r w:rsidR="005C2556" w:rsidRPr="003A720B">
        <w:rPr>
          <w:rFonts w:ascii="Arial" w:eastAsia="Times-Roman" w:hAnsi="Arial" w:cs="Arial"/>
          <w:color w:val="000000"/>
          <w:sz w:val="24"/>
          <w:szCs w:val="24"/>
        </w:rPr>
        <w:t>PONTES</w:t>
      </w:r>
      <w:r w:rsidR="007E7147">
        <w:rPr>
          <w:rFonts w:ascii="Arial" w:eastAsia="Times-Roman" w:hAnsi="Arial" w:cs="Arial"/>
          <w:color w:val="000000"/>
          <w:sz w:val="24"/>
          <w:szCs w:val="24"/>
        </w:rPr>
        <w:t xml:space="preserve"> et al.</w:t>
      </w:r>
      <w:r w:rsidR="005C2556">
        <w:rPr>
          <w:rFonts w:ascii="Arial" w:eastAsia="Times-Roman" w:hAnsi="Arial" w:cs="Arial"/>
          <w:color w:val="000000"/>
          <w:sz w:val="24"/>
          <w:szCs w:val="24"/>
        </w:rPr>
        <w:t xml:space="preserve">, </w:t>
      </w:r>
      <w:r w:rsidR="005C2556" w:rsidRPr="003A720B">
        <w:rPr>
          <w:rFonts w:ascii="Arial" w:eastAsia="Times-Roman" w:hAnsi="Arial" w:cs="Arial"/>
          <w:color w:val="000000"/>
          <w:sz w:val="24"/>
          <w:szCs w:val="24"/>
        </w:rPr>
        <w:t>2009)</w:t>
      </w:r>
      <w:r w:rsidRPr="003A720B">
        <w:rPr>
          <w:rFonts w:ascii="Arial" w:eastAsia="Times-Roman" w:hAnsi="Arial" w:cs="Arial"/>
          <w:color w:val="000000"/>
          <w:sz w:val="24"/>
          <w:szCs w:val="24"/>
        </w:rPr>
        <w:t xml:space="preserve">. </w:t>
      </w:r>
    </w:p>
    <w:p w:rsidR="000557AC" w:rsidRDefault="005A53A6">
      <w:pPr>
        <w:spacing w:line="360" w:lineRule="auto"/>
        <w:ind w:firstLine="709"/>
        <w:jc w:val="both"/>
        <w:rPr>
          <w:rFonts w:ascii="Arial" w:eastAsia="Times-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Enfatiza</w:t>
      </w:r>
      <w:r w:rsidR="000557AC" w:rsidRPr="003A720B">
        <w:rPr>
          <w:rFonts w:ascii="Arial" w:hAnsi="Arial" w:cs="Arial"/>
          <w:sz w:val="24"/>
          <w:szCs w:val="24"/>
        </w:rPr>
        <w:t>-se como principal resultado desse trabalho o teor de fibras verificado na formulação de sorvete com adição de inulina F5 (23,68 g.100g</w:t>
      </w:r>
      <w:r w:rsidR="000557AC" w:rsidRPr="003A720B">
        <w:rPr>
          <w:rStyle w:val="A8"/>
          <w:rFonts w:ascii="Arial" w:hAnsi="Arial" w:cs="Arial"/>
          <w:sz w:val="24"/>
          <w:szCs w:val="24"/>
          <w:vertAlign w:val="superscript"/>
        </w:rPr>
        <w:t>–1</w:t>
      </w:r>
      <w:r w:rsidR="000557AC" w:rsidRPr="003A720B">
        <w:rPr>
          <w:rFonts w:ascii="Arial" w:hAnsi="Arial" w:cs="Arial"/>
          <w:sz w:val="24"/>
          <w:szCs w:val="24"/>
        </w:rPr>
        <w:t xml:space="preserve">), expressando um aumento significativo de </w:t>
      </w:r>
      <w:r>
        <w:rPr>
          <w:rFonts w:ascii="Arial" w:hAnsi="Arial" w:cs="Arial"/>
          <w:bCs/>
          <w:sz w:val="24"/>
          <w:szCs w:val="24"/>
        </w:rPr>
        <w:t>5.8</w:t>
      </w:r>
      <w:r w:rsidR="00EE7D45">
        <w:rPr>
          <w:rFonts w:ascii="Arial" w:hAnsi="Arial" w:cs="Arial"/>
          <w:bCs/>
          <w:sz w:val="24"/>
          <w:szCs w:val="24"/>
        </w:rPr>
        <w:t>20</w:t>
      </w:r>
      <w:r w:rsidR="000557AC" w:rsidRPr="003A720B">
        <w:rPr>
          <w:rFonts w:ascii="Arial" w:hAnsi="Arial" w:cs="Arial"/>
          <w:bCs/>
          <w:sz w:val="24"/>
          <w:szCs w:val="24"/>
        </w:rPr>
        <w:t xml:space="preserve">% em relação a F1. </w:t>
      </w:r>
      <w:r w:rsidR="000557AC" w:rsidRPr="003A720B">
        <w:rPr>
          <w:rFonts w:ascii="Arial" w:hAnsi="Arial" w:cs="Arial"/>
          <w:sz w:val="24"/>
          <w:szCs w:val="24"/>
        </w:rPr>
        <w:t>Isso se deve, principalmente, ao alto teor de fibras (97%) presente na inulina (BENEO</w:t>
      </w:r>
      <w:r w:rsidR="000557AC" w:rsidRPr="003A720B">
        <w:rPr>
          <w:rFonts w:ascii="Arial" w:hAnsi="Arial" w:cs="Arial"/>
          <w:sz w:val="24"/>
          <w:szCs w:val="24"/>
          <w:vertAlign w:val="superscript"/>
        </w:rPr>
        <w:t>®</w:t>
      </w:r>
      <w:r w:rsidR="000557AC" w:rsidRPr="003A720B">
        <w:rPr>
          <w:rFonts w:ascii="Arial" w:hAnsi="Arial" w:cs="Arial"/>
          <w:sz w:val="24"/>
          <w:szCs w:val="24"/>
        </w:rPr>
        <w:t xml:space="preserve"> HP, 2013). Sales et al. (2008) avaliando sorvetes com adição de FOS (5%), também ve</w:t>
      </w:r>
      <w:r w:rsidR="00443CA2" w:rsidRPr="003A720B">
        <w:rPr>
          <w:rFonts w:ascii="Arial" w:hAnsi="Arial" w:cs="Arial"/>
          <w:sz w:val="24"/>
          <w:szCs w:val="24"/>
        </w:rPr>
        <w:t>rificaram uma aumento razoável</w:t>
      </w:r>
      <w:r w:rsidR="000557AC" w:rsidRPr="003A720B">
        <w:rPr>
          <w:rFonts w:ascii="Arial" w:hAnsi="Arial" w:cs="Arial"/>
          <w:sz w:val="24"/>
          <w:szCs w:val="24"/>
        </w:rPr>
        <w:t xml:space="preserve"> no teor de fibras (5%)</w:t>
      </w:r>
      <w:r w:rsidR="000557AC" w:rsidRPr="003A720B">
        <w:rPr>
          <w:rFonts w:ascii="Arial" w:eastAsia="Verdana" w:hAnsi="Arial" w:cs="Arial"/>
          <w:sz w:val="24"/>
          <w:szCs w:val="24"/>
        </w:rPr>
        <w:t>.</w:t>
      </w:r>
      <w:r w:rsidR="000557AC" w:rsidRPr="003A720B">
        <w:rPr>
          <w:rFonts w:ascii="Arial" w:hAnsi="Arial" w:cs="Arial"/>
          <w:sz w:val="24"/>
          <w:szCs w:val="24"/>
        </w:rPr>
        <w:t xml:space="preserve"> 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>Estes resultados tornam o produto uma excelente opção para divers</w:t>
      </w:r>
      <w:r w:rsidR="00264D3B" w:rsidRPr="003A720B">
        <w:rPr>
          <w:rFonts w:ascii="Arial" w:eastAsia="Times-Roman" w:hAnsi="Arial" w:cs="Arial"/>
          <w:color w:val="000000"/>
          <w:sz w:val="24"/>
          <w:szCs w:val="24"/>
        </w:rPr>
        <w:t>as faixas etárias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>, uma vez que a inulina possui ótimo potencial si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>mbiótico (MARTINS et al., 2013).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 xml:space="preserve"> 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>A</w:t>
      </w:r>
      <w:r w:rsidR="00DD5444">
        <w:rPr>
          <w:rFonts w:ascii="Arial" w:eastAsia="Times-Roman" w:hAnsi="Arial" w:cs="Arial"/>
          <w:color w:val="000000"/>
          <w:sz w:val="24"/>
          <w:szCs w:val="24"/>
        </w:rPr>
        <w:t>s fibras além de melhorar o trâ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>nsito intestinal, penetram no intestino grosso, fornecem substratos para as bactérias benéficas intestinais e reduzem o risco de câncer de cólon (ROBERFROID, 2002).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 xml:space="preserve"> </w:t>
      </w:r>
      <w:r w:rsidR="003540FC" w:rsidRPr="003A720B">
        <w:rPr>
          <w:rFonts w:ascii="Arial" w:eastAsia="Times-Roman" w:hAnsi="Arial" w:cs="Arial"/>
          <w:color w:val="000000"/>
          <w:sz w:val="24"/>
          <w:szCs w:val="24"/>
        </w:rPr>
        <w:t>De aco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>rdo com a l</w:t>
      </w:r>
      <w:r w:rsidR="003540FC" w:rsidRPr="003A720B">
        <w:rPr>
          <w:rFonts w:ascii="Arial" w:eastAsia="Times-Roman" w:hAnsi="Arial" w:cs="Arial"/>
          <w:color w:val="000000"/>
          <w:sz w:val="24"/>
          <w:szCs w:val="24"/>
        </w:rPr>
        <w:t xml:space="preserve">egislação 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>b</w:t>
      </w:r>
      <w:r w:rsidR="006508A4">
        <w:rPr>
          <w:rFonts w:ascii="Arial" w:eastAsia="Times-Roman" w:hAnsi="Arial" w:cs="Arial"/>
          <w:color w:val="000000"/>
          <w:sz w:val="24"/>
          <w:szCs w:val="24"/>
        </w:rPr>
        <w:t>rasileira (BRASIL, 2012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 xml:space="preserve">), um produto pode ser considerado 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 xml:space="preserve">como 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 xml:space="preserve">fonte 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>ou com alto teor em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 xml:space="preserve"> fibra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>s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 xml:space="preserve"> quando apresentar no míni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>mo 3 e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 xml:space="preserve"> 6%</w:t>
      </w:r>
      <w:r w:rsidR="00EE7D45">
        <w:rPr>
          <w:rFonts w:ascii="Arial" w:eastAsia="Times-Roman" w:hAnsi="Arial" w:cs="Arial"/>
          <w:color w:val="000000"/>
          <w:sz w:val="24"/>
          <w:szCs w:val="24"/>
        </w:rPr>
        <w:t xml:space="preserve"> em sua composição, respectivamente</w:t>
      </w:r>
      <w:r w:rsidR="000557AC" w:rsidRPr="003A720B">
        <w:rPr>
          <w:rFonts w:ascii="Arial" w:eastAsia="Times-Roman" w:hAnsi="Arial" w:cs="Arial"/>
          <w:color w:val="000000"/>
          <w:sz w:val="24"/>
          <w:szCs w:val="24"/>
        </w:rPr>
        <w:t>. Logo, a formulação F5 pode ser considerada com alto conteúdo de fibras.</w:t>
      </w:r>
    </w:p>
    <w:p w:rsidR="00171620" w:rsidRDefault="00171620">
      <w:pPr>
        <w:spacing w:line="360" w:lineRule="auto"/>
        <w:ind w:firstLine="709"/>
        <w:jc w:val="both"/>
        <w:rPr>
          <w:rFonts w:ascii="Arial" w:eastAsia="Times-Roman" w:hAnsi="Arial" w:cs="Arial"/>
          <w:color w:val="000000"/>
          <w:sz w:val="24"/>
          <w:szCs w:val="24"/>
        </w:rPr>
      </w:pPr>
    </w:p>
    <w:p w:rsidR="00171620" w:rsidRDefault="00171620" w:rsidP="0017162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CONCLUSÕES</w:t>
      </w:r>
    </w:p>
    <w:p w:rsidR="00171620" w:rsidRPr="003A720B" w:rsidRDefault="00171620" w:rsidP="001716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57AC" w:rsidRPr="003A720B" w:rsidRDefault="000557AC" w:rsidP="00264D3B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A720B">
        <w:rPr>
          <w:rFonts w:ascii="Arial" w:hAnsi="Arial" w:cs="Arial"/>
          <w:sz w:val="24"/>
          <w:szCs w:val="24"/>
        </w:rPr>
        <w:t>O desenvolvimento dos produtos permitiu comprovar que a inulina pode ser considerada um potencial ingrediente com propriedades funcionais, para adição em sorvetes e gelados comestíveis em geral, podendo ser oferecidos aos consumidores infantis com altas expectativas de aceitação no mercado.</w:t>
      </w:r>
    </w:p>
    <w:p w:rsidR="000557AC" w:rsidRPr="003A720B" w:rsidRDefault="000557AC" w:rsidP="001E5E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57AC" w:rsidRDefault="000C45F0" w:rsidP="005C354D">
      <w:pPr>
        <w:spacing w:line="360" w:lineRule="auto"/>
        <w:ind w:right="-496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3A720B">
        <w:rPr>
          <w:rFonts w:ascii="Arial" w:hAnsi="Arial" w:cs="Arial"/>
          <w:b/>
          <w:bCs/>
          <w:sz w:val="24"/>
          <w:szCs w:val="24"/>
          <w:lang w:val="en-US"/>
        </w:rPr>
        <w:t xml:space="preserve">REFERÊNCIAS </w:t>
      </w:r>
    </w:p>
    <w:p w:rsidR="00DB0272" w:rsidRPr="003A720B" w:rsidRDefault="00DB0272" w:rsidP="005C354D">
      <w:pPr>
        <w:spacing w:line="360" w:lineRule="auto"/>
        <w:ind w:right="-496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84C94" w:rsidRPr="00C609B6" w:rsidRDefault="00384C94" w:rsidP="00384C94">
      <w:pPr>
        <w:tabs>
          <w:tab w:val="left" w:pos="284"/>
          <w:tab w:val="left" w:pos="540"/>
          <w:tab w:val="left" w:pos="720"/>
        </w:tabs>
        <w:spacing w:line="36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n-US"/>
        </w:rPr>
      </w:pPr>
      <w:r w:rsidRPr="00C609B6">
        <w:rPr>
          <w:rFonts w:ascii="Arial" w:eastAsia="Arial Unicode MS" w:hAnsi="Arial" w:cs="Arial"/>
          <w:color w:val="000000"/>
          <w:sz w:val="24"/>
          <w:szCs w:val="24"/>
          <w:lang w:val="en-US"/>
        </w:rPr>
        <w:t xml:space="preserve">ABRAMS, S. A.; GRIFFIN, I. J.; HAWTHORNE, K. M. Yong adolescents who to an inulin-type fructan substantially increase total absorbed calcium and daily calcium accretion to the skeleton. </w:t>
      </w:r>
      <w:r w:rsidRPr="00C609B6">
        <w:rPr>
          <w:rFonts w:ascii="Arial" w:eastAsia="Arial Unicode MS" w:hAnsi="Arial" w:cs="Arial"/>
          <w:b/>
          <w:bCs/>
          <w:color w:val="000000"/>
          <w:sz w:val="24"/>
          <w:szCs w:val="24"/>
          <w:lang w:val="en-US"/>
        </w:rPr>
        <w:t>Journal of Nutrition</w:t>
      </w:r>
      <w:r w:rsidRPr="00C609B6">
        <w:rPr>
          <w:rFonts w:ascii="Arial" w:eastAsia="Arial Unicode MS" w:hAnsi="Arial" w:cs="Arial"/>
          <w:bCs/>
          <w:color w:val="000000"/>
          <w:sz w:val="24"/>
          <w:szCs w:val="24"/>
          <w:lang w:val="en-US"/>
        </w:rPr>
        <w:t>,</w:t>
      </w:r>
      <w:r w:rsidRPr="00C609B6">
        <w:rPr>
          <w:rFonts w:ascii="Arial" w:eastAsia="Arial Unicode MS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C609B6">
        <w:rPr>
          <w:rFonts w:ascii="Arial" w:eastAsia="Verdana" w:hAnsi="Arial" w:cs="Arial"/>
          <w:sz w:val="24"/>
          <w:szCs w:val="24"/>
          <w:lang w:val="en-US"/>
        </w:rPr>
        <w:t>Philadelphia</w:t>
      </w:r>
      <w:r w:rsidRPr="00C609B6">
        <w:rPr>
          <w:rFonts w:ascii="Arial" w:eastAsia="Arial Unicode MS" w:hAnsi="Arial" w:cs="Arial"/>
          <w:color w:val="000000"/>
          <w:sz w:val="24"/>
          <w:szCs w:val="24"/>
          <w:lang w:val="en-US"/>
        </w:rPr>
        <w:t>, v. 137, n. 11, p. 2524S- 2526S, 2007.</w:t>
      </w:r>
    </w:p>
    <w:p w:rsidR="00384C94" w:rsidRPr="00C609B6" w:rsidRDefault="00384C94" w:rsidP="00384C94">
      <w:pPr>
        <w:tabs>
          <w:tab w:val="left" w:pos="540"/>
          <w:tab w:val="left" w:pos="720"/>
        </w:tabs>
        <w:spacing w:line="360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val="en-US"/>
        </w:rPr>
      </w:pPr>
      <w:r w:rsidRPr="00C609B6">
        <w:rPr>
          <w:rFonts w:ascii="Arial" w:eastAsia="Arial Unicode MS" w:hAnsi="Arial" w:cs="Arial"/>
          <w:color w:val="000000"/>
          <w:sz w:val="24"/>
          <w:szCs w:val="24"/>
          <w:lang w:val="en-US"/>
        </w:rPr>
        <w:t xml:space="preserve">AKIN, M. S.; AKIN, M. B.; KIRMACI, Z. </w:t>
      </w:r>
      <w:r w:rsidRPr="00C609B6">
        <w:rPr>
          <w:rFonts w:ascii="Arial" w:eastAsia="ArialMT" w:hAnsi="Arial" w:cs="Arial"/>
          <w:color w:val="000000"/>
          <w:sz w:val="24"/>
          <w:szCs w:val="24"/>
          <w:lang w:val="en-US"/>
        </w:rPr>
        <w:t xml:space="preserve">Effects of inulin and sugar levels on the viability of yogurt and probiotic bacteria and the physical and sensory characteristics in probiotic ice-cream. </w:t>
      </w:r>
      <w:r w:rsidRPr="00C609B6">
        <w:rPr>
          <w:rFonts w:ascii="Arial" w:eastAsia="ArialMT" w:hAnsi="Arial" w:cs="Arial"/>
          <w:b/>
          <w:bCs/>
          <w:color w:val="000000"/>
          <w:sz w:val="24"/>
          <w:szCs w:val="24"/>
          <w:lang w:val="en-US"/>
        </w:rPr>
        <w:t>Food Chemistry</w:t>
      </w:r>
      <w:r w:rsidRPr="00C609B6">
        <w:rPr>
          <w:rFonts w:ascii="Arial" w:eastAsia="ArialMT" w:hAnsi="Arial" w:cs="Arial"/>
          <w:bCs/>
          <w:color w:val="000000"/>
          <w:sz w:val="24"/>
          <w:szCs w:val="24"/>
          <w:lang w:val="en-US"/>
        </w:rPr>
        <w:t>,</w:t>
      </w:r>
      <w:r w:rsidRPr="00C609B6">
        <w:rPr>
          <w:rFonts w:ascii="Arial" w:eastAsia="ArialMT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C609B6">
        <w:rPr>
          <w:rFonts w:ascii="Arial" w:eastAsia="ArialMT" w:hAnsi="Arial" w:cs="Arial"/>
          <w:color w:val="000000"/>
          <w:sz w:val="24"/>
          <w:szCs w:val="24"/>
          <w:lang w:val="en-US"/>
        </w:rPr>
        <w:t>Barking, v. 104, n. 1, p. 93-99,</w:t>
      </w:r>
      <w:r w:rsidRPr="00C609B6">
        <w:rPr>
          <w:rFonts w:ascii="Arial" w:eastAsia="Arial Unicode MS" w:hAnsi="Arial" w:cs="Arial"/>
          <w:color w:val="000000"/>
          <w:sz w:val="24"/>
          <w:szCs w:val="24"/>
          <w:lang w:val="en-US"/>
        </w:rPr>
        <w:t xml:space="preserve"> 2007.</w:t>
      </w:r>
    </w:p>
    <w:p w:rsidR="00384C94" w:rsidRPr="00C609B6" w:rsidRDefault="00384C94" w:rsidP="00384C94">
      <w:pPr>
        <w:tabs>
          <w:tab w:val="left" w:pos="72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9B6">
        <w:rPr>
          <w:rFonts w:ascii="Arial" w:hAnsi="Arial" w:cs="Arial"/>
          <w:sz w:val="24"/>
          <w:szCs w:val="24"/>
          <w:lang w:val="en-US"/>
        </w:rPr>
        <w:lastRenderedPageBreak/>
        <w:t xml:space="preserve">AOAC International. </w:t>
      </w:r>
      <w:r w:rsidRPr="00C609B6">
        <w:rPr>
          <w:rFonts w:ascii="Arial" w:hAnsi="Arial" w:cs="Arial"/>
          <w:b/>
          <w:bCs/>
          <w:sz w:val="24"/>
          <w:szCs w:val="24"/>
          <w:lang w:val="en-US"/>
        </w:rPr>
        <w:t>Official Methods of Analysis of AOAC International</w:t>
      </w:r>
      <w:r w:rsidRPr="00C609B6">
        <w:rPr>
          <w:rFonts w:ascii="Arial" w:hAnsi="Arial" w:cs="Arial"/>
          <w:sz w:val="24"/>
          <w:szCs w:val="24"/>
          <w:lang w:val="en-US"/>
        </w:rPr>
        <w:t xml:space="preserve">. </w:t>
      </w:r>
      <w:r w:rsidRPr="00C609B6">
        <w:rPr>
          <w:rFonts w:ascii="Arial" w:hAnsi="Arial" w:cs="Arial"/>
          <w:sz w:val="24"/>
          <w:szCs w:val="24"/>
        </w:rPr>
        <w:t xml:space="preserve">18 ed. 4 rev. Gaithersburg: AOAC, 2011. </w:t>
      </w:r>
    </w:p>
    <w:p w:rsidR="00384C94" w:rsidRPr="00C609B6" w:rsidRDefault="00384C94" w:rsidP="00384C94">
      <w:pPr>
        <w:tabs>
          <w:tab w:val="left" w:pos="142"/>
          <w:tab w:val="left" w:pos="284"/>
          <w:tab w:val="left" w:pos="540"/>
          <w:tab w:val="left" w:pos="720"/>
        </w:tabs>
        <w:spacing w:line="360" w:lineRule="auto"/>
        <w:jc w:val="both"/>
        <w:rPr>
          <w:rStyle w:val="hps"/>
          <w:rFonts w:ascii="Arial" w:eastAsia="ArialMT" w:hAnsi="Arial" w:cs="Arial"/>
          <w:sz w:val="24"/>
          <w:szCs w:val="24"/>
        </w:rPr>
      </w:pPr>
      <w:r w:rsidRPr="00C609B6">
        <w:rPr>
          <w:rFonts w:ascii="Arial" w:eastAsia="ArialMT" w:hAnsi="Arial" w:cs="Arial"/>
          <w:sz w:val="24"/>
          <w:szCs w:val="24"/>
        </w:rPr>
        <w:t xml:space="preserve">APLEVICZ, K. S.; DIAS, L. F. Suplementação de inulina em biscoitos tipo cookie. </w:t>
      </w:r>
      <w:r w:rsidRPr="00C609B6">
        <w:rPr>
          <w:rFonts w:ascii="Arial" w:eastAsia="ArialMT" w:hAnsi="Arial" w:cs="Arial"/>
          <w:b/>
          <w:color w:val="000000"/>
          <w:sz w:val="24"/>
          <w:szCs w:val="24"/>
        </w:rPr>
        <w:t>Food ingredients Brasil</w:t>
      </w:r>
      <w:r w:rsidRPr="00C609B6">
        <w:rPr>
          <w:rFonts w:ascii="Arial" w:eastAsia="ArialMT" w:hAnsi="Arial" w:cs="Arial"/>
          <w:color w:val="000000"/>
          <w:sz w:val="24"/>
          <w:szCs w:val="24"/>
        </w:rPr>
        <w:t xml:space="preserve">, </w:t>
      </w:r>
      <w:r w:rsidRPr="00C609B6">
        <w:rPr>
          <w:rFonts w:ascii="Arial" w:eastAsia="ArialMT" w:hAnsi="Arial" w:cs="Arial"/>
          <w:sz w:val="24"/>
          <w:szCs w:val="24"/>
        </w:rPr>
        <w:t>Florianópolis, n. 11, p. 34-38, 2010.</w:t>
      </w:r>
    </w:p>
    <w:p w:rsidR="00384C94" w:rsidRPr="00C609B6" w:rsidRDefault="00384C94" w:rsidP="00384C94">
      <w:pPr>
        <w:pStyle w:val="ListParagraph1"/>
        <w:tabs>
          <w:tab w:val="left" w:pos="284"/>
          <w:tab w:val="left" w:pos="540"/>
          <w:tab w:val="left" w:pos="720"/>
        </w:tabs>
        <w:spacing w:after="0" w:line="360" w:lineRule="auto"/>
        <w:ind w:left="0"/>
        <w:jc w:val="both"/>
        <w:rPr>
          <w:rFonts w:ascii="Arial" w:eastAsia="ArialMT" w:hAnsi="Arial" w:cs="Arial"/>
          <w:sz w:val="24"/>
          <w:szCs w:val="24"/>
        </w:rPr>
      </w:pPr>
      <w:r w:rsidRPr="00C609B6">
        <w:rPr>
          <w:rFonts w:ascii="Arial" w:eastAsia="ArialMT" w:hAnsi="Arial" w:cs="Arial"/>
          <w:bCs/>
          <w:sz w:val="24"/>
          <w:szCs w:val="24"/>
        </w:rPr>
        <w:t xml:space="preserve">ARAGON-ALEGRO, L. C.; ALEGRO, J. H. A.; CARDARELLI, H. R. C.; CHIU, M. C.; SAAD,S. M. I. Potentially probiotic and synbiotic chocolate mousse. </w:t>
      </w:r>
      <w:r w:rsidRPr="00C609B6">
        <w:rPr>
          <w:rFonts w:ascii="Arial" w:eastAsia="ArialMT" w:hAnsi="Arial" w:cs="Arial"/>
          <w:b/>
          <w:bCs/>
          <w:sz w:val="24"/>
          <w:szCs w:val="24"/>
        </w:rPr>
        <w:t>LWT - Food Science Technology</w:t>
      </w:r>
      <w:r w:rsidRPr="00C609B6">
        <w:rPr>
          <w:rFonts w:ascii="Arial" w:eastAsia="ArialMT" w:hAnsi="Arial" w:cs="Arial"/>
          <w:bCs/>
          <w:sz w:val="24"/>
          <w:szCs w:val="24"/>
        </w:rPr>
        <w:t>, London,</w:t>
      </w:r>
      <w:r w:rsidRPr="00C609B6">
        <w:rPr>
          <w:rFonts w:ascii="Arial" w:eastAsia="ArialMT" w:hAnsi="Arial" w:cs="Arial"/>
          <w:b/>
          <w:bCs/>
          <w:sz w:val="24"/>
          <w:szCs w:val="24"/>
        </w:rPr>
        <w:t xml:space="preserve"> </w:t>
      </w:r>
      <w:r w:rsidRPr="00C609B6">
        <w:rPr>
          <w:rFonts w:ascii="Arial" w:eastAsia="ArialMT" w:hAnsi="Arial" w:cs="Arial"/>
          <w:bCs/>
          <w:sz w:val="24"/>
          <w:szCs w:val="24"/>
        </w:rPr>
        <w:t>v. 40, n. 4, p. 669-675, 2007.</w:t>
      </w:r>
    </w:p>
    <w:p w:rsidR="00384C94" w:rsidRPr="00C609B6" w:rsidRDefault="00384C94" w:rsidP="00384C94">
      <w:pPr>
        <w:spacing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C609B6">
        <w:rPr>
          <w:rFonts w:ascii="Arial" w:eastAsia="ArialMT" w:hAnsi="Arial" w:cs="Arial"/>
          <w:sz w:val="24"/>
          <w:szCs w:val="24"/>
        </w:rPr>
        <w:t xml:space="preserve">ASSOCIAÇÃO BRASILEIRA DE INDÚSTRIAS DE SORVETE (ABIS). </w:t>
      </w:r>
      <w:r w:rsidRPr="00C609B6">
        <w:rPr>
          <w:rFonts w:ascii="Arial" w:eastAsia="ArialMT" w:hAnsi="Arial" w:cs="Arial"/>
          <w:b/>
          <w:bCs/>
          <w:sz w:val="24"/>
          <w:szCs w:val="24"/>
        </w:rPr>
        <w:t>Estatística do consumo de sorvete no Brasil</w:t>
      </w:r>
      <w:r w:rsidRPr="00C609B6">
        <w:rPr>
          <w:rFonts w:ascii="Arial" w:eastAsia="ArialMT" w:hAnsi="Arial" w:cs="Arial"/>
          <w:bCs/>
          <w:sz w:val="24"/>
          <w:szCs w:val="24"/>
        </w:rPr>
        <w:t>.</w:t>
      </w:r>
      <w:r w:rsidRPr="00C609B6">
        <w:rPr>
          <w:rFonts w:ascii="Arial" w:eastAsia="ArialMT" w:hAnsi="Arial" w:cs="Arial"/>
          <w:sz w:val="24"/>
          <w:szCs w:val="24"/>
        </w:rPr>
        <w:t xml:space="preserve"> Disponível em &lt;</w:t>
      </w:r>
      <w:r w:rsidRPr="00C609B6">
        <w:rPr>
          <w:rFonts w:ascii="Arial" w:eastAsia="ArialMT" w:hAnsi="Arial" w:cs="Arial"/>
          <w:color w:val="000000"/>
          <w:sz w:val="24"/>
          <w:szCs w:val="24"/>
        </w:rPr>
        <w:t>http://www.abis.com.br/estatistica_ producaoeconsumodesorvetesnobrasil.html&gt;</w:t>
      </w:r>
      <w:r w:rsidRPr="00C609B6">
        <w:rPr>
          <w:rFonts w:ascii="Arial" w:eastAsia="ArialMT" w:hAnsi="Arial" w:cs="Arial"/>
          <w:color w:val="0000FF"/>
          <w:sz w:val="24"/>
          <w:szCs w:val="24"/>
        </w:rPr>
        <w:t xml:space="preserve"> </w:t>
      </w:r>
      <w:r w:rsidRPr="00C609B6">
        <w:rPr>
          <w:rFonts w:ascii="Arial" w:eastAsia="ArialMT" w:hAnsi="Arial" w:cs="Arial"/>
          <w:sz w:val="24"/>
          <w:szCs w:val="24"/>
        </w:rPr>
        <w:t xml:space="preserve">Acesso em: 27 maio 2013. </w:t>
      </w:r>
    </w:p>
    <w:p w:rsidR="00384C94" w:rsidRPr="00C609B6" w:rsidRDefault="00384C94" w:rsidP="00384C94">
      <w:pPr>
        <w:pStyle w:val="PargrafodaLista1"/>
        <w:tabs>
          <w:tab w:val="left" w:pos="284"/>
          <w:tab w:val="left" w:pos="540"/>
          <w:tab w:val="left" w:pos="720"/>
        </w:tabs>
        <w:spacing w:after="0" w:line="360" w:lineRule="auto"/>
        <w:ind w:left="0"/>
        <w:jc w:val="both"/>
        <w:rPr>
          <w:rStyle w:val="hps"/>
          <w:rFonts w:ascii="Arial" w:eastAsia="ArialMT" w:hAnsi="Arial" w:cs="Arial"/>
          <w:color w:val="000000"/>
          <w:sz w:val="24"/>
          <w:szCs w:val="24"/>
          <w:lang w:val="en-US"/>
        </w:rPr>
      </w:pPr>
      <w:r w:rsidRPr="00C609B6">
        <w:rPr>
          <w:rStyle w:val="hps"/>
          <w:rFonts w:ascii="Arial" w:eastAsia="ArialMT" w:hAnsi="Arial" w:cs="Arial"/>
          <w:sz w:val="24"/>
          <w:szCs w:val="24"/>
          <w:lang w:val="en-US"/>
        </w:rPr>
        <w:t xml:space="preserve">BAYARRI, S.; CHULIA, I.; COSTELL, E.  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  <w:lang w:val="en-US"/>
        </w:rPr>
        <w:t xml:space="preserve">Comparing 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  <w:lang w:val="pt-PT"/>
        </w:rPr>
        <w:t>λ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  <w:lang w:val="en-US"/>
        </w:rPr>
        <w:t xml:space="preserve">-carrageenan and an inulin blend as fat replacers in carboxymethyl cellulose dairy desserts. Rheological and sensory aspects. 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  <w:lang w:val="en-US"/>
        </w:rPr>
        <w:t>Food Hidrocolloids</w:t>
      </w:r>
      <w:r w:rsidRPr="00C609B6">
        <w:rPr>
          <w:rStyle w:val="hps"/>
          <w:rFonts w:ascii="Arial" w:eastAsia="ArialMT" w:hAnsi="Arial" w:cs="Arial"/>
          <w:bCs/>
          <w:color w:val="000000"/>
          <w:sz w:val="24"/>
          <w:szCs w:val="24"/>
          <w:lang w:val="en-US"/>
        </w:rPr>
        <w:t>,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  <w:lang w:val="en-US"/>
        </w:rPr>
        <w:t>Valencia, v. 24, n. 6-7, p. 578–587, 2010.</w:t>
      </w:r>
    </w:p>
    <w:p w:rsidR="00384C94" w:rsidRPr="00C609B6" w:rsidRDefault="00384C94" w:rsidP="00384C94">
      <w:pPr>
        <w:pStyle w:val="SemEspaamento"/>
        <w:tabs>
          <w:tab w:val="num" w:pos="540"/>
          <w:tab w:val="left" w:pos="7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09B6">
        <w:rPr>
          <w:rFonts w:ascii="Arial" w:hAnsi="Arial" w:cs="Arial"/>
          <w:sz w:val="24"/>
          <w:szCs w:val="24"/>
          <w:lang w:val="en-US"/>
        </w:rPr>
        <w:t>BENEO</w:t>
      </w:r>
      <w:r w:rsidRPr="00C609B6">
        <w:rPr>
          <w:rFonts w:ascii="Arial" w:hAnsi="Arial" w:cs="Arial"/>
          <w:sz w:val="24"/>
          <w:szCs w:val="24"/>
          <w:vertAlign w:val="superscript"/>
          <w:lang w:val="en-US"/>
        </w:rPr>
        <w:t>®</w:t>
      </w:r>
      <w:r w:rsidRPr="00C609B6">
        <w:rPr>
          <w:rFonts w:ascii="Arial" w:hAnsi="Arial" w:cs="Arial"/>
          <w:sz w:val="24"/>
          <w:szCs w:val="24"/>
          <w:lang w:val="en-US"/>
        </w:rPr>
        <w:t xml:space="preserve"> HP. </w:t>
      </w:r>
      <w:r w:rsidRPr="00C609B6">
        <w:rPr>
          <w:rFonts w:ascii="Arial" w:hAnsi="Arial" w:cs="Arial"/>
          <w:b/>
          <w:bCs/>
          <w:sz w:val="24"/>
          <w:szCs w:val="24"/>
          <w:lang w:val="en-US"/>
        </w:rPr>
        <w:t>Product Sheet Beneo</w:t>
      </w:r>
      <w:r w:rsidRPr="00C609B6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®</w:t>
      </w:r>
      <w:r w:rsidRPr="00C609B6">
        <w:rPr>
          <w:rFonts w:ascii="Arial" w:hAnsi="Arial" w:cs="Arial"/>
          <w:b/>
          <w:bCs/>
          <w:sz w:val="24"/>
          <w:szCs w:val="24"/>
          <w:lang w:val="en-US"/>
        </w:rPr>
        <w:t xml:space="preserve"> HP, Orafti,</w:t>
      </w:r>
      <w:r w:rsidRPr="00C609B6">
        <w:rPr>
          <w:rFonts w:ascii="Arial" w:hAnsi="Arial" w:cs="Arial"/>
          <w:sz w:val="24"/>
          <w:szCs w:val="24"/>
          <w:lang w:val="en-US"/>
        </w:rPr>
        <w:t xml:space="preserve"> </w:t>
      </w:r>
      <w:r w:rsidRPr="00C609B6">
        <w:rPr>
          <w:rFonts w:ascii="Arial" w:hAnsi="Arial" w:cs="Arial"/>
          <w:b/>
          <w:bCs/>
          <w:sz w:val="24"/>
          <w:szCs w:val="24"/>
          <w:lang w:val="en-US"/>
        </w:rPr>
        <w:t>DOC.A4-05*01/02-B</w:t>
      </w:r>
      <w:r w:rsidRPr="00C609B6">
        <w:rPr>
          <w:rFonts w:ascii="Arial" w:hAnsi="Arial" w:cs="Arial"/>
          <w:sz w:val="24"/>
          <w:szCs w:val="24"/>
          <w:lang w:val="en-US"/>
        </w:rPr>
        <w:t xml:space="preserve">. </w:t>
      </w:r>
      <w:r w:rsidRPr="00C609B6">
        <w:rPr>
          <w:rFonts w:ascii="Arial" w:hAnsi="Arial" w:cs="Arial"/>
          <w:sz w:val="24"/>
          <w:szCs w:val="24"/>
        </w:rPr>
        <w:t>Disponível em &lt;http://www.orafti.com&gt; Acesso em: 26 novembro 2013.</w:t>
      </w:r>
    </w:p>
    <w:p w:rsidR="00384C94" w:rsidRPr="00C609B6" w:rsidRDefault="00384C94" w:rsidP="00384C94">
      <w:pPr>
        <w:pStyle w:val="SemEspaamento6"/>
        <w:tabs>
          <w:tab w:val="left" w:pos="180"/>
          <w:tab w:val="left" w:pos="360"/>
        </w:tabs>
        <w:spacing w:line="360" w:lineRule="auto"/>
        <w:jc w:val="both"/>
        <w:rPr>
          <w:rStyle w:val="hps"/>
          <w:rFonts w:ascii="Arial" w:eastAsia="Times-Roman" w:hAnsi="Arial" w:cs="Arial"/>
          <w:color w:val="000000"/>
          <w:sz w:val="24"/>
          <w:szCs w:val="24"/>
          <w:lang w:val="en-US"/>
        </w:rPr>
      </w:pPr>
      <w:r w:rsidRPr="00C609B6">
        <w:rPr>
          <w:rStyle w:val="hps"/>
          <w:rFonts w:ascii="Arial" w:eastAsia="ArialMT" w:hAnsi="Arial" w:cs="Arial"/>
          <w:color w:val="000000"/>
          <w:sz w:val="24"/>
          <w:szCs w:val="24"/>
          <w:lang w:val="en-US"/>
        </w:rPr>
        <w:t xml:space="preserve">BLIGH, E. G.; DYER, W. J. A rapid method of total lipid extraction and purification. 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  <w:lang w:val="en-US"/>
        </w:rPr>
        <w:t>Canadian Journal of Biochemistry and Physiology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  <w:lang w:val="en-US"/>
        </w:rPr>
        <w:t>, Ottawa, v. 37, n. 8, p. 911-917, 1959.</w:t>
      </w:r>
    </w:p>
    <w:p w:rsidR="00384C94" w:rsidRPr="00C609B6" w:rsidRDefault="00384C94" w:rsidP="00384C94">
      <w:pPr>
        <w:pStyle w:val="PargrafodaLista"/>
        <w:tabs>
          <w:tab w:val="left" w:pos="284"/>
          <w:tab w:val="left" w:pos="426"/>
        </w:tabs>
        <w:spacing w:after="0" w:line="360" w:lineRule="auto"/>
        <w:ind w:left="0"/>
        <w:jc w:val="both"/>
        <w:rPr>
          <w:rStyle w:val="hps"/>
          <w:rFonts w:ascii="Arial" w:eastAsia="Times New Roman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BRASIL. Ministério da Saúde. </w:t>
      </w:r>
      <w:r w:rsidRPr="00C609B6">
        <w:rPr>
          <w:rStyle w:val="hps"/>
          <w:rFonts w:ascii="Arial" w:eastAsia="Times New Roman" w:hAnsi="Arial" w:cs="Arial"/>
          <w:b/>
          <w:color w:val="000000"/>
          <w:sz w:val="24"/>
          <w:szCs w:val="24"/>
        </w:rPr>
        <w:t>Portaria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609B6">
        <w:rPr>
          <w:rStyle w:val="hps"/>
          <w:rFonts w:ascii="Arial" w:eastAsia="ArialMT" w:hAnsi="Arial" w:cs="Arial"/>
          <w:b/>
          <w:color w:val="000000"/>
          <w:sz w:val="24"/>
          <w:szCs w:val="24"/>
        </w:rPr>
        <w:t>nº</w:t>
      </w:r>
      <w:r w:rsidRPr="00C609B6">
        <w:rPr>
          <w:rStyle w:val="hps"/>
          <w:rFonts w:ascii="Arial" w:eastAsia="Times New Roman" w:hAnsi="Arial" w:cs="Arial"/>
          <w:b/>
          <w:color w:val="000000"/>
          <w:sz w:val="24"/>
          <w:szCs w:val="24"/>
        </w:rPr>
        <w:t xml:space="preserve"> 379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, de 26 de abril de 1999. Aprova o regulamento técnico referente a gelados comestíveis, preparados, pós para o preparo e bases para gelados comestíveis. 1999. Diário Oﬁcial da União, Brasília, 29/04/1999. </w:t>
      </w:r>
    </w:p>
    <w:p w:rsidR="00384C94" w:rsidRPr="00C609B6" w:rsidRDefault="00384C94" w:rsidP="00384C94">
      <w:pPr>
        <w:pStyle w:val="PargrafodaLista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Arial" w:eastAsia="ArialMT" w:hAnsi="Arial" w:cs="Arial"/>
          <w:sz w:val="24"/>
          <w:szCs w:val="24"/>
        </w:rPr>
      </w:pPr>
      <w:r w:rsidRPr="00C609B6">
        <w:rPr>
          <w:rFonts w:ascii="Arial" w:hAnsi="Arial" w:cs="Arial"/>
          <w:sz w:val="24"/>
          <w:szCs w:val="24"/>
        </w:rPr>
        <w:t xml:space="preserve">BRASIL. Agência Nacional de Vigilância Sanitária (ANVISA). </w:t>
      </w:r>
      <w:r w:rsidRPr="00C609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Alimentos. Comissões e Grupos de Trabalho. Comissão Tecnocientífica de Assessoramento em Alimentos Funcionais e Novos Alimentos. </w:t>
      </w:r>
      <w:r w:rsidRPr="00C609B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Alimentos com Alegações de Propriedades Funcionais e ou de Saúde, Novos Alimentos/Ingredientes, Substâncias Bioativas e Probióticos</w:t>
      </w:r>
      <w:r w:rsidRPr="00C609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Atualizado em 11 de janeiro de 2005. 2005. VIII - Lista das Alegações Aprovadas. </w:t>
      </w:r>
      <w:r w:rsidRPr="00C609B6">
        <w:rPr>
          <w:rFonts w:ascii="Arial" w:eastAsia="ArialMT" w:hAnsi="Arial" w:cs="Arial"/>
          <w:sz w:val="24"/>
          <w:szCs w:val="24"/>
        </w:rPr>
        <w:t>Disponível em &lt;</w:t>
      </w:r>
      <w:r w:rsidRPr="00C609B6">
        <w:rPr>
          <w:rFonts w:ascii="Arial" w:hAnsi="Arial" w:cs="Arial"/>
          <w:sz w:val="24"/>
          <w:szCs w:val="24"/>
        </w:rPr>
        <w:t>http://www.anvisa.gov.br/alimentos/comissoes/tecno_lista_ alega.htm</w:t>
      </w:r>
      <w:r w:rsidRPr="00C609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&gt;. Acesso em: </w:t>
      </w:r>
      <w:r w:rsidRPr="00C609B6">
        <w:rPr>
          <w:rFonts w:ascii="Arial" w:eastAsia="ArialMT" w:hAnsi="Arial" w:cs="Arial"/>
          <w:sz w:val="24"/>
          <w:szCs w:val="24"/>
        </w:rPr>
        <w:t xml:space="preserve">18 junho 2014. </w:t>
      </w:r>
    </w:p>
    <w:p w:rsidR="00384C94" w:rsidRPr="00C609B6" w:rsidRDefault="00384C94" w:rsidP="00384C94">
      <w:pPr>
        <w:pStyle w:val="SemEspaamento6"/>
        <w:tabs>
          <w:tab w:val="left" w:pos="180"/>
          <w:tab w:val="left" w:pos="360"/>
        </w:tabs>
        <w:spacing w:line="360" w:lineRule="auto"/>
        <w:jc w:val="both"/>
        <w:rPr>
          <w:rStyle w:val="hps"/>
          <w:rFonts w:ascii="Arial" w:eastAsia="ArialMT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ArialMT" w:hAnsi="Arial" w:cs="Arial"/>
          <w:color w:val="000000"/>
          <w:sz w:val="24"/>
          <w:szCs w:val="24"/>
        </w:rPr>
        <w:t xml:space="preserve">BRASIL. Ministério da Saúde (MS). </w:t>
      </w:r>
      <w:r w:rsidRPr="00C609B6">
        <w:rPr>
          <w:rStyle w:val="hps"/>
          <w:rFonts w:ascii="Arial" w:eastAsia="ArialMT" w:hAnsi="Arial" w:cs="Arial"/>
          <w:b/>
          <w:color w:val="000000"/>
          <w:sz w:val="24"/>
          <w:szCs w:val="24"/>
        </w:rPr>
        <w:t>C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</w:rPr>
        <w:t>oordenação-Geral da Política de Alimentação e Nutrição Análise dos Registros do Consumo Alimentar</w:t>
      </w:r>
      <w:r w:rsidRPr="00C609B6">
        <w:rPr>
          <w:rStyle w:val="hps"/>
          <w:rFonts w:ascii="Arial" w:eastAsia="ArialMT" w:hAnsi="Arial" w:cs="Arial"/>
          <w:bCs/>
          <w:color w:val="000000"/>
          <w:sz w:val="24"/>
          <w:szCs w:val="24"/>
        </w:rPr>
        <w:t>.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</w:rPr>
        <w:t xml:space="preserve"> Boletim SISVAN nº 10. Brasília: MS, 2009.</w:t>
      </w:r>
    </w:p>
    <w:p w:rsidR="00384C94" w:rsidRPr="00C609B6" w:rsidRDefault="00384C94" w:rsidP="00384C94">
      <w:pPr>
        <w:pStyle w:val="PargrafodaLista"/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ind w:left="0" w:right="48"/>
        <w:jc w:val="both"/>
        <w:rPr>
          <w:rFonts w:ascii="Arial" w:eastAsiaTheme="majorEastAsia" w:hAnsi="Arial" w:cs="Arial"/>
          <w:sz w:val="24"/>
          <w:szCs w:val="24"/>
        </w:rPr>
      </w:pPr>
      <w:r w:rsidRPr="00C609B6">
        <w:rPr>
          <w:rFonts w:ascii="Arial" w:hAnsi="Arial" w:cs="Arial"/>
          <w:sz w:val="24"/>
          <w:szCs w:val="24"/>
        </w:rPr>
        <w:lastRenderedPageBreak/>
        <w:t xml:space="preserve">BRASIL. Agência Nacional de Vigilância Sanitária (ANVISA). </w:t>
      </w:r>
      <w:r w:rsidRPr="00C609B6">
        <w:rPr>
          <w:rFonts w:ascii="Arial" w:hAnsi="Arial" w:cs="Arial"/>
          <w:b/>
          <w:sz w:val="24"/>
          <w:szCs w:val="24"/>
        </w:rPr>
        <w:t>Resolução</w:t>
      </w:r>
      <w:r w:rsidRPr="00C609B6">
        <w:rPr>
          <w:rStyle w:val="hps"/>
          <w:rFonts w:ascii="Arial" w:eastAsia="ArialMT" w:hAnsi="Arial" w:cs="Arial"/>
          <w:b/>
          <w:color w:val="000000"/>
          <w:sz w:val="24"/>
          <w:szCs w:val="24"/>
        </w:rPr>
        <w:t xml:space="preserve"> nº</w:t>
      </w:r>
      <w:r w:rsidRPr="00C609B6">
        <w:rPr>
          <w:rStyle w:val="hps"/>
          <w:rFonts w:ascii="Arial" w:eastAsia="Times-Roman" w:hAnsi="Arial" w:cs="Arial"/>
          <w:b/>
          <w:color w:val="000000"/>
          <w:sz w:val="24"/>
          <w:szCs w:val="24"/>
        </w:rPr>
        <w:t xml:space="preserve"> </w:t>
      </w:r>
      <w:r w:rsidRPr="00C609B6">
        <w:rPr>
          <w:rFonts w:ascii="Arial" w:hAnsi="Arial" w:cs="Arial"/>
          <w:b/>
          <w:sz w:val="24"/>
          <w:szCs w:val="24"/>
        </w:rPr>
        <w:t>54</w:t>
      </w:r>
      <w:r w:rsidRPr="00C609B6">
        <w:rPr>
          <w:rFonts w:ascii="Arial" w:hAnsi="Arial" w:cs="Arial"/>
          <w:sz w:val="24"/>
          <w:szCs w:val="24"/>
        </w:rPr>
        <w:t xml:space="preserve">, de 12 de novembro de 2012. Regulamento Técnico sobre Informação Nutricional. 2012. </w:t>
      </w:r>
      <w:r w:rsidRPr="00C609B6">
        <w:rPr>
          <w:rFonts w:ascii="Arial" w:eastAsia="ArialMT" w:hAnsi="Arial" w:cs="Arial"/>
          <w:sz w:val="24"/>
          <w:szCs w:val="24"/>
        </w:rPr>
        <w:t>Disponível em &lt;http://portal.anvisa.gov.br/wps/wcm/connect/630a98804d7065b981f1e</w:t>
      </w:r>
      <w:r w:rsidR="00DB0272">
        <w:rPr>
          <w:rFonts w:ascii="Arial" w:eastAsia="ArialMT" w:hAnsi="Arial" w:cs="Arial"/>
          <w:sz w:val="24"/>
          <w:szCs w:val="24"/>
        </w:rPr>
        <w:t xml:space="preserve"> </w:t>
      </w:r>
      <w:r w:rsidRPr="00C609B6">
        <w:rPr>
          <w:rFonts w:ascii="Arial" w:eastAsia="ArialMT" w:hAnsi="Arial" w:cs="Arial"/>
          <w:sz w:val="24"/>
          <w:szCs w:val="24"/>
        </w:rPr>
        <w:t>1c116238c</w:t>
      </w:r>
      <w:r w:rsidR="007A2753">
        <w:rPr>
          <w:rFonts w:ascii="Arial" w:eastAsia="ArialMT" w:hAnsi="Arial" w:cs="Arial"/>
          <w:sz w:val="24"/>
          <w:szCs w:val="24"/>
        </w:rPr>
        <w:t>3</w:t>
      </w:r>
      <w:r w:rsidRPr="00C609B6">
        <w:rPr>
          <w:rFonts w:ascii="Arial" w:eastAsia="ArialMT" w:hAnsi="Arial" w:cs="Arial"/>
          <w:sz w:val="24"/>
          <w:szCs w:val="24"/>
        </w:rPr>
        <w:t>b/Resolucao+RDC+n.+54_2012.pdf?MOD=AJPERES&gt;</w:t>
      </w:r>
      <w:r w:rsidRPr="00C609B6">
        <w:rPr>
          <w:rFonts w:ascii="Arial" w:hAnsi="Arial" w:cs="Arial"/>
          <w:sz w:val="24"/>
          <w:szCs w:val="24"/>
        </w:rPr>
        <w:t xml:space="preserve">. </w:t>
      </w:r>
      <w:r w:rsidRPr="00C609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Acesso em: </w:t>
      </w:r>
      <w:r w:rsidRPr="00C609B6">
        <w:rPr>
          <w:rFonts w:ascii="Arial" w:eastAsia="ArialMT" w:hAnsi="Arial" w:cs="Arial"/>
          <w:sz w:val="24"/>
          <w:szCs w:val="24"/>
        </w:rPr>
        <w:t>18 junho 2014.</w:t>
      </w:r>
    </w:p>
    <w:p w:rsidR="00384C94" w:rsidRPr="00C609B6" w:rsidRDefault="00384C94" w:rsidP="00384C94">
      <w:pPr>
        <w:pStyle w:val="Corpodetexto"/>
        <w:tabs>
          <w:tab w:val="left" w:pos="284"/>
          <w:tab w:val="left" w:pos="540"/>
          <w:tab w:val="left" w:pos="720"/>
        </w:tabs>
        <w:spacing w:line="360" w:lineRule="auto"/>
        <w:jc w:val="both"/>
        <w:rPr>
          <w:rStyle w:val="hps"/>
          <w:rFonts w:ascii="Arial" w:eastAsia="ArialMT" w:hAnsi="Arial" w:cs="Arial"/>
          <w:color w:val="000000"/>
          <w:szCs w:val="24"/>
        </w:rPr>
      </w:pPr>
      <w:r w:rsidRPr="00C609B6">
        <w:rPr>
          <w:rFonts w:ascii="Arial" w:hAnsi="Arial" w:cs="Arial"/>
          <w:b w:val="0"/>
          <w:color w:val="000000"/>
          <w:szCs w:val="24"/>
          <w:shd w:val="clear" w:color="auto" w:fill="FFFFFF"/>
        </w:rPr>
        <w:t>CARMO, M. B.; TORAL, N.; SILVA, M. V.; SLATER, B. Consumo de doces, refrigerantes e bebidas com adição de açúcar entre adolescentes da rede pública de ensino de Piracicaba, São Paulo.</w:t>
      </w:r>
      <w:r w:rsidRPr="00C609B6">
        <w:rPr>
          <w:rFonts w:ascii="Arial" w:hAnsi="Arial" w:cs="Arial"/>
          <w:b w:val="0"/>
          <w:color w:val="000000"/>
          <w:szCs w:val="24"/>
        </w:rPr>
        <w:t> </w:t>
      </w:r>
      <w:r w:rsidRPr="00C609B6">
        <w:rPr>
          <w:rFonts w:ascii="Arial" w:hAnsi="Arial" w:cs="Arial"/>
          <w:iCs/>
          <w:color w:val="000000"/>
          <w:szCs w:val="24"/>
          <w:shd w:val="clear" w:color="auto" w:fill="FFFFFF"/>
        </w:rPr>
        <w:t>Revista Brasileira de Epidemiologia</w:t>
      </w:r>
      <w:r w:rsidRPr="00C609B6">
        <w:rPr>
          <w:rFonts w:ascii="Arial" w:hAnsi="Arial" w:cs="Arial"/>
          <w:b w:val="0"/>
          <w:iCs/>
          <w:color w:val="000000"/>
          <w:szCs w:val="24"/>
          <w:shd w:val="clear" w:color="auto" w:fill="FFFFFF"/>
        </w:rPr>
        <w:t>,</w:t>
      </w:r>
      <w:r w:rsidRPr="00C609B6">
        <w:rPr>
          <w:rFonts w:ascii="Arial" w:hAnsi="Arial" w:cs="Arial"/>
          <w:b w:val="0"/>
          <w:color w:val="000000"/>
          <w:szCs w:val="24"/>
        </w:rPr>
        <w:t> </w:t>
      </w:r>
      <w:r w:rsidRPr="00C609B6">
        <w:rPr>
          <w:rFonts w:ascii="Arial" w:hAnsi="Arial" w:cs="Arial"/>
          <w:b w:val="0"/>
          <w:color w:val="000000"/>
          <w:szCs w:val="24"/>
          <w:shd w:val="clear" w:color="auto" w:fill="FFFFFF"/>
        </w:rPr>
        <w:t>São Paulo, v. 9, n. 1, p. 121-130, 2006.  </w:t>
      </w:r>
    </w:p>
    <w:p w:rsidR="00384C94" w:rsidRPr="00C609B6" w:rsidRDefault="00384C94" w:rsidP="00384C94">
      <w:pPr>
        <w:pStyle w:val="SemEspaamento6"/>
        <w:tabs>
          <w:tab w:val="left" w:pos="180"/>
          <w:tab w:val="left" w:pos="360"/>
        </w:tabs>
        <w:spacing w:line="360" w:lineRule="auto"/>
        <w:jc w:val="both"/>
        <w:rPr>
          <w:rStyle w:val="hps"/>
          <w:rFonts w:ascii="Arial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COLUCCI, A. C. A.; CESAR, C. L. G.; MARCHIONI, D. M. L.; FISBERG, R. M. Relação entre o consumo de açúcares de adição e a adequação da dieta de adolescentes residentes no município de São Paulo. </w:t>
      </w:r>
      <w:r w:rsidRPr="00C609B6">
        <w:rPr>
          <w:rStyle w:val="hps"/>
          <w:rFonts w:ascii="Arial" w:eastAsia="Times New Roman" w:hAnsi="Arial" w:cs="Arial"/>
          <w:b/>
          <w:bCs/>
          <w:color w:val="000000"/>
          <w:sz w:val="24"/>
          <w:szCs w:val="24"/>
        </w:rPr>
        <w:t>Revista de Nutrição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, Campinas, v. 24, n. 2, p. </w:t>
      </w:r>
      <w:r w:rsidRPr="00C609B6">
        <w:rPr>
          <w:rStyle w:val="hps"/>
          <w:rFonts w:ascii="Arial" w:eastAsia="ArialMT" w:hAnsi="Arial" w:cs="Arial"/>
          <w:sz w:val="24"/>
          <w:szCs w:val="24"/>
        </w:rPr>
        <w:t xml:space="preserve">219-231, 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>2011.</w:t>
      </w:r>
    </w:p>
    <w:p w:rsidR="00384C94" w:rsidRPr="00C609B6" w:rsidRDefault="00384C94" w:rsidP="00384C94">
      <w:pPr>
        <w:pStyle w:val="PargrafodaLista1"/>
        <w:tabs>
          <w:tab w:val="left" w:pos="180"/>
          <w:tab w:val="left" w:pos="360"/>
        </w:tabs>
        <w:spacing w:after="0" w:line="360" w:lineRule="auto"/>
        <w:ind w:left="0"/>
        <w:jc w:val="both"/>
        <w:rPr>
          <w:rStyle w:val="hps"/>
          <w:rFonts w:ascii="Arial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hAnsi="Arial" w:cs="Arial"/>
          <w:color w:val="000000"/>
          <w:sz w:val="24"/>
          <w:szCs w:val="24"/>
        </w:rPr>
        <w:t>CONCEICAO, S. I. O.; SANTOS, C. J. N.; SILVA, A. A. M.; SILVA, J. S.; OLIVEIRA, T.C. Consumo alimentar de escolares das redes pública e privada de ensino em São Luís, Maranhão.</w:t>
      </w:r>
      <w:r w:rsidRPr="00C609B6">
        <w:rPr>
          <w:rStyle w:val="hps"/>
          <w:rFonts w:ascii="Arial" w:hAnsi="Arial" w:cs="Arial"/>
          <w:b/>
          <w:bCs/>
          <w:color w:val="000000"/>
          <w:sz w:val="24"/>
          <w:szCs w:val="24"/>
        </w:rPr>
        <w:t xml:space="preserve"> Revista de Nutrição</w:t>
      </w:r>
      <w:r w:rsidRPr="00C609B6">
        <w:rPr>
          <w:rStyle w:val="hps"/>
          <w:rFonts w:ascii="Arial" w:hAnsi="Arial" w:cs="Arial"/>
          <w:color w:val="000000"/>
          <w:sz w:val="24"/>
          <w:szCs w:val="24"/>
        </w:rPr>
        <w:t>, Campinas, v. 23,  n. 6, p. 993-1004, 2010.</w:t>
      </w:r>
    </w:p>
    <w:p w:rsidR="00384C94" w:rsidRPr="00C609B6" w:rsidRDefault="00384C94" w:rsidP="00384C94">
      <w:pPr>
        <w:pStyle w:val="ListParagraph1"/>
        <w:tabs>
          <w:tab w:val="left" w:pos="284"/>
          <w:tab w:val="left" w:pos="540"/>
          <w:tab w:val="left" w:pos="720"/>
        </w:tabs>
        <w:spacing w:after="0" w:line="360" w:lineRule="auto"/>
        <w:ind w:left="0"/>
        <w:jc w:val="both"/>
        <w:rPr>
          <w:rStyle w:val="hps"/>
          <w:rFonts w:ascii="Arial" w:eastAsia="AdvGulliv-R" w:hAnsi="Arial" w:cs="Arial"/>
          <w:color w:val="000000"/>
          <w:sz w:val="24"/>
          <w:szCs w:val="24"/>
          <w:lang w:val="en-US"/>
        </w:rPr>
      </w:pP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CRUZ, G. A.; ANTUNES, E. C.; SOUSA, O. P. A.; FARIA, A. F. J.; SAAD, M. I. S. </w:t>
      </w: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</w:rPr>
        <w:t xml:space="preserve">Ice-cream as a probiotic food carrier. </w:t>
      </w:r>
      <w:r w:rsidRPr="00C609B6">
        <w:rPr>
          <w:rStyle w:val="hps"/>
          <w:rFonts w:ascii="Arial" w:eastAsia="AdvGulliv-R" w:hAnsi="Arial" w:cs="Arial"/>
          <w:b/>
          <w:bCs/>
          <w:color w:val="000000"/>
          <w:sz w:val="24"/>
          <w:szCs w:val="24"/>
          <w:lang w:val="en-US"/>
        </w:rPr>
        <w:t>Food Research International</w:t>
      </w:r>
      <w:r w:rsidRPr="00C609B6">
        <w:rPr>
          <w:rStyle w:val="hps"/>
          <w:rFonts w:ascii="Arial" w:eastAsia="AdvGulliv-R" w:hAnsi="Arial" w:cs="Arial"/>
          <w:bCs/>
          <w:color w:val="000000"/>
          <w:sz w:val="24"/>
          <w:szCs w:val="24"/>
          <w:lang w:val="en-US"/>
        </w:rPr>
        <w:t>,</w:t>
      </w:r>
      <w:r w:rsidRPr="00C609B6">
        <w:rPr>
          <w:rStyle w:val="hps"/>
          <w:rFonts w:ascii="Arial" w:eastAsia="AdvGulliv-R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  <w:lang w:val="en-US"/>
        </w:rPr>
        <w:t>Essex, v. 42, p.1233–1239, 2009.</w:t>
      </w:r>
    </w:p>
    <w:p w:rsidR="00384C94" w:rsidRPr="00C609B6" w:rsidRDefault="00384C94" w:rsidP="00384C94">
      <w:pPr>
        <w:pStyle w:val="SemEspaamento"/>
        <w:tabs>
          <w:tab w:val="num" w:pos="540"/>
          <w:tab w:val="left" w:pos="7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9B6">
        <w:rPr>
          <w:rFonts w:ascii="Arial" w:hAnsi="Arial" w:cs="Arial"/>
          <w:sz w:val="24"/>
          <w:szCs w:val="24"/>
          <w:lang w:val="en-US"/>
        </w:rPr>
        <w:t xml:space="preserve">DIETARY REFERENCE INTAKES (DRI). </w:t>
      </w:r>
      <w:r w:rsidRPr="00C609B6">
        <w:rPr>
          <w:rFonts w:ascii="Arial" w:hAnsi="Arial" w:cs="Arial"/>
          <w:b/>
          <w:bCs/>
          <w:sz w:val="24"/>
          <w:szCs w:val="24"/>
          <w:lang w:val="en-US"/>
        </w:rPr>
        <w:t>Dietary Reference Intakes for energy, carbohydrate, fiber, fat, fatty acids, cholesterol, protein and amino acids</w:t>
      </w:r>
      <w:r w:rsidRPr="00C609B6">
        <w:rPr>
          <w:rFonts w:ascii="Arial" w:hAnsi="Arial" w:cs="Arial"/>
          <w:sz w:val="24"/>
          <w:szCs w:val="24"/>
          <w:lang w:val="en-US"/>
        </w:rPr>
        <w:t xml:space="preserve">. </w:t>
      </w:r>
      <w:r w:rsidRPr="00C609B6">
        <w:rPr>
          <w:rFonts w:ascii="Arial" w:hAnsi="Arial" w:cs="Arial"/>
          <w:sz w:val="24"/>
          <w:szCs w:val="24"/>
        </w:rPr>
        <w:t xml:space="preserve">Washington, D.C.: The National Academies Press, 2005. </w:t>
      </w:r>
    </w:p>
    <w:p w:rsidR="00384C94" w:rsidRPr="00C609B6" w:rsidRDefault="00384C94" w:rsidP="00384C94">
      <w:pPr>
        <w:tabs>
          <w:tab w:val="left" w:pos="142"/>
          <w:tab w:val="left" w:pos="284"/>
          <w:tab w:val="left" w:pos="426"/>
          <w:tab w:val="left" w:pos="540"/>
          <w:tab w:val="left" w:pos="720"/>
        </w:tabs>
        <w:spacing w:line="360" w:lineRule="auto"/>
        <w:jc w:val="both"/>
        <w:rPr>
          <w:rStyle w:val="hps"/>
          <w:rFonts w:ascii="Arial" w:eastAsia="AdvGulliv-R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</w:rPr>
        <w:t xml:space="preserve">GONÇALVES, A. A.; ROHR, M. Desenvolvimento de balas mastigáveis adicionadas de inulina. </w:t>
      </w:r>
      <w:r w:rsidR="00873748" w:rsidRPr="003D19AA">
        <w:rPr>
          <w:rStyle w:val="hps"/>
          <w:rFonts w:ascii="Arial" w:eastAsia="AdvGulliv-R" w:hAnsi="Arial" w:cs="Arial"/>
          <w:b/>
          <w:color w:val="000000"/>
          <w:sz w:val="24"/>
          <w:szCs w:val="24"/>
        </w:rPr>
        <w:t xml:space="preserve">Revista </w:t>
      </w:r>
      <w:r w:rsidRPr="00C609B6">
        <w:rPr>
          <w:rStyle w:val="hps"/>
          <w:rFonts w:ascii="Arial" w:eastAsia="AdvGulliv-R" w:hAnsi="Arial" w:cs="Arial"/>
          <w:b/>
          <w:color w:val="000000"/>
          <w:sz w:val="24"/>
          <w:szCs w:val="24"/>
        </w:rPr>
        <w:t>Alimentos e Nutrição</w:t>
      </w: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</w:rPr>
        <w:t>, Araraquara, v. 20, n. 3, p. 471-478, 2009.</w:t>
      </w:r>
    </w:p>
    <w:p w:rsidR="00384C94" w:rsidRPr="00C609B6" w:rsidRDefault="00384C94" w:rsidP="00384C94">
      <w:pPr>
        <w:tabs>
          <w:tab w:val="left" w:pos="142"/>
          <w:tab w:val="left" w:pos="284"/>
          <w:tab w:val="left" w:pos="426"/>
          <w:tab w:val="left" w:pos="540"/>
          <w:tab w:val="left" w:pos="720"/>
        </w:tabs>
        <w:spacing w:line="360" w:lineRule="auto"/>
        <w:jc w:val="both"/>
        <w:rPr>
          <w:rStyle w:val="hps"/>
          <w:rFonts w:ascii="Arial" w:eastAsia="AdvGulliv-R" w:hAnsi="Arial" w:cs="Arial"/>
          <w:color w:val="000000"/>
          <w:sz w:val="24"/>
          <w:szCs w:val="24"/>
          <w:lang w:val="en-US"/>
        </w:rPr>
      </w:pP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</w:rPr>
        <w:t xml:space="preserve">GONZALEZ, L. T.; COOL, J. M.; COSTELL, E. Viscoelasticity of inulin–starch-based dairy systems. </w:t>
      </w: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  <w:lang w:val="en-US"/>
        </w:rPr>
        <w:t xml:space="preserve">Influence of inulin average chain length. </w:t>
      </w:r>
      <w:r w:rsidRPr="00C609B6">
        <w:rPr>
          <w:rStyle w:val="hps"/>
          <w:rFonts w:ascii="Arial" w:eastAsia="AdvGulliv-R" w:hAnsi="Arial" w:cs="Arial"/>
          <w:b/>
          <w:bCs/>
          <w:color w:val="000000"/>
          <w:sz w:val="24"/>
          <w:szCs w:val="24"/>
          <w:lang w:val="en-US"/>
        </w:rPr>
        <w:t>Food Hydrocolloids</w:t>
      </w:r>
      <w:r w:rsidRPr="00C609B6">
        <w:rPr>
          <w:rStyle w:val="hps"/>
          <w:rFonts w:ascii="Arial" w:eastAsia="AdvGulliv-R" w:hAnsi="Arial" w:cs="Arial"/>
          <w:bCs/>
          <w:color w:val="000000"/>
          <w:sz w:val="24"/>
          <w:szCs w:val="24"/>
          <w:lang w:val="en-US"/>
        </w:rPr>
        <w:t>,</w:t>
      </w:r>
      <w:r w:rsidRPr="00C609B6">
        <w:rPr>
          <w:rStyle w:val="hps"/>
          <w:rFonts w:ascii="Arial" w:eastAsia="AdvGulliv-R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  <w:lang w:val="en-US"/>
        </w:rPr>
        <w:t xml:space="preserve">Valencia, v. 22, p. 1372–1380, 2008. </w:t>
      </w:r>
    </w:p>
    <w:p w:rsidR="00384C94" w:rsidRPr="00C609B6" w:rsidRDefault="00384C94" w:rsidP="00384C94">
      <w:pPr>
        <w:pStyle w:val="PargrafodaLista1"/>
        <w:tabs>
          <w:tab w:val="left" w:pos="284"/>
          <w:tab w:val="left" w:pos="540"/>
          <w:tab w:val="left" w:pos="720"/>
        </w:tabs>
        <w:spacing w:after="0" w:line="360" w:lineRule="auto"/>
        <w:ind w:left="0"/>
        <w:jc w:val="both"/>
        <w:rPr>
          <w:rStyle w:val="hps"/>
          <w:rFonts w:ascii="Arial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</w:rPr>
        <w:t>KOMATSU, T. R.; BURITI, F. C. A.; SAAD, S. M. I. Inovação, persistência e criatividade superando barreiras no desenvolvimento de alimentos probióticos.</w:t>
      </w:r>
      <w:r w:rsidRPr="00C609B6">
        <w:rPr>
          <w:rStyle w:val="hps"/>
          <w:rFonts w:ascii="Arial" w:eastAsia="AdvGulliv-R" w:hAnsi="Arial" w:cs="Arial"/>
          <w:b/>
          <w:bCs/>
          <w:color w:val="000000"/>
          <w:sz w:val="24"/>
          <w:szCs w:val="24"/>
        </w:rPr>
        <w:t xml:space="preserve"> Revista Brasileira de Ciências Farmacêuticas</w:t>
      </w: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</w:rPr>
        <w:t xml:space="preserve">, São Paulo, v. 44, n. 3, </w:t>
      </w:r>
      <w:r w:rsidRPr="00C609B6">
        <w:rPr>
          <w:rStyle w:val="hps"/>
          <w:rFonts w:ascii="Arial" w:eastAsia="ArialMT" w:hAnsi="Arial" w:cs="Arial"/>
          <w:sz w:val="24"/>
          <w:szCs w:val="24"/>
        </w:rPr>
        <w:t>p. 329-347,</w:t>
      </w:r>
      <w:r w:rsidRPr="00C609B6">
        <w:rPr>
          <w:rStyle w:val="hps"/>
          <w:rFonts w:ascii="Arial" w:eastAsia="AdvGulliv-R" w:hAnsi="Arial" w:cs="Arial"/>
          <w:color w:val="000000"/>
          <w:sz w:val="24"/>
          <w:szCs w:val="24"/>
        </w:rPr>
        <w:t xml:space="preserve"> 2008. </w:t>
      </w:r>
    </w:p>
    <w:p w:rsidR="00384C94" w:rsidRPr="00C609B6" w:rsidRDefault="00384C94" w:rsidP="00384C94">
      <w:pPr>
        <w:spacing w:line="360" w:lineRule="auto"/>
        <w:jc w:val="both"/>
        <w:rPr>
          <w:rStyle w:val="hps"/>
          <w:rFonts w:ascii="Arial" w:eastAsia="AdvGulliv-R" w:hAnsi="Arial" w:cs="Arial"/>
          <w:color w:val="000000"/>
          <w:sz w:val="24"/>
          <w:szCs w:val="24"/>
        </w:rPr>
      </w:pPr>
      <w:r w:rsidRPr="00C609B6">
        <w:rPr>
          <w:rFonts w:ascii="Arial" w:hAnsi="Arial" w:cs="Arial"/>
          <w:sz w:val="24"/>
          <w:szCs w:val="24"/>
          <w:lang w:val="en-US"/>
        </w:rPr>
        <w:lastRenderedPageBreak/>
        <w:t xml:space="preserve">KOMATSU, T. R.; BURITI, F. C. A.; SILVA, R. C.; LOBO, A. R.; COLLI, C.; GIOIELLI, L. A.; SAAD, S. M. I. Nutrition claims for functional guava mousses produced with milk fat substituition by inulin and/or whey protein concentrate based on heterogeneos fodd legislations. </w:t>
      </w:r>
      <w:r w:rsidRPr="00C609B6">
        <w:rPr>
          <w:rFonts w:ascii="Arial" w:hAnsi="Arial" w:cs="Arial"/>
          <w:b/>
          <w:sz w:val="24"/>
          <w:szCs w:val="24"/>
        </w:rPr>
        <w:t xml:space="preserve">LWT – </w:t>
      </w:r>
      <w:r w:rsidRPr="00C609B6">
        <w:rPr>
          <w:rFonts w:ascii="Arial" w:hAnsi="Arial" w:cs="Arial"/>
          <w:b/>
          <w:bCs/>
          <w:sz w:val="24"/>
          <w:szCs w:val="24"/>
        </w:rPr>
        <w:t>Food Science and Technology</w:t>
      </w:r>
      <w:r w:rsidRPr="00C609B6">
        <w:rPr>
          <w:rFonts w:ascii="Arial" w:hAnsi="Arial" w:cs="Arial"/>
          <w:sz w:val="24"/>
          <w:szCs w:val="24"/>
        </w:rPr>
        <w:t xml:space="preserve">, </w:t>
      </w:r>
      <w:r w:rsidRPr="00C609B6">
        <w:rPr>
          <w:rFonts w:ascii="Arial" w:eastAsia="TrebuchetMS" w:hAnsi="Arial" w:cs="Arial"/>
          <w:sz w:val="24"/>
          <w:szCs w:val="24"/>
        </w:rPr>
        <w:t>London</w:t>
      </w:r>
      <w:r w:rsidRPr="00C609B6">
        <w:rPr>
          <w:rFonts w:ascii="Arial" w:hAnsi="Arial" w:cs="Arial"/>
          <w:sz w:val="24"/>
          <w:szCs w:val="24"/>
        </w:rPr>
        <w:t>, v. 50, n. 2, p. 755-765, 2013.</w:t>
      </w:r>
    </w:p>
    <w:p w:rsidR="00384C94" w:rsidRPr="00C609B6" w:rsidRDefault="00384C94" w:rsidP="00384C94">
      <w:pPr>
        <w:pStyle w:val="SemEspaamento6"/>
        <w:tabs>
          <w:tab w:val="left" w:pos="180"/>
          <w:tab w:val="left" w:pos="360"/>
        </w:tabs>
        <w:spacing w:line="360" w:lineRule="auto"/>
        <w:jc w:val="both"/>
        <w:rPr>
          <w:rStyle w:val="hps"/>
          <w:rFonts w:ascii="Arial" w:eastAsia="Times-Roman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LESSA, I. Doenças crônicas não-transmissíveis no Brasil: um desafio para a complexa tarefa da vigilância. </w:t>
      </w:r>
      <w:r w:rsidRPr="00C609B6">
        <w:rPr>
          <w:rStyle w:val="hps"/>
          <w:rFonts w:ascii="Arial" w:eastAsia="Times New Roman" w:hAnsi="Arial" w:cs="Arial"/>
          <w:b/>
          <w:bCs/>
          <w:color w:val="000000"/>
          <w:sz w:val="24"/>
          <w:szCs w:val="24"/>
        </w:rPr>
        <w:t>Ciências &amp; Saúde Coletiva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, Rio de Janeiro, v. 9, n. 4, </w:t>
      </w:r>
      <w:r w:rsidRPr="00C609B6">
        <w:rPr>
          <w:rStyle w:val="hps"/>
          <w:rFonts w:ascii="Arial" w:eastAsia="Verdana" w:hAnsi="Arial" w:cs="Arial"/>
          <w:sz w:val="24"/>
          <w:szCs w:val="24"/>
        </w:rPr>
        <w:t>p. 931-943,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 2004. </w:t>
      </w:r>
    </w:p>
    <w:p w:rsidR="00384C94" w:rsidRPr="00C609B6" w:rsidRDefault="00384C94" w:rsidP="00384C94">
      <w:pPr>
        <w:tabs>
          <w:tab w:val="left" w:pos="284"/>
          <w:tab w:val="left" w:pos="540"/>
          <w:tab w:val="left" w:pos="720"/>
        </w:tabs>
        <w:spacing w:line="360" w:lineRule="auto"/>
        <w:jc w:val="both"/>
        <w:rPr>
          <w:rStyle w:val="hps"/>
          <w:rFonts w:ascii="Arial" w:eastAsia="LucidaGrande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</w:rPr>
        <w:t xml:space="preserve">LUCIA, S. M. D. </w:t>
      </w:r>
      <w:r w:rsidRPr="00C609B6">
        <w:rPr>
          <w:rStyle w:val="hps"/>
          <w:rFonts w:ascii="Arial" w:eastAsia="Times-Roman" w:hAnsi="Arial" w:cs="Arial"/>
          <w:b/>
          <w:bCs/>
          <w:color w:val="000000"/>
          <w:sz w:val="24"/>
          <w:szCs w:val="24"/>
        </w:rPr>
        <w:t>Métodos estatísticos para avaliação da influência de características não sensoriais na aceitação, intenção de compra e escolha do consumidor</w:t>
      </w: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</w:rPr>
        <w:t>. 2008. 32f. Dissertação (Doutorado em Ciências e Tecnologia de Alimentos) – Universidade Federal de Viçosa, Viçosa, 2008.</w:t>
      </w:r>
    </w:p>
    <w:p w:rsidR="00384C94" w:rsidRPr="00C609B6" w:rsidRDefault="00384C94" w:rsidP="00384C94">
      <w:pPr>
        <w:pStyle w:val="PargrafodaLista1"/>
        <w:tabs>
          <w:tab w:val="left" w:pos="284"/>
          <w:tab w:val="left" w:pos="540"/>
          <w:tab w:val="left" w:pos="720"/>
        </w:tabs>
        <w:spacing w:after="0" w:line="360" w:lineRule="auto"/>
        <w:ind w:left="0"/>
        <w:jc w:val="both"/>
        <w:rPr>
          <w:rStyle w:val="hps"/>
          <w:rFonts w:ascii="Arial" w:eastAsia="LucidaGrande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</w:rPr>
        <w:t xml:space="preserve">MARTINS, G. H.; KWIATKOWSKI, A.; BRACHT, L.; SRUTKOSKE, Q. C. L.; HAMINIUK, C. W. I. Perfil físico-químico sensorial e reológico de iogurte elaborado com extrato hidrossolúvel de soja e suplementado com inulina. </w:t>
      </w:r>
      <w:r w:rsidRPr="00C609B6">
        <w:rPr>
          <w:rStyle w:val="hps"/>
          <w:rFonts w:ascii="Arial" w:eastAsia="LucidaGrande" w:hAnsi="Arial" w:cs="Arial"/>
          <w:b/>
          <w:bCs/>
          <w:color w:val="000000"/>
          <w:sz w:val="24"/>
          <w:szCs w:val="24"/>
        </w:rPr>
        <w:t>Revista Brasileira de Produtos Agroindustriais</w:t>
      </w:r>
      <w:r w:rsidRPr="00C609B6">
        <w:rPr>
          <w:rStyle w:val="hps"/>
          <w:rFonts w:ascii="Arial" w:eastAsia="LucidaGrande" w:hAnsi="Arial" w:cs="Arial"/>
          <w:bCs/>
          <w:color w:val="000000"/>
          <w:sz w:val="24"/>
          <w:szCs w:val="24"/>
        </w:rPr>
        <w:t>,</w:t>
      </w: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</w:rPr>
        <w:t xml:space="preserve"> Campina Grande, v. 15, n. 1, p. 93-102, 2013.</w:t>
      </w:r>
    </w:p>
    <w:p w:rsidR="00384C94" w:rsidRPr="00C609B6" w:rsidRDefault="00384C94" w:rsidP="00384C94">
      <w:pPr>
        <w:tabs>
          <w:tab w:val="num" w:pos="540"/>
          <w:tab w:val="left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609B6">
        <w:rPr>
          <w:rFonts w:ascii="Arial" w:eastAsia="Arial Unicode MS" w:hAnsi="Arial" w:cs="Arial"/>
          <w:kern w:val="36"/>
          <w:sz w:val="24"/>
          <w:szCs w:val="24"/>
          <w:lang w:val="en-US"/>
        </w:rPr>
        <w:t xml:space="preserve">MERRILL, A. L.; WATT, B. K. </w:t>
      </w:r>
      <w:r w:rsidRPr="00C609B6">
        <w:rPr>
          <w:rFonts w:ascii="Arial" w:eastAsia="Arial Unicode MS" w:hAnsi="Arial" w:cs="Arial"/>
          <w:b/>
          <w:bCs/>
          <w:kern w:val="36"/>
          <w:sz w:val="24"/>
          <w:szCs w:val="24"/>
          <w:lang w:val="en-US"/>
        </w:rPr>
        <w:t>Energy values of foods: basis and derivation</w:t>
      </w:r>
      <w:r w:rsidRPr="00C609B6">
        <w:rPr>
          <w:rFonts w:ascii="Arial" w:eastAsia="Arial Unicode MS" w:hAnsi="Arial" w:cs="Arial"/>
          <w:kern w:val="36"/>
          <w:sz w:val="24"/>
          <w:szCs w:val="24"/>
          <w:lang w:val="en-US"/>
        </w:rPr>
        <w:t xml:space="preserve">. Agricultural Handbook, n.74, Washington: USDA, 1973. </w:t>
      </w:r>
    </w:p>
    <w:p w:rsidR="00384C94" w:rsidRPr="00C609B6" w:rsidRDefault="00384C94" w:rsidP="00384C94">
      <w:pPr>
        <w:pStyle w:val="ListParagraph1"/>
        <w:tabs>
          <w:tab w:val="left" w:pos="284"/>
          <w:tab w:val="left" w:pos="540"/>
          <w:tab w:val="left" w:pos="720"/>
        </w:tabs>
        <w:spacing w:after="0" w:line="360" w:lineRule="auto"/>
        <w:ind w:left="0"/>
        <w:jc w:val="both"/>
        <w:rPr>
          <w:rStyle w:val="hps"/>
          <w:rFonts w:ascii="Arial" w:eastAsia="LucidaGrande" w:hAnsi="Arial" w:cs="Arial"/>
          <w:color w:val="000000"/>
          <w:sz w:val="24"/>
          <w:szCs w:val="24"/>
        </w:rPr>
      </w:pPr>
      <w:r w:rsidRPr="00C609B6">
        <w:rPr>
          <w:rFonts w:ascii="Arial" w:hAnsi="Arial" w:cs="Arial"/>
          <w:sz w:val="24"/>
          <w:szCs w:val="24"/>
          <w:lang w:val="en-US"/>
        </w:rPr>
        <w:t xml:space="preserve">MEYER, D.; BAYARRI, S.; TÁRREGA, A.; COSTELL, E. </w:t>
      </w:r>
      <w:r w:rsidRPr="00C609B6">
        <w:rPr>
          <w:rFonts w:ascii="Arial" w:hAnsi="Arial" w:cs="Arial"/>
          <w:color w:val="000000"/>
          <w:sz w:val="24"/>
          <w:szCs w:val="24"/>
          <w:lang w:val="en-US"/>
        </w:rPr>
        <w:t xml:space="preserve">Inulin as texture modifier in dairy products. </w:t>
      </w:r>
      <w:r w:rsidRPr="00C609B6">
        <w:rPr>
          <w:rFonts w:ascii="Arial" w:hAnsi="Arial" w:cs="Arial"/>
          <w:b/>
          <w:bCs/>
          <w:sz w:val="24"/>
          <w:szCs w:val="24"/>
        </w:rPr>
        <w:t>Food Hydrocolloids</w:t>
      </w:r>
      <w:r w:rsidRPr="00C609B6">
        <w:rPr>
          <w:rFonts w:ascii="Arial" w:hAnsi="Arial" w:cs="Arial"/>
          <w:bCs/>
          <w:sz w:val="24"/>
          <w:szCs w:val="24"/>
        </w:rPr>
        <w:t>,</w:t>
      </w:r>
      <w:r w:rsidRPr="00C609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609B6">
        <w:rPr>
          <w:rFonts w:ascii="Arial" w:hAnsi="Arial" w:cs="Arial"/>
          <w:sz w:val="24"/>
          <w:szCs w:val="24"/>
        </w:rPr>
        <w:t>Valencia, v. 25, n. 8, p. 1881-1890, 2011.</w:t>
      </w:r>
    </w:p>
    <w:p w:rsidR="00384C94" w:rsidRPr="00C609B6" w:rsidRDefault="00384C94" w:rsidP="00384C94">
      <w:pPr>
        <w:pStyle w:val="PargrafodaLista1"/>
        <w:tabs>
          <w:tab w:val="left" w:pos="540"/>
          <w:tab w:val="left" w:pos="720"/>
        </w:tabs>
        <w:spacing w:after="0" w:line="360" w:lineRule="auto"/>
        <w:ind w:left="0"/>
        <w:jc w:val="both"/>
        <w:rPr>
          <w:rStyle w:val="hps"/>
          <w:rFonts w:ascii="Arial" w:eastAsia="LucidaGrande" w:hAnsi="Arial" w:cs="Arial"/>
          <w:color w:val="000000"/>
          <w:sz w:val="24"/>
          <w:szCs w:val="24"/>
          <w:lang w:val="it-IT"/>
        </w:rPr>
      </w:pP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</w:rPr>
        <w:t xml:space="preserve">MINIM, V. P. R. </w:t>
      </w:r>
      <w:r w:rsidRPr="00C609B6">
        <w:rPr>
          <w:rStyle w:val="hps"/>
          <w:rFonts w:ascii="Arial" w:eastAsia="LucidaGrande" w:hAnsi="Arial" w:cs="Arial"/>
          <w:b/>
          <w:bCs/>
          <w:color w:val="000000"/>
          <w:sz w:val="24"/>
          <w:szCs w:val="24"/>
        </w:rPr>
        <w:t>Análise Sensorial</w:t>
      </w: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</w:rPr>
        <w:t xml:space="preserve">: </w:t>
      </w:r>
      <w:r w:rsidRPr="00C609B6">
        <w:rPr>
          <w:rStyle w:val="hps"/>
          <w:rFonts w:ascii="Arial" w:eastAsia="LucidaGrande" w:hAnsi="Arial" w:cs="Arial"/>
          <w:b/>
          <w:bCs/>
          <w:color w:val="000000"/>
          <w:sz w:val="24"/>
          <w:szCs w:val="24"/>
        </w:rPr>
        <w:t>estudo com consumidores</w:t>
      </w: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</w:rPr>
        <w:t xml:space="preserve">. </w:t>
      </w: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  <w:lang w:val="it-IT"/>
        </w:rPr>
        <w:t xml:space="preserve">2 ed. Viçosa, MG: UFV, 2010. </w:t>
      </w:r>
    </w:p>
    <w:p w:rsidR="00384C94" w:rsidRPr="00C609B6" w:rsidRDefault="00384C94" w:rsidP="00384C94">
      <w:pPr>
        <w:tabs>
          <w:tab w:val="left" w:pos="540"/>
          <w:tab w:val="left" w:pos="720"/>
        </w:tabs>
        <w:spacing w:line="360" w:lineRule="auto"/>
        <w:jc w:val="both"/>
        <w:rPr>
          <w:rStyle w:val="hps"/>
          <w:rFonts w:ascii="Arial" w:hAnsi="Arial" w:cs="Arial"/>
          <w:sz w:val="24"/>
          <w:szCs w:val="24"/>
        </w:rPr>
      </w:pP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  <w:lang w:val="it-IT"/>
        </w:rPr>
        <w:t xml:space="preserve">MONTAN, M. As fibras invisíveis. </w:t>
      </w:r>
      <w:r w:rsidRPr="00C609B6">
        <w:rPr>
          <w:rStyle w:val="hps"/>
          <w:rFonts w:ascii="Arial" w:eastAsia="LucidaGrande" w:hAnsi="Arial" w:cs="Arial"/>
          <w:b/>
          <w:sz w:val="24"/>
          <w:szCs w:val="24"/>
          <w:lang w:val="it-IT"/>
        </w:rPr>
        <w:t>Revista Brasil Alimentos</w:t>
      </w:r>
      <w:r w:rsidRPr="00C609B6">
        <w:rPr>
          <w:rStyle w:val="hps"/>
          <w:rFonts w:ascii="Arial" w:eastAsia="LucidaGrande" w:hAnsi="Arial" w:cs="Arial"/>
          <w:sz w:val="24"/>
          <w:szCs w:val="24"/>
          <w:lang w:val="it-IT"/>
        </w:rPr>
        <w:t xml:space="preserve">, </w:t>
      </w:r>
      <w:r w:rsidRPr="00C609B6">
        <w:rPr>
          <w:rFonts w:ascii="Arial" w:hAnsi="Arial" w:cs="Arial"/>
          <w:sz w:val="24"/>
          <w:szCs w:val="24"/>
          <w:shd w:val="clear" w:color="auto" w:fill="FFFFFF"/>
        </w:rPr>
        <w:t>São Paulo,</w:t>
      </w:r>
      <w:r w:rsidRPr="00C609B6">
        <w:rPr>
          <w:rFonts w:ascii="Arial" w:hAnsi="Arial" w:cs="Arial"/>
          <w:sz w:val="24"/>
          <w:szCs w:val="24"/>
        </w:rPr>
        <w:t> </w:t>
      </w:r>
      <w:r w:rsidRPr="00C609B6">
        <w:rPr>
          <w:rFonts w:ascii="Arial" w:hAnsi="Arial" w:cs="Arial"/>
          <w:bCs/>
          <w:sz w:val="24"/>
          <w:szCs w:val="24"/>
        </w:rPr>
        <w:t>v</w:t>
      </w:r>
      <w:r w:rsidRPr="00C609B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C609B6">
        <w:rPr>
          <w:rFonts w:ascii="Arial" w:hAnsi="Arial" w:cs="Arial"/>
          <w:sz w:val="24"/>
          <w:szCs w:val="24"/>
        </w:rPr>
        <w:t> </w:t>
      </w:r>
      <w:r w:rsidRPr="00C609B6">
        <w:rPr>
          <w:rFonts w:ascii="Arial" w:hAnsi="Arial" w:cs="Arial"/>
          <w:bCs/>
          <w:sz w:val="24"/>
          <w:szCs w:val="24"/>
        </w:rPr>
        <w:t>4</w:t>
      </w:r>
      <w:r w:rsidRPr="00C609B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C609B6">
        <w:rPr>
          <w:rFonts w:ascii="Arial" w:hAnsi="Arial" w:cs="Arial"/>
          <w:sz w:val="24"/>
          <w:szCs w:val="24"/>
        </w:rPr>
        <w:t> </w:t>
      </w:r>
      <w:r w:rsidRPr="00C609B6">
        <w:rPr>
          <w:rFonts w:ascii="Arial" w:hAnsi="Arial" w:cs="Arial"/>
          <w:bCs/>
          <w:sz w:val="24"/>
          <w:szCs w:val="24"/>
        </w:rPr>
        <w:t>n</w:t>
      </w:r>
      <w:r w:rsidRPr="00C609B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C609B6">
        <w:rPr>
          <w:rFonts w:ascii="Arial" w:hAnsi="Arial" w:cs="Arial"/>
          <w:sz w:val="24"/>
          <w:szCs w:val="24"/>
        </w:rPr>
        <w:t> </w:t>
      </w:r>
      <w:r w:rsidRPr="00C609B6">
        <w:rPr>
          <w:rFonts w:ascii="Arial" w:hAnsi="Arial" w:cs="Arial"/>
          <w:bCs/>
          <w:sz w:val="24"/>
          <w:szCs w:val="24"/>
        </w:rPr>
        <w:t>19</w:t>
      </w:r>
      <w:r w:rsidRPr="00C609B6">
        <w:rPr>
          <w:rFonts w:ascii="Arial" w:hAnsi="Arial" w:cs="Arial"/>
          <w:sz w:val="24"/>
          <w:szCs w:val="24"/>
          <w:shd w:val="clear" w:color="auto" w:fill="FFFFFF"/>
        </w:rPr>
        <w:t>, p. 28-29,</w:t>
      </w:r>
      <w:r w:rsidRPr="00C609B6">
        <w:rPr>
          <w:rFonts w:ascii="Arial" w:hAnsi="Arial" w:cs="Arial"/>
          <w:sz w:val="24"/>
          <w:szCs w:val="24"/>
        </w:rPr>
        <w:t> </w:t>
      </w:r>
      <w:r w:rsidRPr="00C609B6">
        <w:rPr>
          <w:rFonts w:ascii="Arial" w:hAnsi="Arial" w:cs="Arial"/>
          <w:bCs/>
          <w:sz w:val="24"/>
          <w:szCs w:val="24"/>
        </w:rPr>
        <w:t>2003</w:t>
      </w:r>
      <w:r w:rsidRPr="00C609B6">
        <w:rPr>
          <w:rStyle w:val="hps"/>
          <w:rFonts w:ascii="Arial" w:eastAsia="LucidaGrande" w:hAnsi="Arial" w:cs="Arial"/>
          <w:sz w:val="24"/>
          <w:szCs w:val="24"/>
          <w:lang w:val="it-IT"/>
        </w:rPr>
        <w:t>.</w:t>
      </w:r>
      <w:r w:rsidRPr="00C609B6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384C94" w:rsidRPr="00C609B6" w:rsidRDefault="00384C94" w:rsidP="00384C94">
      <w:pPr>
        <w:tabs>
          <w:tab w:val="num" w:pos="540"/>
          <w:tab w:val="left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C609B6">
        <w:rPr>
          <w:rFonts w:ascii="Arial" w:hAnsi="Arial" w:cs="Arial"/>
          <w:sz w:val="24"/>
          <w:szCs w:val="24"/>
        </w:rPr>
        <w:t xml:space="preserve">MONTEIRO, C. L. B. </w:t>
      </w:r>
      <w:r w:rsidRPr="00C609B6">
        <w:rPr>
          <w:rFonts w:ascii="Arial" w:hAnsi="Arial" w:cs="Arial"/>
          <w:b/>
          <w:bCs/>
          <w:sz w:val="24"/>
          <w:szCs w:val="24"/>
        </w:rPr>
        <w:t>Técnicas de avaliação sensorial</w:t>
      </w:r>
      <w:r w:rsidRPr="00C609B6">
        <w:rPr>
          <w:rFonts w:ascii="Arial" w:hAnsi="Arial" w:cs="Arial"/>
          <w:sz w:val="24"/>
          <w:szCs w:val="24"/>
        </w:rPr>
        <w:t xml:space="preserve">. </w:t>
      </w:r>
      <w:r w:rsidRPr="00C609B6">
        <w:rPr>
          <w:rFonts w:ascii="Arial" w:hAnsi="Arial" w:cs="Arial"/>
          <w:sz w:val="24"/>
          <w:szCs w:val="24"/>
          <w:lang w:val="it-IT"/>
        </w:rPr>
        <w:t xml:space="preserve">2 ed. Curitiba: CEPPA-UFPR, 1984. </w:t>
      </w:r>
    </w:p>
    <w:p w:rsidR="00384C94" w:rsidRPr="00C609B6" w:rsidRDefault="00384C94" w:rsidP="00384C94">
      <w:pPr>
        <w:tabs>
          <w:tab w:val="left" w:pos="540"/>
          <w:tab w:val="left" w:pos="720"/>
        </w:tabs>
        <w:suppressAutoHyphens w:val="0"/>
        <w:spacing w:line="360" w:lineRule="auto"/>
        <w:jc w:val="both"/>
        <w:rPr>
          <w:rStyle w:val="hps"/>
          <w:rFonts w:ascii="Arial" w:eastAsia="LucidaGrande" w:hAnsi="Arial" w:cs="Arial"/>
          <w:sz w:val="24"/>
          <w:szCs w:val="24"/>
        </w:rPr>
      </w:pPr>
      <w:r w:rsidRPr="00C609B6">
        <w:rPr>
          <w:rStyle w:val="hps"/>
          <w:rFonts w:ascii="Arial" w:eastAsia="LucidaGrande" w:hAnsi="Arial" w:cs="Arial"/>
          <w:bCs/>
          <w:sz w:val="24"/>
          <w:szCs w:val="24"/>
          <w:lang w:val="it-IT"/>
        </w:rPr>
        <w:t>OLIVEIRA, M. A. B.</w:t>
      </w:r>
      <w:r w:rsidRPr="00C609B6">
        <w:rPr>
          <w:rStyle w:val="hps"/>
          <w:rFonts w:ascii="Arial" w:eastAsia="ArialMT" w:hAnsi="Arial" w:cs="Arial"/>
          <w:sz w:val="24"/>
          <w:szCs w:val="24"/>
          <w:lang w:val="it-IT"/>
        </w:rPr>
        <w:t xml:space="preserve"> </w:t>
      </w:r>
      <w:r w:rsidRPr="00C609B6">
        <w:rPr>
          <w:rStyle w:val="hps"/>
          <w:rFonts w:ascii="Arial" w:eastAsia="ArialMT" w:hAnsi="Arial" w:cs="Arial"/>
          <w:b/>
          <w:bCs/>
          <w:sz w:val="24"/>
          <w:szCs w:val="24"/>
          <w:lang w:val="it-IT"/>
        </w:rPr>
        <w:t>Análise sensorial de alimentos: práticas experimentos</w:t>
      </w:r>
      <w:r w:rsidRPr="00C609B6">
        <w:rPr>
          <w:rStyle w:val="hps"/>
          <w:rFonts w:ascii="Arial" w:eastAsia="ArialMT" w:hAnsi="Arial" w:cs="Arial"/>
          <w:sz w:val="24"/>
          <w:szCs w:val="24"/>
          <w:lang w:val="it-IT"/>
        </w:rPr>
        <w:t>. Cachoeiro de Itapemirim: Ed. Noryan, 2009</w:t>
      </w:r>
      <w:r w:rsidRPr="00C609B6">
        <w:rPr>
          <w:rStyle w:val="hps"/>
          <w:rFonts w:ascii="Arial" w:eastAsia="Arial Unicode MS" w:hAnsi="Arial" w:cs="Arial"/>
          <w:sz w:val="24"/>
          <w:szCs w:val="24"/>
        </w:rPr>
        <w:t>.</w:t>
      </w:r>
      <w:r w:rsidRPr="00C609B6">
        <w:rPr>
          <w:rStyle w:val="hps"/>
          <w:rFonts w:ascii="Arial" w:hAnsi="Arial" w:cs="Arial"/>
          <w:sz w:val="24"/>
          <w:szCs w:val="24"/>
        </w:rPr>
        <w:t xml:space="preserve"> </w:t>
      </w:r>
    </w:p>
    <w:p w:rsidR="00384C94" w:rsidRPr="00C609B6" w:rsidRDefault="00384C94" w:rsidP="00384C94">
      <w:pPr>
        <w:tabs>
          <w:tab w:val="left" w:pos="284"/>
          <w:tab w:val="left" w:pos="426"/>
        </w:tabs>
        <w:suppressAutoHyphens w:val="0"/>
        <w:spacing w:line="360" w:lineRule="auto"/>
        <w:jc w:val="both"/>
        <w:rPr>
          <w:rStyle w:val="hps"/>
          <w:rFonts w:ascii="Arial" w:eastAsia="Arial Unicode MS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LucidaGrande" w:hAnsi="Arial" w:cs="Arial"/>
          <w:sz w:val="24"/>
          <w:szCs w:val="24"/>
        </w:rPr>
        <w:t>PIMENTEL, T. C.; GARCIA, S.;</w:t>
      </w:r>
      <w:r w:rsidRPr="00C609B6">
        <w:rPr>
          <w:rStyle w:val="hps"/>
          <w:rFonts w:ascii="Arial" w:eastAsia="LucidaGrande" w:hAnsi="Arial" w:cs="Arial"/>
          <w:color w:val="000000"/>
          <w:sz w:val="24"/>
          <w:szCs w:val="24"/>
        </w:rPr>
        <w:t xml:space="preserve"> PRUDENCIO, S. H. </w:t>
      </w:r>
      <w:r w:rsidRPr="00C609B6">
        <w:rPr>
          <w:rStyle w:val="hps"/>
          <w:rFonts w:ascii="Arial" w:eastAsia="Arial Unicode MS" w:hAnsi="Arial" w:cs="Arial"/>
          <w:color w:val="000000"/>
          <w:sz w:val="24"/>
          <w:szCs w:val="24"/>
        </w:rPr>
        <w:t>Aspectos funcionais, de saúde e tecnológicos de frutanos tipo inulina. </w:t>
      </w:r>
      <w:r w:rsidRPr="00C609B6">
        <w:rPr>
          <w:rStyle w:val="hps"/>
          <w:rFonts w:ascii="Arial" w:eastAsia="Arial Unicode MS" w:hAnsi="Arial" w:cs="Arial"/>
          <w:b/>
          <w:bCs/>
          <w:color w:val="000000"/>
          <w:sz w:val="24"/>
          <w:szCs w:val="24"/>
        </w:rPr>
        <w:t>Boletim do Centro de Pesquisa e Processamento de Alimentos</w:t>
      </w:r>
      <w:r w:rsidRPr="00C609B6">
        <w:rPr>
          <w:rStyle w:val="hps"/>
          <w:rFonts w:ascii="Arial" w:eastAsia="Arial Unicode MS" w:hAnsi="Arial" w:cs="Arial"/>
          <w:color w:val="000000"/>
          <w:sz w:val="24"/>
          <w:szCs w:val="24"/>
        </w:rPr>
        <w:t>, Curitiba, v. 30, n. 1, p. 103-118, 2012.</w:t>
      </w:r>
    </w:p>
    <w:p w:rsidR="00384C94" w:rsidRPr="00C609B6" w:rsidRDefault="00384C94" w:rsidP="00384C94">
      <w:pPr>
        <w:pStyle w:val="ListParagraph1"/>
        <w:tabs>
          <w:tab w:val="left" w:pos="284"/>
          <w:tab w:val="left" w:pos="540"/>
          <w:tab w:val="left" w:pos="720"/>
        </w:tabs>
        <w:suppressAutoHyphens w:val="0"/>
        <w:spacing w:after="0" w:line="360" w:lineRule="auto"/>
        <w:ind w:left="0"/>
        <w:jc w:val="both"/>
        <w:rPr>
          <w:rStyle w:val="hps"/>
          <w:rFonts w:ascii="Arial" w:eastAsia="Arial Unicode MS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Arial Unicode MS" w:hAnsi="Arial" w:cs="Arial"/>
          <w:color w:val="000000"/>
          <w:sz w:val="24"/>
          <w:szCs w:val="24"/>
        </w:rPr>
        <w:lastRenderedPageBreak/>
        <w:t>PINTO, A. L. D.; PAIVA, C. L. Desenvolvimento de uma massa funcional pronta para tortas utilizando o método de Desdobramento da Função Qualidade (QFD).</w:t>
      </w:r>
      <w:r w:rsidRPr="00C609B6">
        <w:rPr>
          <w:rStyle w:val="hps"/>
          <w:rFonts w:ascii="Arial" w:eastAsia="Arial Unicode MS" w:hAnsi="Arial" w:cs="Arial"/>
          <w:b/>
          <w:bCs/>
          <w:color w:val="000000"/>
          <w:sz w:val="24"/>
          <w:szCs w:val="24"/>
        </w:rPr>
        <w:t xml:space="preserve"> Ciências e Tecnologia de Alimentos</w:t>
      </w:r>
      <w:r w:rsidRPr="00C609B6">
        <w:rPr>
          <w:rStyle w:val="hps"/>
          <w:rFonts w:ascii="Arial" w:eastAsia="Arial Unicode MS" w:hAnsi="Arial" w:cs="Arial"/>
          <w:color w:val="000000"/>
          <w:sz w:val="24"/>
          <w:szCs w:val="24"/>
        </w:rPr>
        <w:t>, Campinas, v. 30, n. 1, p. 36-43, 2010.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84C94" w:rsidRPr="00C609B6" w:rsidRDefault="00384C94" w:rsidP="00384C94">
      <w:pPr>
        <w:tabs>
          <w:tab w:val="left" w:pos="284"/>
          <w:tab w:val="left" w:pos="540"/>
          <w:tab w:val="left" w:pos="720"/>
        </w:tabs>
        <w:suppressAutoHyphens w:val="0"/>
        <w:spacing w:line="360" w:lineRule="auto"/>
        <w:jc w:val="both"/>
        <w:rPr>
          <w:rStyle w:val="hps"/>
          <w:rFonts w:ascii="Arial" w:eastAsia="Times-Roman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Arial Unicode MS" w:hAnsi="Arial" w:cs="Arial"/>
          <w:color w:val="000000"/>
          <w:sz w:val="24"/>
          <w:szCs w:val="24"/>
        </w:rPr>
        <w:t xml:space="preserve">PONTES, T. E.; </w:t>
      </w: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</w:rPr>
        <w:t>COSTA, T. F.; MARUM, A. B. R. F.; BRASIL A. L. D.; TADDEI, J. A. A. C. Orientação nutricional de crianças e adolescentes e os novos padrões de consumo: propagandas, embalagens e rótulos.</w:t>
      </w:r>
      <w:r w:rsidRPr="00C609B6">
        <w:rPr>
          <w:rStyle w:val="hps"/>
          <w:rFonts w:ascii="Arial" w:eastAsia="Times-Roman" w:hAnsi="Arial" w:cs="Arial"/>
          <w:b/>
          <w:bCs/>
          <w:color w:val="000000"/>
          <w:sz w:val="24"/>
          <w:szCs w:val="24"/>
        </w:rPr>
        <w:t xml:space="preserve"> Revista Paulista Pediatria</w:t>
      </w:r>
      <w:r w:rsidRPr="00C609B6">
        <w:rPr>
          <w:rStyle w:val="hps"/>
          <w:rFonts w:ascii="Arial" w:eastAsia="Times-Roman" w:hAnsi="Arial" w:cs="Arial"/>
          <w:bCs/>
          <w:color w:val="000000"/>
          <w:sz w:val="24"/>
          <w:szCs w:val="24"/>
        </w:rPr>
        <w:t>,</w:t>
      </w: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</w:rPr>
        <w:t xml:space="preserve"> São Paulo, v. 27, n.1, p.99-105, 2009.</w:t>
      </w:r>
    </w:p>
    <w:p w:rsidR="00384C94" w:rsidRPr="00C609B6" w:rsidRDefault="00384C94" w:rsidP="00384C94">
      <w:pPr>
        <w:tabs>
          <w:tab w:val="left" w:pos="284"/>
          <w:tab w:val="left" w:pos="540"/>
          <w:tab w:val="left" w:pos="720"/>
        </w:tabs>
        <w:suppressAutoHyphens w:val="0"/>
        <w:spacing w:line="360" w:lineRule="auto"/>
        <w:jc w:val="both"/>
        <w:rPr>
          <w:rStyle w:val="hps"/>
          <w:rFonts w:ascii="Arial" w:eastAsia="Times-Roman" w:hAnsi="Arial" w:cs="Arial"/>
          <w:color w:val="000000"/>
          <w:sz w:val="24"/>
          <w:szCs w:val="24"/>
          <w:lang w:val="en-US"/>
        </w:rPr>
      </w:pP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</w:rPr>
        <w:t xml:space="preserve">RENSIS, C. M. V. B.; SOUZA, P. F. F. Análise sensorial de iogurtes light elaborados com adição de fibras de inulina e oligofrutose. </w:t>
      </w:r>
      <w:r w:rsidRPr="00C609B6">
        <w:rPr>
          <w:rStyle w:val="hps"/>
          <w:rFonts w:ascii="Arial" w:eastAsia="Times-Roman" w:hAnsi="Arial" w:cs="Arial"/>
          <w:b/>
          <w:bCs/>
          <w:color w:val="000000"/>
          <w:sz w:val="24"/>
          <w:szCs w:val="24"/>
          <w:lang w:val="en-US"/>
        </w:rPr>
        <w:t>FAZU em Revista</w:t>
      </w: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  <w:lang w:val="en-US"/>
        </w:rPr>
        <w:t>, Uberaba, n. 5, p.68-72, 2008.</w:t>
      </w:r>
    </w:p>
    <w:p w:rsidR="00384C94" w:rsidRPr="00C609B6" w:rsidRDefault="00384C94" w:rsidP="00384C9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609B6">
        <w:rPr>
          <w:rFonts w:ascii="Arial" w:hAnsi="Arial" w:cs="Arial"/>
          <w:sz w:val="24"/>
          <w:szCs w:val="24"/>
          <w:lang w:val="en-US"/>
        </w:rPr>
        <w:t xml:space="preserve">RESURRECCION, A. V. A. </w:t>
      </w:r>
      <w:r w:rsidRPr="00C609B6">
        <w:rPr>
          <w:rFonts w:ascii="Arial" w:hAnsi="Arial" w:cs="Arial"/>
          <w:b/>
          <w:sz w:val="24"/>
          <w:szCs w:val="24"/>
          <w:lang w:val="en-US"/>
        </w:rPr>
        <w:t>Consumer Sensory Testing for Product Development</w:t>
      </w:r>
      <w:r w:rsidRPr="00C609B6">
        <w:rPr>
          <w:rFonts w:ascii="Arial" w:hAnsi="Arial" w:cs="Arial"/>
          <w:sz w:val="24"/>
          <w:szCs w:val="24"/>
          <w:lang w:val="en-US"/>
        </w:rPr>
        <w:t xml:space="preserve">. Gaithersburg: Aspen Publishers, 1998. </w:t>
      </w:r>
    </w:p>
    <w:p w:rsidR="00384C94" w:rsidRPr="00C609B6" w:rsidRDefault="00384C94" w:rsidP="00384C94">
      <w:pPr>
        <w:pStyle w:val="Corpodetexto"/>
        <w:tabs>
          <w:tab w:val="left" w:pos="284"/>
          <w:tab w:val="left" w:pos="540"/>
          <w:tab w:val="left" w:pos="720"/>
        </w:tabs>
        <w:suppressAutoHyphens w:val="0"/>
        <w:spacing w:line="360" w:lineRule="auto"/>
        <w:jc w:val="both"/>
        <w:rPr>
          <w:rStyle w:val="hps"/>
          <w:rFonts w:ascii="Arial" w:eastAsia="Times-Roman" w:hAnsi="Arial" w:cs="Arial"/>
          <w:color w:val="000000"/>
          <w:szCs w:val="24"/>
        </w:rPr>
      </w:pPr>
      <w:r w:rsidRPr="00C609B6">
        <w:rPr>
          <w:rStyle w:val="hps"/>
          <w:rFonts w:ascii="Arial" w:eastAsia="Times-Roman" w:hAnsi="Arial" w:cs="Arial"/>
          <w:b w:val="0"/>
          <w:color w:val="000000"/>
          <w:szCs w:val="24"/>
        </w:rPr>
        <w:t xml:space="preserve">RIBEIRO, M. M., DELLA LUCIA, S. M., BARBOSA, P. B. F., GALVÃO, H. L. MINIM, V. P. R. Influência da embalagem na aceitação de diferentes marcas comerciais de cerveja tipo Pilsen. </w:t>
      </w:r>
      <w:r w:rsidRPr="00C609B6">
        <w:rPr>
          <w:rStyle w:val="hps"/>
          <w:rFonts w:ascii="Arial" w:eastAsia="Times-Roman" w:hAnsi="Arial" w:cs="Arial"/>
          <w:bCs/>
          <w:color w:val="000000"/>
          <w:szCs w:val="24"/>
        </w:rPr>
        <w:t>Ciência e Tecnologia de Alimentos</w:t>
      </w:r>
      <w:r w:rsidRPr="00C609B6">
        <w:rPr>
          <w:rStyle w:val="hps"/>
          <w:rFonts w:ascii="Arial" w:eastAsia="Times-Roman" w:hAnsi="Arial" w:cs="Arial"/>
          <w:b w:val="0"/>
          <w:color w:val="000000"/>
          <w:szCs w:val="24"/>
        </w:rPr>
        <w:t xml:space="preserve">, Campinas v. 28, n. 2, p. 395-399, 2008. </w:t>
      </w:r>
    </w:p>
    <w:p w:rsidR="00384C94" w:rsidRPr="00C609B6" w:rsidRDefault="00384C94" w:rsidP="00384C94">
      <w:pPr>
        <w:tabs>
          <w:tab w:val="left" w:pos="284"/>
          <w:tab w:val="left" w:pos="540"/>
          <w:tab w:val="left" w:pos="720"/>
        </w:tabs>
        <w:suppressAutoHyphens w:val="0"/>
        <w:spacing w:line="360" w:lineRule="auto"/>
        <w:jc w:val="both"/>
        <w:rPr>
          <w:rStyle w:val="hps"/>
          <w:rFonts w:ascii="Arial" w:eastAsia="ArialMT" w:hAnsi="Arial" w:cs="Arial"/>
          <w:sz w:val="24"/>
          <w:szCs w:val="24"/>
          <w:lang w:val="en-US"/>
        </w:rPr>
      </w:pP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  <w:lang w:val="en-US"/>
        </w:rPr>
        <w:t xml:space="preserve">ROBERFROID, M. B. Functional food concept and its application to prebiotics. </w:t>
      </w:r>
      <w:r w:rsidRPr="00C609B6">
        <w:rPr>
          <w:rStyle w:val="hps"/>
          <w:rFonts w:ascii="Arial" w:eastAsia="Verdana" w:hAnsi="Arial" w:cs="Arial"/>
          <w:b/>
          <w:bCs/>
          <w:sz w:val="24"/>
          <w:szCs w:val="24"/>
          <w:lang w:val="en-US"/>
        </w:rPr>
        <w:t>Digestive and Liver Disease</w:t>
      </w:r>
      <w:r w:rsidRPr="00C609B6">
        <w:rPr>
          <w:rStyle w:val="hps"/>
          <w:rFonts w:ascii="Arial" w:eastAsia="Times-Roman" w:hAnsi="Arial" w:cs="Arial"/>
          <w:color w:val="000000"/>
          <w:sz w:val="24"/>
          <w:szCs w:val="24"/>
          <w:lang w:val="en-US"/>
        </w:rPr>
        <w:t xml:space="preserve">, Roma, v. 34, n. 2, p. S105-S110, 2002. </w:t>
      </w:r>
    </w:p>
    <w:p w:rsidR="00384C94" w:rsidRPr="00C609B6" w:rsidRDefault="00384C94" w:rsidP="00384C94">
      <w:pPr>
        <w:pStyle w:val="Corpodetexto"/>
        <w:tabs>
          <w:tab w:val="left" w:pos="284"/>
          <w:tab w:val="left" w:pos="540"/>
          <w:tab w:val="left" w:pos="720"/>
        </w:tabs>
        <w:suppressAutoHyphens w:val="0"/>
        <w:spacing w:line="360" w:lineRule="auto"/>
        <w:jc w:val="both"/>
        <w:rPr>
          <w:rStyle w:val="hps"/>
          <w:rFonts w:ascii="Arial" w:hAnsi="Arial" w:cs="Arial"/>
          <w:color w:val="000000"/>
          <w:szCs w:val="24"/>
        </w:rPr>
      </w:pPr>
      <w:r w:rsidRPr="00C609B6">
        <w:rPr>
          <w:rStyle w:val="hps"/>
          <w:rFonts w:ascii="Arial" w:eastAsia="ArialMT" w:hAnsi="Arial" w:cs="Arial"/>
          <w:b w:val="0"/>
          <w:szCs w:val="24"/>
        </w:rPr>
        <w:t>SALES, R. L.; VOLP, A. C. P.; BARBOSA, K. B. F.; DANTAS, M. I. S.; DUARTE, H. S.; MINIM, V. P. R. Mapa de preferência de sorvetes ricos em fibras.</w:t>
      </w:r>
      <w:r w:rsidRPr="00C609B6">
        <w:rPr>
          <w:rStyle w:val="hps"/>
          <w:rFonts w:ascii="Arial" w:eastAsia="ArialMT" w:hAnsi="Arial" w:cs="Arial"/>
          <w:bCs/>
          <w:szCs w:val="24"/>
        </w:rPr>
        <w:t xml:space="preserve"> Ciência e Tecnologia de Alimentos</w:t>
      </w:r>
      <w:r w:rsidRPr="00C609B6">
        <w:rPr>
          <w:rStyle w:val="hps"/>
          <w:rFonts w:ascii="Arial" w:eastAsia="ArialMT" w:hAnsi="Arial" w:cs="Arial"/>
          <w:b w:val="0"/>
          <w:bCs/>
          <w:szCs w:val="24"/>
        </w:rPr>
        <w:t>,</w:t>
      </w:r>
      <w:r w:rsidRPr="00C609B6">
        <w:rPr>
          <w:rStyle w:val="hps"/>
          <w:rFonts w:ascii="Arial" w:eastAsia="ArialMT" w:hAnsi="Arial" w:cs="Arial"/>
          <w:b w:val="0"/>
          <w:szCs w:val="24"/>
        </w:rPr>
        <w:t xml:space="preserve"> Campinas, v. 28, n. 1, p. 27-31, 2008.</w:t>
      </w:r>
      <w:r w:rsidRPr="00C609B6">
        <w:rPr>
          <w:rStyle w:val="hps"/>
          <w:rFonts w:ascii="Arial" w:hAnsi="Arial" w:cs="Arial"/>
          <w:color w:val="000000"/>
          <w:szCs w:val="24"/>
        </w:rPr>
        <w:t xml:space="preserve"> </w:t>
      </w:r>
    </w:p>
    <w:p w:rsidR="00384C94" w:rsidRPr="00C609B6" w:rsidRDefault="00384C94" w:rsidP="00384C94">
      <w:pPr>
        <w:pStyle w:val="ListParagraph1"/>
        <w:tabs>
          <w:tab w:val="left" w:pos="284"/>
          <w:tab w:val="left" w:pos="540"/>
          <w:tab w:val="left" w:pos="720"/>
        </w:tabs>
        <w:suppressAutoHyphens w:val="0"/>
        <w:spacing w:after="0" w:line="360" w:lineRule="auto"/>
        <w:ind w:left="0"/>
        <w:jc w:val="both"/>
        <w:rPr>
          <w:rStyle w:val="hps"/>
          <w:rFonts w:ascii="Arial" w:eastAsia="ArialMT" w:hAnsi="Arial" w:cs="Arial"/>
          <w:sz w:val="24"/>
          <w:szCs w:val="24"/>
        </w:rPr>
      </w:pPr>
      <w:r w:rsidRPr="00C609B6">
        <w:rPr>
          <w:rStyle w:val="hps"/>
          <w:rFonts w:ascii="Arial" w:eastAsia="ArialMT" w:hAnsi="Arial" w:cs="Arial"/>
          <w:color w:val="000000"/>
          <w:sz w:val="24"/>
          <w:szCs w:val="24"/>
        </w:rPr>
        <w:t xml:space="preserve">SIQUEIRA, P. P.; ALVES, J. G. B.; FIGUEIROA, J. N. Fatores associados ao excesso de peso em crianças de uma favela do Nordeste brasileiro. 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</w:rPr>
        <w:t>Revista Paulista de Pediatria</w:t>
      </w:r>
      <w:r w:rsidRPr="00C609B6">
        <w:rPr>
          <w:rStyle w:val="hps"/>
          <w:rFonts w:ascii="Arial" w:eastAsia="ArialMT" w:hAnsi="Arial" w:cs="Arial"/>
          <w:bCs/>
          <w:color w:val="000000"/>
          <w:sz w:val="24"/>
          <w:szCs w:val="24"/>
        </w:rPr>
        <w:t>,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</w:rPr>
        <w:t xml:space="preserve"> São Paulo,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</w:rPr>
        <w:t xml:space="preserve"> </w:t>
      </w:r>
      <w:r w:rsidRPr="00C609B6">
        <w:rPr>
          <w:rStyle w:val="hps"/>
          <w:rFonts w:ascii="Arial" w:eastAsia="ArialMT" w:hAnsi="Arial" w:cs="Arial"/>
          <w:sz w:val="24"/>
          <w:szCs w:val="24"/>
        </w:rPr>
        <w:t xml:space="preserve">v. 27, n. 3, p. 251-257, 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</w:rPr>
        <w:t>2009.</w:t>
      </w:r>
    </w:p>
    <w:p w:rsidR="00384C94" w:rsidRPr="00C609B6" w:rsidRDefault="00384C94" w:rsidP="00384C94">
      <w:pPr>
        <w:tabs>
          <w:tab w:val="num" w:pos="540"/>
          <w:tab w:val="left" w:pos="720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09B6">
        <w:rPr>
          <w:rFonts w:ascii="Arial" w:hAnsi="Arial" w:cs="Arial"/>
          <w:sz w:val="24"/>
          <w:szCs w:val="24"/>
        </w:rPr>
        <w:t xml:space="preserve">TACO - </w:t>
      </w:r>
      <w:r w:rsidRPr="00C609B6">
        <w:rPr>
          <w:rFonts w:ascii="Arial" w:hAnsi="Arial" w:cs="Arial"/>
          <w:b/>
          <w:bCs/>
          <w:sz w:val="24"/>
          <w:szCs w:val="24"/>
        </w:rPr>
        <w:t>Tabela Brasileira de Composição dos Alimentos</w:t>
      </w:r>
      <w:r w:rsidRPr="00C609B6">
        <w:rPr>
          <w:rFonts w:ascii="Arial" w:hAnsi="Arial" w:cs="Arial"/>
          <w:sz w:val="24"/>
          <w:szCs w:val="24"/>
        </w:rPr>
        <w:t xml:space="preserve">. 4 ed. Revisada e ampliada. Campinas: NEPA, 2011. </w:t>
      </w:r>
    </w:p>
    <w:p w:rsidR="00384C94" w:rsidRPr="00C609B6" w:rsidRDefault="00384C94" w:rsidP="00384C94">
      <w:pPr>
        <w:pStyle w:val="ListParagraph1"/>
        <w:tabs>
          <w:tab w:val="left" w:pos="284"/>
          <w:tab w:val="left" w:pos="540"/>
          <w:tab w:val="left" w:pos="720"/>
        </w:tabs>
        <w:suppressAutoHyphens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C609B6">
        <w:rPr>
          <w:rStyle w:val="hps"/>
          <w:rFonts w:ascii="Arial" w:eastAsia="ArialMT" w:hAnsi="Arial" w:cs="Arial"/>
          <w:sz w:val="24"/>
          <w:szCs w:val="24"/>
        </w:rPr>
        <w:t>TAVARES, B. M.; VEIGA, G. V.; YUYAMA, L. K. O.; BUENO, M. B.; FISBERG,  R. M.; FISBERG, M. Estado nutricional e consumo de energia e nutrientes de pré-escolares que frequentam creches no município de Manaus, Amazonas: existem diferenças entre creches públicas e privadas?.</w:t>
      </w:r>
      <w:r w:rsidRPr="00C609B6">
        <w:rPr>
          <w:rStyle w:val="hps"/>
          <w:rFonts w:ascii="Arial" w:eastAsia="ArialMT" w:hAnsi="Arial" w:cs="Arial"/>
          <w:b/>
          <w:bCs/>
          <w:sz w:val="24"/>
          <w:szCs w:val="24"/>
        </w:rPr>
        <w:t xml:space="preserve"> 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</w:rPr>
        <w:t>Revista Paulista de Pediatria</w:t>
      </w:r>
      <w:r w:rsidRPr="00C609B6">
        <w:rPr>
          <w:rStyle w:val="hps"/>
          <w:rFonts w:ascii="Arial" w:eastAsia="ArialMT" w:hAnsi="Arial" w:cs="Arial"/>
          <w:color w:val="000000"/>
          <w:sz w:val="24"/>
          <w:szCs w:val="24"/>
        </w:rPr>
        <w:t>,</w:t>
      </w:r>
      <w:r w:rsidRPr="00C609B6">
        <w:rPr>
          <w:rStyle w:val="hps"/>
          <w:rFonts w:ascii="Arial" w:eastAsia="ArialMT" w:hAnsi="Arial" w:cs="Arial"/>
          <w:sz w:val="24"/>
          <w:szCs w:val="24"/>
        </w:rPr>
        <w:t xml:space="preserve"> São Paulo, v. 30, n. 1, p. 42-50, 2012.</w:t>
      </w:r>
      <w:r w:rsidRPr="00C609B6">
        <w:rPr>
          <w:rStyle w:val="hps"/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84C94" w:rsidRPr="00C609B6" w:rsidRDefault="00384C94" w:rsidP="00384C94">
      <w:pPr>
        <w:pStyle w:val="PargrafodaLista2"/>
        <w:tabs>
          <w:tab w:val="left" w:pos="284"/>
        </w:tabs>
        <w:spacing w:after="0" w:line="360" w:lineRule="auto"/>
        <w:ind w:left="0"/>
        <w:jc w:val="both"/>
        <w:rPr>
          <w:rStyle w:val="hps"/>
          <w:rFonts w:ascii="Arial" w:eastAsia="ArialMT" w:hAnsi="Arial" w:cs="Arial"/>
          <w:bCs/>
          <w:color w:val="000000"/>
          <w:sz w:val="24"/>
          <w:szCs w:val="24"/>
          <w:lang w:val="en-US"/>
        </w:rPr>
      </w:pPr>
      <w:r w:rsidRPr="00C609B6">
        <w:rPr>
          <w:rFonts w:ascii="Arial" w:hAnsi="Arial" w:cs="Arial"/>
          <w:color w:val="000000"/>
          <w:sz w:val="24"/>
          <w:szCs w:val="24"/>
        </w:rPr>
        <w:lastRenderedPageBreak/>
        <w:t xml:space="preserve">TEIXEIRA, E.; MEINERT, E.; BARBETTA, P. A. </w:t>
      </w:r>
      <w:r w:rsidRPr="00C609B6">
        <w:rPr>
          <w:rFonts w:ascii="Arial" w:hAnsi="Arial" w:cs="Arial"/>
          <w:b/>
          <w:color w:val="000000"/>
          <w:sz w:val="24"/>
          <w:szCs w:val="24"/>
        </w:rPr>
        <w:t>Análise sensorial dos Alimentos</w:t>
      </w:r>
      <w:r w:rsidRPr="00C609B6">
        <w:rPr>
          <w:rFonts w:ascii="Arial" w:hAnsi="Arial" w:cs="Arial"/>
          <w:color w:val="000000"/>
          <w:sz w:val="24"/>
          <w:szCs w:val="24"/>
        </w:rPr>
        <w:t xml:space="preserve">. </w:t>
      </w:r>
      <w:r w:rsidRPr="00C609B6">
        <w:rPr>
          <w:rFonts w:ascii="Arial" w:hAnsi="Arial" w:cs="Arial"/>
          <w:color w:val="000000"/>
          <w:sz w:val="24"/>
          <w:szCs w:val="24"/>
          <w:lang w:val="en-US"/>
        </w:rPr>
        <w:t xml:space="preserve">Florianópolis: UFSC, 1987. </w:t>
      </w:r>
    </w:p>
    <w:p w:rsidR="00384C94" w:rsidRPr="00C609B6" w:rsidRDefault="00384C94" w:rsidP="00384C94">
      <w:pPr>
        <w:pStyle w:val="ListParagraph1"/>
        <w:tabs>
          <w:tab w:val="left" w:pos="284"/>
          <w:tab w:val="left" w:pos="540"/>
          <w:tab w:val="left" w:pos="720"/>
        </w:tabs>
        <w:suppressAutoHyphens w:val="0"/>
        <w:spacing w:after="0" w:line="360" w:lineRule="auto"/>
        <w:ind w:left="0"/>
        <w:jc w:val="both"/>
        <w:rPr>
          <w:rStyle w:val="hps"/>
          <w:rFonts w:ascii="Arial" w:eastAsia="ArialMT" w:hAnsi="Arial" w:cs="Arial"/>
          <w:bCs/>
          <w:color w:val="000000"/>
          <w:sz w:val="24"/>
          <w:szCs w:val="24"/>
          <w:lang w:val="it-IT"/>
        </w:rPr>
      </w:pPr>
      <w:r w:rsidRPr="00C609B6">
        <w:rPr>
          <w:rStyle w:val="hps"/>
          <w:rFonts w:ascii="Arial" w:eastAsia="ArialMT" w:hAnsi="Arial" w:cs="Arial"/>
          <w:bCs/>
          <w:color w:val="000000"/>
          <w:sz w:val="24"/>
          <w:szCs w:val="24"/>
          <w:lang w:val="en-US"/>
        </w:rPr>
        <w:t xml:space="preserve">VON ATZINGEN, M. C. B. C.; PINTO E SILVA, M. E. M. Sensory characteristics of food as a determinant of food choices. 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</w:rPr>
        <w:t>Nu</w:t>
      </w:r>
      <w:r w:rsidRPr="00C609B6">
        <w:rPr>
          <w:rStyle w:val="hps"/>
          <w:rFonts w:ascii="Arial" w:eastAsia="ArialMT" w:hAnsi="Arial" w:cs="Arial"/>
          <w:bCs/>
          <w:color w:val="000000"/>
          <w:sz w:val="24"/>
          <w:szCs w:val="24"/>
        </w:rPr>
        <w:t>t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</w:rPr>
        <w:t>rire:</w:t>
      </w:r>
      <w:r w:rsidRPr="00C609B6">
        <w:rPr>
          <w:rStyle w:val="hps"/>
          <w:rFonts w:ascii="Arial" w:eastAsia="ArialMT" w:hAnsi="Arial" w:cs="Arial"/>
          <w:b/>
          <w:bCs/>
          <w:i/>
          <w:color w:val="000000"/>
          <w:sz w:val="24"/>
          <w:szCs w:val="24"/>
        </w:rPr>
        <w:t xml:space="preserve"> </w:t>
      </w:r>
      <w:r w:rsidRPr="00C609B6">
        <w:rPr>
          <w:rStyle w:val="hps"/>
          <w:rFonts w:ascii="Arial" w:eastAsia="ArialMT" w:hAnsi="Arial" w:cs="Arial"/>
          <w:b/>
          <w:bCs/>
          <w:color w:val="000000"/>
          <w:sz w:val="24"/>
          <w:szCs w:val="24"/>
        </w:rPr>
        <w:t>Revista da Sociedade Brasileira de Alimentação e Nutrição,</w:t>
      </w:r>
      <w:r w:rsidRPr="00C609B6">
        <w:rPr>
          <w:rStyle w:val="hps"/>
          <w:rFonts w:ascii="Arial" w:eastAsia="ArialMT" w:hAnsi="Arial" w:cs="Arial"/>
          <w:bCs/>
          <w:color w:val="000000"/>
          <w:sz w:val="24"/>
          <w:szCs w:val="24"/>
        </w:rPr>
        <w:t xml:space="preserve"> São Paulo, v. 35, n. 3, p. 183-196, 2010. </w:t>
      </w:r>
    </w:p>
    <w:p w:rsidR="00384C94" w:rsidRPr="00DC01F6" w:rsidRDefault="00384C94" w:rsidP="00384C94">
      <w:pPr>
        <w:tabs>
          <w:tab w:val="left" w:pos="1276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384C94" w:rsidRPr="00DC01F6" w:rsidRDefault="00384C94" w:rsidP="00384C94"/>
    <w:p w:rsidR="000557AC" w:rsidRPr="00DC01F6" w:rsidRDefault="000557AC" w:rsidP="005C354D">
      <w:pPr>
        <w:spacing w:line="360" w:lineRule="auto"/>
        <w:ind w:right="-496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557AC" w:rsidRPr="00DC01F6" w:rsidSect="003A720B">
      <w:footerReference w:type="default" r:id="rId7"/>
      <w:pgSz w:w="12240" w:h="15840"/>
      <w:pgMar w:top="1418" w:right="1418" w:bottom="1418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A65" w:rsidRDefault="00924A65">
      <w:r>
        <w:separator/>
      </w:r>
    </w:p>
  </w:endnote>
  <w:endnote w:type="continuationSeparator" w:id="1">
    <w:p w:rsidR="00924A65" w:rsidRDefault="00924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dobe Gothic Std B">
    <w:altName w:val="MS Mincho"/>
    <w:charset w:val="80"/>
    <w:family w:val="auto"/>
    <w:pitch w:val="variable"/>
    <w:sig w:usb0="00000000" w:usb1="00000000" w:usb2="00000000" w:usb3="00000000" w:csb0="00000000" w:csb1="00000000"/>
  </w:font>
  <w:font w:name="LucidaGrande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-Roman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Gulliv-R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M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4085004"/>
      <w:docPartObj>
        <w:docPartGallery w:val="Page Numbers (Bottom of Page)"/>
        <w:docPartUnique/>
      </w:docPartObj>
    </w:sdtPr>
    <w:sdtContent>
      <w:p w:rsidR="00E04B79" w:rsidRPr="009D4D83" w:rsidRDefault="00FD405F">
        <w:pPr>
          <w:pStyle w:val="Rodap"/>
          <w:jc w:val="right"/>
          <w:rPr>
            <w:rFonts w:ascii="Arial" w:hAnsi="Arial" w:cs="Arial"/>
          </w:rPr>
        </w:pPr>
        <w:r w:rsidRPr="009D4D83">
          <w:rPr>
            <w:rFonts w:ascii="Arial" w:hAnsi="Arial" w:cs="Arial"/>
            <w:sz w:val="24"/>
            <w:szCs w:val="24"/>
          </w:rPr>
          <w:fldChar w:fldCharType="begin"/>
        </w:r>
        <w:r w:rsidR="00E04B79" w:rsidRPr="009D4D83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D4D83">
          <w:rPr>
            <w:rFonts w:ascii="Arial" w:hAnsi="Arial" w:cs="Arial"/>
            <w:sz w:val="24"/>
            <w:szCs w:val="24"/>
          </w:rPr>
          <w:fldChar w:fldCharType="separate"/>
        </w:r>
        <w:r w:rsidR="006560ED">
          <w:rPr>
            <w:rFonts w:ascii="Arial" w:hAnsi="Arial" w:cs="Arial"/>
            <w:noProof/>
            <w:sz w:val="24"/>
            <w:szCs w:val="24"/>
          </w:rPr>
          <w:t>17</w:t>
        </w:r>
        <w:r w:rsidRPr="009D4D8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E04B79" w:rsidRDefault="00E04B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A65" w:rsidRDefault="00924A65">
      <w:r>
        <w:separator/>
      </w:r>
    </w:p>
  </w:footnote>
  <w:footnote w:type="continuationSeparator" w:id="1">
    <w:p w:rsidR="00924A65" w:rsidRDefault="00924A65">
      <w:r>
        <w:continuationSeparator/>
      </w:r>
    </w:p>
  </w:footnote>
  <w:footnote w:id="2">
    <w:p w:rsidR="00E04B79" w:rsidRPr="00B66F18" w:rsidRDefault="00E04B79" w:rsidP="005157D3">
      <w:pPr>
        <w:pStyle w:val="Textodenotaderodap"/>
        <w:spacing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B66F18">
        <w:rPr>
          <w:rStyle w:val="Refdenotaderodap"/>
          <w:rFonts w:ascii="Arial" w:hAnsi="Arial" w:cs="Arial"/>
          <w:sz w:val="16"/>
          <w:szCs w:val="16"/>
        </w:rPr>
        <w:footnoteRef/>
      </w:r>
      <w:r w:rsidRPr="00B66F18">
        <w:rPr>
          <w:rFonts w:ascii="Arial" w:hAnsi="Arial" w:cs="Arial"/>
          <w:sz w:val="16"/>
          <w:szCs w:val="16"/>
        </w:rPr>
        <w:t xml:space="preserve">Graduada pela Universidade Estadual do Centro-Oeste. E-mail: 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>ceduza_@hotmail.com; cauana.lachman@hotmail.com</w:t>
      </w:r>
    </w:p>
    <w:p w:rsidR="00E04B79" w:rsidRPr="00B66F18" w:rsidRDefault="00E04B79" w:rsidP="005157D3">
      <w:pPr>
        <w:pStyle w:val="Textodenotaderodap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66F18">
        <w:rPr>
          <w:rStyle w:val="Refdenotaderodap"/>
          <w:rFonts w:ascii="Arial" w:hAnsi="Arial" w:cs="Arial"/>
          <w:sz w:val="16"/>
          <w:szCs w:val="16"/>
        </w:rPr>
        <w:t>2</w:t>
      </w:r>
      <w:r w:rsidRPr="00B66F18">
        <w:rPr>
          <w:rFonts w:ascii="Arial" w:hAnsi="Arial" w:cs="Arial"/>
          <w:sz w:val="16"/>
          <w:szCs w:val="16"/>
        </w:rPr>
        <w:t xml:space="preserve">Doutora em Alimentos e Nutrição 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>e docente do Departamento de Nutri</w:t>
      </w:r>
      <w:r>
        <w:rPr>
          <w:rFonts w:ascii="Arial" w:hAnsi="Arial" w:cs="Arial"/>
          <w:sz w:val="16"/>
          <w:szCs w:val="16"/>
          <w:shd w:val="clear" w:color="auto" w:fill="FFFFFF"/>
        </w:rPr>
        <w:t>ção na Universidade Federal do M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 xml:space="preserve">ato Grosso do Sul. E-mail: </w:t>
      </w:r>
      <w:r w:rsidRPr="00B66F18">
        <w:rPr>
          <w:rFonts w:ascii="Arial" w:hAnsi="Arial" w:cs="Arial"/>
          <w:sz w:val="16"/>
          <w:szCs w:val="16"/>
        </w:rPr>
        <w:t>fabianelaflor@gmail.com</w:t>
      </w:r>
    </w:p>
    <w:p w:rsidR="00E04B79" w:rsidRPr="00B66F18" w:rsidRDefault="00E04B79" w:rsidP="005157D3">
      <w:pPr>
        <w:pStyle w:val="Textodenotaderodap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66F18">
        <w:rPr>
          <w:rStyle w:val="Refdenotaderodap"/>
          <w:rFonts w:ascii="Arial" w:hAnsi="Arial" w:cs="Arial"/>
          <w:sz w:val="16"/>
          <w:szCs w:val="16"/>
        </w:rPr>
        <w:t>3</w:t>
      </w:r>
      <w:r w:rsidRPr="00B66F18">
        <w:rPr>
          <w:rFonts w:ascii="Arial" w:hAnsi="Arial" w:cs="Arial"/>
          <w:sz w:val="16"/>
          <w:szCs w:val="16"/>
        </w:rPr>
        <w:t xml:space="preserve">Doutora em Ciências da Cirurgia 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>e docente do Departamento de Nutri</w:t>
      </w:r>
      <w:r>
        <w:rPr>
          <w:rFonts w:ascii="Arial" w:hAnsi="Arial" w:cs="Arial"/>
          <w:sz w:val="16"/>
          <w:szCs w:val="16"/>
          <w:shd w:val="clear" w:color="auto" w:fill="FFFFFF"/>
        </w:rPr>
        <w:t>ção na Universidade Federal do M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 xml:space="preserve">ato Grosso do Sul. E-mail: </w:t>
      </w:r>
      <w:r w:rsidRPr="00B66F18">
        <w:rPr>
          <w:rFonts w:ascii="Arial" w:hAnsi="Arial" w:cs="Arial"/>
          <w:sz w:val="16"/>
          <w:szCs w:val="16"/>
        </w:rPr>
        <w:t>elisvania@gmail.com</w:t>
      </w:r>
    </w:p>
    <w:p w:rsidR="00E04B79" w:rsidRPr="00B66F18" w:rsidRDefault="00E04B79" w:rsidP="005157D3">
      <w:pPr>
        <w:pStyle w:val="Textodenotaderodap"/>
        <w:spacing w:after="0" w:line="240" w:lineRule="auto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B66F18">
        <w:rPr>
          <w:rStyle w:val="Refdenotaderodap"/>
          <w:rFonts w:ascii="Arial" w:hAnsi="Arial" w:cs="Arial"/>
          <w:sz w:val="16"/>
          <w:szCs w:val="16"/>
        </w:rPr>
        <w:t>4</w:t>
      </w:r>
      <w:r w:rsidRPr="00B66F18">
        <w:rPr>
          <w:rFonts w:ascii="Arial" w:hAnsi="Arial" w:cs="Arial"/>
          <w:sz w:val="16"/>
          <w:szCs w:val="16"/>
        </w:rPr>
        <w:t xml:space="preserve">Mestre em Ciência e Tecnologia de Alimentos 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>e docente do Departamento de Nutri</w:t>
      </w:r>
      <w:r>
        <w:rPr>
          <w:rFonts w:ascii="Arial" w:hAnsi="Arial" w:cs="Arial"/>
          <w:sz w:val="16"/>
          <w:szCs w:val="16"/>
          <w:shd w:val="clear" w:color="auto" w:fill="FFFFFF"/>
        </w:rPr>
        <w:t>ção na Universidade Federal do M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 xml:space="preserve">ato Grosso do Sul. E-mail: </w:t>
      </w:r>
      <w:r w:rsidRPr="00B66F18">
        <w:rPr>
          <w:rFonts w:ascii="Arial" w:hAnsi="Arial" w:cs="Arial"/>
          <w:sz w:val="16"/>
          <w:szCs w:val="16"/>
        </w:rPr>
        <w:t>ericacarols@yahoo.com.br</w:t>
      </w:r>
    </w:p>
    <w:p w:rsidR="00E04B79" w:rsidRPr="00387641" w:rsidRDefault="00E04B79" w:rsidP="005157D3">
      <w:pPr>
        <w:pStyle w:val="Textodenotaderodap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66F18">
        <w:rPr>
          <w:rStyle w:val="Refdenotaderodap"/>
          <w:rFonts w:ascii="Arial" w:hAnsi="Arial" w:cs="Arial"/>
          <w:sz w:val="16"/>
          <w:szCs w:val="16"/>
        </w:rPr>
        <w:t>5</w:t>
      </w:r>
      <w:r w:rsidRPr="00B66F18">
        <w:rPr>
          <w:rFonts w:ascii="Arial" w:hAnsi="Arial" w:cs="Arial"/>
          <w:sz w:val="16"/>
          <w:szCs w:val="16"/>
        </w:rPr>
        <w:t xml:space="preserve">Doutora em Tecnologia de Alimentos e Docente dos 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 xml:space="preserve">Departamentos de Nutrição </w:t>
      </w:r>
      <w:r w:rsidRPr="00B66F18">
        <w:rPr>
          <w:rFonts w:ascii="Arial" w:hAnsi="Arial" w:cs="Arial"/>
          <w:sz w:val="16"/>
          <w:szCs w:val="16"/>
        </w:rPr>
        <w:t>e Farmácia da Universidade São Judas Tadeu</w:t>
      </w:r>
      <w:r w:rsidRPr="00B66F18">
        <w:rPr>
          <w:rFonts w:ascii="Arial" w:hAnsi="Arial" w:cs="Arial"/>
          <w:sz w:val="16"/>
          <w:szCs w:val="16"/>
          <w:shd w:val="clear" w:color="auto" w:fill="FFFFFF"/>
        </w:rPr>
        <w:t xml:space="preserve">. E-mail: </w:t>
      </w:r>
      <w:r w:rsidRPr="00387641">
        <w:rPr>
          <w:rFonts w:ascii="Arial" w:hAnsi="Arial" w:cs="Arial"/>
          <w:sz w:val="16"/>
          <w:szCs w:val="16"/>
        </w:rPr>
        <w:t>rmanhani@yahoo.com.br</w:t>
      </w:r>
    </w:p>
    <w:p w:rsidR="00E04B79" w:rsidRPr="00B66F18" w:rsidRDefault="00E04B79" w:rsidP="005157D3">
      <w:pPr>
        <w:pStyle w:val="Textodenotaderodap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87641">
        <w:rPr>
          <w:rStyle w:val="Refdenotaderodap"/>
          <w:rFonts w:ascii="Arial" w:hAnsi="Arial" w:cs="Arial"/>
          <w:sz w:val="16"/>
          <w:szCs w:val="16"/>
        </w:rPr>
        <w:t>6</w:t>
      </w:r>
      <w:r w:rsidRPr="00387641">
        <w:rPr>
          <w:rFonts w:ascii="Arial" w:hAnsi="Arial" w:cs="Arial"/>
          <w:sz w:val="16"/>
          <w:szCs w:val="16"/>
        </w:rPr>
        <w:t xml:space="preserve">Doutora em Tecnologia de Alimentos e Docente </w:t>
      </w:r>
      <w:r w:rsidRPr="00387641">
        <w:rPr>
          <w:rFonts w:ascii="Arial" w:hAnsi="Arial" w:cs="Arial"/>
          <w:sz w:val="16"/>
          <w:szCs w:val="16"/>
          <w:shd w:val="clear" w:color="auto" w:fill="FFFFFF"/>
        </w:rPr>
        <w:t xml:space="preserve">do Departamento de Nutrição da Universidade Estadual do Centro-Oeste. E-mail: </w:t>
      </w:r>
      <w:r w:rsidRPr="00387641">
        <w:rPr>
          <w:rFonts w:ascii="Arial" w:hAnsi="Arial" w:cs="Arial"/>
          <w:sz w:val="16"/>
          <w:szCs w:val="16"/>
        </w:rPr>
        <w:t>nutridai@gmail.com</w:t>
      </w:r>
    </w:p>
    <w:p w:rsidR="00E04B79" w:rsidRDefault="00E04B79" w:rsidP="00B66F18">
      <w:pPr>
        <w:pStyle w:val="Textodenotaderodap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E04B79" w:rsidRDefault="00E04B79" w:rsidP="00B66F18">
      <w:pPr>
        <w:pStyle w:val="Textodenotaderodap"/>
        <w:jc w:val="both"/>
        <w:rPr>
          <w:rFonts w:ascii="Segoe UI" w:hAnsi="Segoe UI" w:cs="Segoe UI"/>
          <w:color w:val="444444"/>
          <w:sz w:val="15"/>
          <w:szCs w:val="15"/>
          <w:shd w:val="clear" w:color="auto" w:fill="FFFFFF"/>
        </w:rPr>
      </w:pPr>
    </w:p>
    <w:p w:rsidR="00E04B79" w:rsidRPr="00DB7591" w:rsidRDefault="00E04B79" w:rsidP="003A720B">
      <w:pPr>
        <w:pStyle w:val="Textodenotaderodap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0727BA"/>
    <w:multiLevelType w:val="hybridMultilevel"/>
    <w:tmpl w:val="F3964764"/>
    <w:lvl w:ilvl="0" w:tplc="2F8A4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51347"/>
    <w:multiLevelType w:val="hybridMultilevel"/>
    <w:tmpl w:val="282A1804"/>
    <w:lvl w:ilvl="0" w:tplc="97CAC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EC8211A"/>
    <w:multiLevelType w:val="hybridMultilevel"/>
    <w:tmpl w:val="50960076"/>
    <w:lvl w:ilvl="0" w:tplc="FE3842E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57F34"/>
    <w:rsid w:val="00001991"/>
    <w:rsid w:val="00004F7F"/>
    <w:rsid w:val="000219E8"/>
    <w:rsid w:val="00027A42"/>
    <w:rsid w:val="00027E47"/>
    <w:rsid w:val="000543CB"/>
    <w:rsid w:val="000557AC"/>
    <w:rsid w:val="000870A1"/>
    <w:rsid w:val="000B608A"/>
    <w:rsid w:val="000B77DE"/>
    <w:rsid w:val="000C3FA4"/>
    <w:rsid w:val="000C4211"/>
    <w:rsid w:val="000C45F0"/>
    <w:rsid w:val="000E14CA"/>
    <w:rsid w:val="000E2E47"/>
    <w:rsid w:val="000E439A"/>
    <w:rsid w:val="00103D80"/>
    <w:rsid w:val="00171620"/>
    <w:rsid w:val="001A1CFD"/>
    <w:rsid w:val="001A45D4"/>
    <w:rsid w:val="001A4B0E"/>
    <w:rsid w:val="001B7C62"/>
    <w:rsid w:val="001E5E11"/>
    <w:rsid w:val="001F3D63"/>
    <w:rsid w:val="002012FF"/>
    <w:rsid w:val="00235A03"/>
    <w:rsid w:val="00247A53"/>
    <w:rsid w:val="002518AC"/>
    <w:rsid w:val="00260A0D"/>
    <w:rsid w:val="00264D3B"/>
    <w:rsid w:val="0027008A"/>
    <w:rsid w:val="00287653"/>
    <w:rsid w:val="0029025C"/>
    <w:rsid w:val="002A56B5"/>
    <w:rsid w:val="002B1CB7"/>
    <w:rsid w:val="002B5BF3"/>
    <w:rsid w:val="002C3AF8"/>
    <w:rsid w:val="002D7730"/>
    <w:rsid w:val="002E1265"/>
    <w:rsid w:val="002E5D8D"/>
    <w:rsid w:val="002E641C"/>
    <w:rsid w:val="00311CFC"/>
    <w:rsid w:val="00313815"/>
    <w:rsid w:val="00330031"/>
    <w:rsid w:val="003331AF"/>
    <w:rsid w:val="00351D2C"/>
    <w:rsid w:val="003540FC"/>
    <w:rsid w:val="00382772"/>
    <w:rsid w:val="00384C94"/>
    <w:rsid w:val="00387641"/>
    <w:rsid w:val="003A3CBA"/>
    <w:rsid w:val="003A720B"/>
    <w:rsid w:val="003B1B78"/>
    <w:rsid w:val="003B3F8A"/>
    <w:rsid w:val="003B4A0A"/>
    <w:rsid w:val="003B4D5E"/>
    <w:rsid w:val="003C0EAD"/>
    <w:rsid w:val="003D19AA"/>
    <w:rsid w:val="003E3962"/>
    <w:rsid w:val="003E58DD"/>
    <w:rsid w:val="003E5AA8"/>
    <w:rsid w:val="003F60CE"/>
    <w:rsid w:val="00436776"/>
    <w:rsid w:val="004370D3"/>
    <w:rsid w:val="00443CA2"/>
    <w:rsid w:val="004453E3"/>
    <w:rsid w:val="00452B1F"/>
    <w:rsid w:val="00466440"/>
    <w:rsid w:val="004870BF"/>
    <w:rsid w:val="00491824"/>
    <w:rsid w:val="004A4AB4"/>
    <w:rsid w:val="004C0FF6"/>
    <w:rsid w:val="0050590C"/>
    <w:rsid w:val="005157D3"/>
    <w:rsid w:val="00520EA0"/>
    <w:rsid w:val="00567A8A"/>
    <w:rsid w:val="0058289C"/>
    <w:rsid w:val="00591788"/>
    <w:rsid w:val="005931C7"/>
    <w:rsid w:val="00596BEC"/>
    <w:rsid w:val="005A53A6"/>
    <w:rsid w:val="005C1DA0"/>
    <w:rsid w:val="005C2556"/>
    <w:rsid w:val="005C354D"/>
    <w:rsid w:val="005D26E2"/>
    <w:rsid w:val="005D52D3"/>
    <w:rsid w:val="005D6757"/>
    <w:rsid w:val="00613A88"/>
    <w:rsid w:val="00647617"/>
    <w:rsid w:val="006508A4"/>
    <w:rsid w:val="006560ED"/>
    <w:rsid w:val="006636FB"/>
    <w:rsid w:val="00671893"/>
    <w:rsid w:val="006753F7"/>
    <w:rsid w:val="00676870"/>
    <w:rsid w:val="006D542A"/>
    <w:rsid w:val="006E794E"/>
    <w:rsid w:val="006F4582"/>
    <w:rsid w:val="007344DA"/>
    <w:rsid w:val="0078179F"/>
    <w:rsid w:val="007911EC"/>
    <w:rsid w:val="007A2753"/>
    <w:rsid w:val="007B58DA"/>
    <w:rsid w:val="007C2FEC"/>
    <w:rsid w:val="007C6842"/>
    <w:rsid w:val="007E7147"/>
    <w:rsid w:val="007F08F4"/>
    <w:rsid w:val="007F6577"/>
    <w:rsid w:val="00804BC2"/>
    <w:rsid w:val="00820F6D"/>
    <w:rsid w:val="00857F34"/>
    <w:rsid w:val="00873748"/>
    <w:rsid w:val="0087421C"/>
    <w:rsid w:val="008A111C"/>
    <w:rsid w:val="008A55AB"/>
    <w:rsid w:val="008C59A0"/>
    <w:rsid w:val="008F3FF7"/>
    <w:rsid w:val="0090055F"/>
    <w:rsid w:val="00905D3C"/>
    <w:rsid w:val="00913BA8"/>
    <w:rsid w:val="00915508"/>
    <w:rsid w:val="00924A65"/>
    <w:rsid w:val="00925145"/>
    <w:rsid w:val="009344EE"/>
    <w:rsid w:val="009518B5"/>
    <w:rsid w:val="0096134E"/>
    <w:rsid w:val="0096432A"/>
    <w:rsid w:val="009D4D83"/>
    <w:rsid w:val="009F1BF2"/>
    <w:rsid w:val="009F515B"/>
    <w:rsid w:val="00A03538"/>
    <w:rsid w:val="00A22566"/>
    <w:rsid w:val="00A32A14"/>
    <w:rsid w:val="00A44E6F"/>
    <w:rsid w:val="00A516A6"/>
    <w:rsid w:val="00A578F3"/>
    <w:rsid w:val="00A6201B"/>
    <w:rsid w:val="00A90B1E"/>
    <w:rsid w:val="00AA0507"/>
    <w:rsid w:val="00AC2535"/>
    <w:rsid w:val="00AC3459"/>
    <w:rsid w:val="00AC35F3"/>
    <w:rsid w:val="00AE3DF7"/>
    <w:rsid w:val="00AE450C"/>
    <w:rsid w:val="00B00663"/>
    <w:rsid w:val="00B23601"/>
    <w:rsid w:val="00B27289"/>
    <w:rsid w:val="00B27C43"/>
    <w:rsid w:val="00B3425A"/>
    <w:rsid w:val="00B557E4"/>
    <w:rsid w:val="00B603CA"/>
    <w:rsid w:val="00B66F18"/>
    <w:rsid w:val="00B85E7E"/>
    <w:rsid w:val="00BB4938"/>
    <w:rsid w:val="00BE4A9D"/>
    <w:rsid w:val="00C31594"/>
    <w:rsid w:val="00C5104A"/>
    <w:rsid w:val="00C539A6"/>
    <w:rsid w:val="00C541D6"/>
    <w:rsid w:val="00C610B1"/>
    <w:rsid w:val="00C774F6"/>
    <w:rsid w:val="00C93859"/>
    <w:rsid w:val="00C94E01"/>
    <w:rsid w:val="00CA20C7"/>
    <w:rsid w:val="00CB423C"/>
    <w:rsid w:val="00CB7F18"/>
    <w:rsid w:val="00CC44C0"/>
    <w:rsid w:val="00CC6D8D"/>
    <w:rsid w:val="00CD60F8"/>
    <w:rsid w:val="00CE1B0E"/>
    <w:rsid w:val="00CE7BB1"/>
    <w:rsid w:val="00D07618"/>
    <w:rsid w:val="00D56BDE"/>
    <w:rsid w:val="00D67851"/>
    <w:rsid w:val="00D67BCA"/>
    <w:rsid w:val="00DB0272"/>
    <w:rsid w:val="00DB2916"/>
    <w:rsid w:val="00DB6E5A"/>
    <w:rsid w:val="00DC01F6"/>
    <w:rsid w:val="00DC13A3"/>
    <w:rsid w:val="00DC2A38"/>
    <w:rsid w:val="00DD5444"/>
    <w:rsid w:val="00DD5D61"/>
    <w:rsid w:val="00DD6E17"/>
    <w:rsid w:val="00DF6F5B"/>
    <w:rsid w:val="00E04B79"/>
    <w:rsid w:val="00E13CD6"/>
    <w:rsid w:val="00E13DC2"/>
    <w:rsid w:val="00E54415"/>
    <w:rsid w:val="00EB0289"/>
    <w:rsid w:val="00ED78E8"/>
    <w:rsid w:val="00EE322E"/>
    <w:rsid w:val="00EE7D45"/>
    <w:rsid w:val="00EF31DC"/>
    <w:rsid w:val="00F107A5"/>
    <w:rsid w:val="00F204B0"/>
    <w:rsid w:val="00F42225"/>
    <w:rsid w:val="00F46C54"/>
    <w:rsid w:val="00F54A95"/>
    <w:rsid w:val="00FB07C2"/>
    <w:rsid w:val="00FD1172"/>
    <w:rsid w:val="00FD300C"/>
    <w:rsid w:val="00FD405F"/>
    <w:rsid w:val="00FE2643"/>
    <w:rsid w:val="00FE5B59"/>
    <w:rsid w:val="00FF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A3"/>
    <w:pPr>
      <w:suppressAutoHyphens/>
    </w:pPr>
    <w:rPr>
      <w:kern w:val="1"/>
      <w:lang w:eastAsia="ar-SA"/>
    </w:rPr>
  </w:style>
  <w:style w:type="paragraph" w:styleId="Ttulo1">
    <w:name w:val="heading 1"/>
    <w:basedOn w:val="Normal"/>
    <w:next w:val="Corpodetexto"/>
    <w:qFormat/>
    <w:rsid w:val="00DC13A3"/>
    <w:pPr>
      <w:keepNext/>
      <w:spacing w:line="480" w:lineRule="auto"/>
      <w:jc w:val="both"/>
      <w:outlineLvl w:val="0"/>
    </w:pPr>
    <w:rPr>
      <w:b/>
      <w:sz w:val="24"/>
    </w:rPr>
  </w:style>
  <w:style w:type="paragraph" w:styleId="Ttulo3">
    <w:name w:val="heading 3"/>
    <w:basedOn w:val="Normal"/>
    <w:next w:val="Corpodetexto"/>
    <w:qFormat/>
    <w:rsid w:val="00DC13A3"/>
    <w:pPr>
      <w:keepNext/>
      <w:tabs>
        <w:tab w:val="num" w:pos="0"/>
        <w:tab w:val="left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C13A3"/>
  </w:style>
  <w:style w:type="character" w:customStyle="1" w:styleId="WW8Num1z1">
    <w:name w:val="WW8Num1z1"/>
    <w:rsid w:val="00DC13A3"/>
  </w:style>
  <w:style w:type="character" w:customStyle="1" w:styleId="WW8Num1z2">
    <w:name w:val="WW8Num1z2"/>
    <w:rsid w:val="00DC13A3"/>
  </w:style>
  <w:style w:type="character" w:customStyle="1" w:styleId="WW8Num1z3">
    <w:name w:val="WW8Num1z3"/>
    <w:rsid w:val="00DC13A3"/>
  </w:style>
  <w:style w:type="character" w:customStyle="1" w:styleId="WW8Num1z4">
    <w:name w:val="WW8Num1z4"/>
    <w:rsid w:val="00DC13A3"/>
  </w:style>
  <w:style w:type="character" w:customStyle="1" w:styleId="WW8Num1z5">
    <w:name w:val="WW8Num1z5"/>
    <w:rsid w:val="00DC13A3"/>
  </w:style>
  <w:style w:type="character" w:customStyle="1" w:styleId="WW8Num1z6">
    <w:name w:val="WW8Num1z6"/>
    <w:rsid w:val="00DC13A3"/>
  </w:style>
  <w:style w:type="character" w:customStyle="1" w:styleId="WW8Num1z7">
    <w:name w:val="WW8Num1z7"/>
    <w:rsid w:val="00DC13A3"/>
  </w:style>
  <w:style w:type="character" w:customStyle="1" w:styleId="WW8Num1z8">
    <w:name w:val="WW8Num1z8"/>
    <w:rsid w:val="00DC13A3"/>
  </w:style>
  <w:style w:type="character" w:customStyle="1" w:styleId="Fontepargpadro1">
    <w:name w:val="Fonte parág. padrão1"/>
    <w:rsid w:val="00DC13A3"/>
  </w:style>
  <w:style w:type="character" w:customStyle="1" w:styleId="Fontepargpadro10">
    <w:name w:val="Fonte parág. padrão1"/>
    <w:rsid w:val="00DC13A3"/>
  </w:style>
  <w:style w:type="character" w:customStyle="1" w:styleId="WW8Num2z0">
    <w:name w:val="WW8Num2z0"/>
    <w:rsid w:val="00DC13A3"/>
    <w:rPr>
      <w:rFonts w:ascii="Arial" w:hAnsi="Arial" w:cs="Arial"/>
      <w:b w:val="0"/>
      <w:bCs w:val="0"/>
    </w:rPr>
  </w:style>
  <w:style w:type="character" w:customStyle="1" w:styleId="Fontepargpadro5">
    <w:name w:val="Fonte parág. padrão5"/>
    <w:rsid w:val="00DC13A3"/>
  </w:style>
  <w:style w:type="character" w:customStyle="1" w:styleId="Fontepargpadro4">
    <w:name w:val="Fonte parág. padrão4"/>
    <w:rsid w:val="00DC13A3"/>
  </w:style>
  <w:style w:type="character" w:customStyle="1" w:styleId="WW8Num3z0">
    <w:name w:val="WW8Num3z0"/>
    <w:rsid w:val="00DC13A3"/>
    <w:rPr>
      <w:rFonts w:ascii="Symbol" w:hAnsi="Symbol" w:cs="Symbol"/>
    </w:rPr>
  </w:style>
  <w:style w:type="character" w:customStyle="1" w:styleId="WW8Num3z1">
    <w:name w:val="WW8Num3z1"/>
    <w:rsid w:val="00DC13A3"/>
    <w:rPr>
      <w:rFonts w:ascii="Courier New" w:hAnsi="Courier New" w:cs="Courier New"/>
    </w:rPr>
  </w:style>
  <w:style w:type="character" w:customStyle="1" w:styleId="WW8Num3z2">
    <w:name w:val="WW8Num3z2"/>
    <w:rsid w:val="00DC13A3"/>
    <w:rPr>
      <w:rFonts w:ascii="Wingdings" w:hAnsi="Wingdings" w:cs="Wingdings"/>
    </w:rPr>
  </w:style>
  <w:style w:type="character" w:customStyle="1" w:styleId="Fontepargpadro3">
    <w:name w:val="Fonte parág. padrão3"/>
    <w:rsid w:val="00DC13A3"/>
  </w:style>
  <w:style w:type="character" w:customStyle="1" w:styleId="WW8Num4z0">
    <w:name w:val="WW8Num4z0"/>
    <w:rsid w:val="00DC13A3"/>
    <w:rPr>
      <w:rFonts w:ascii="Symbol" w:hAnsi="Symbol" w:cs="Symbol"/>
    </w:rPr>
  </w:style>
  <w:style w:type="character" w:customStyle="1" w:styleId="WW8Num4z1">
    <w:name w:val="WW8Num4z1"/>
    <w:rsid w:val="00DC13A3"/>
    <w:rPr>
      <w:rFonts w:ascii="Courier New" w:hAnsi="Courier New" w:cs="Courier New"/>
    </w:rPr>
  </w:style>
  <w:style w:type="character" w:customStyle="1" w:styleId="WW8Num4z2">
    <w:name w:val="WW8Num4z2"/>
    <w:rsid w:val="00DC13A3"/>
    <w:rPr>
      <w:rFonts w:ascii="Wingdings" w:hAnsi="Wingdings" w:cs="Wingdings"/>
    </w:rPr>
  </w:style>
  <w:style w:type="character" w:customStyle="1" w:styleId="WW8Num5z0">
    <w:name w:val="WW8Num5z0"/>
    <w:rsid w:val="00DC13A3"/>
    <w:rPr>
      <w:rFonts w:ascii="Symbol" w:hAnsi="Symbol" w:cs="Symbol"/>
    </w:rPr>
  </w:style>
  <w:style w:type="character" w:customStyle="1" w:styleId="WW8Num5z1">
    <w:name w:val="WW8Num5z1"/>
    <w:rsid w:val="00DC13A3"/>
    <w:rPr>
      <w:rFonts w:ascii="Courier New" w:hAnsi="Courier New" w:cs="Courier New"/>
    </w:rPr>
  </w:style>
  <w:style w:type="character" w:customStyle="1" w:styleId="WW8Num5z2">
    <w:name w:val="WW8Num5z2"/>
    <w:rsid w:val="00DC13A3"/>
    <w:rPr>
      <w:rFonts w:ascii="Wingdings" w:hAnsi="Wingdings" w:cs="Wingdings"/>
    </w:rPr>
  </w:style>
  <w:style w:type="character" w:customStyle="1" w:styleId="WW8Num6z0">
    <w:name w:val="WW8Num6z0"/>
    <w:rsid w:val="00DC13A3"/>
    <w:rPr>
      <w:rFonts w:ascii="Symbol" w:hAnsi="Symbol" w:cs="Symbol"/>
    </w:rPr>
  </w:style>
  <w:style w:type="character" w:customStyle="1" w:styleId="WW8Num6z1">
    <w:name w:val="WW8Num6z1"/>
    <w:rsid w:val="00DC13A3"/>
    <w:rPr>
      <w:rFonts w:ascii="Courier New" w:hAnsi="Courier New" w:cs="Courier New"/>
    </w:rPr>
  </w:style>
  <w:style w:type="character" w:customStyle="1" w:styleId="WW8Num6z2">
    <w:name w:val="WW8Num6z2"/>
    <w:rsid w:val="00DC13A3"/>
    <w:rPr>
      <w:rFonts w:ascii="Wingdings" w:hAnsi="Wingdings" w:cs="Wingdings"/>
    </w:rPr>
  </w:style>
  <w:style w:type="character" w:customStyle="1" w:styleId="WW8Num7z0">
    <w:name w:val="WW8Num7z0"/>
    <w:rsid w:val="00DC13A3"/>
    <w:rPr>
      <w:rFonts w:ascii="Symbol" w:hAnsi="Symbol" w:cs="Symbol"/>
    </w:rPr>
  </w:style>
  <w:style w:type="character" w:customStyle="1" w:styleId="WW8Num7z1">
    <w:name w:val="WW8Num7z1"/>
    <w:rsid w:val="00DC13A3"/>
    <w:rPr>
      <w:rFonts w:ascii="Courier New" w:hAnsi="Courier New" w:cs="Courier New"/>
    </w:rPr>
  </w:style>
  <w:style w:type="character" w:customStyle="1" w:styleId="WW8Num7z2">
    <w:name w:val="WW8Num7z2"/>
    <w:rsid w:val="00DC13A3"/>
    <w:rPr>
      <w:rFonts w:ascii="Wingdings" w:hAnsi="Wingdings" w:cs="Wingdings"/>
    </w:rPr>
  </w:style>
  <w:style w:type="character" w:customStyle="1" w:styleId="Fontepargpadro2">
    <w:name w:val="Fonte parág. padrão2"/>
    <w:rsid w:val="00DC13A3"/>
  </w:style>
  <w:style w:type="character" w:customStyle="1" w:styleId="longtext">
    <w:name w:val="long_text"/>
    <w:basedOn w:val="Fontepargpadro2"/>
    <w:rsid w:val="00DC13A3"/>
  </w:style>
  <w:style w:type="character" w:customStyle="1" w:styleId="mediumtext">
    <w:name w:val="medium_text"/>
    <w:basedOn w:val="Fontepargpadro2"/>
    <w:rsid w:val="00DC13A3"/>
  </w:style>
  <w:style w:type="character" w:customStyle="1" w:styleId="hps">
    <w:name w:val="hps"/>
    <w:rsid w:val="00DC13A3"/>
    <w:rPr>
      <w:rFonts w:cs="Times New Roman"/>
    </w:rPr>
  </w:style>
  <w:style w:type="character" w:customStyle="1" w:styleId="mediumtext1">
    <w:name w:val="medium_text1"/>
    <w:rsid w:val="00DC13A3"/>
    <w:rPr>
      <w:rFonts w:cs="Times New Roman"/>
      <w:sz w:val="18"/>
      <w:szCs w:val="18"/>
    </w:rPr>
  </w:style>
  <w:style w:type="character" w:customStyle="1" w:styleId="apple-converted-space">
    <w:name w:val="apple-converted-space"/>
    <w:rsid w:val="00DC13A3"/>
    <w:rPr>
      <w:rFonts w:cs="Times New Roman"/>
    </w:rPr>
  </w:style>
  <w:style w:type="character" w:styleId="Forte">
    <w:name w:val="Strong"/>
    <w:qFormat/>
    <w:rsid w:val="00DC13A3"/>
    <w:rPr>
      <w:b/>
      <w:bCs/>
    </w:rPr>
  </w:style>
  <w:style w:type="character" w:styleId="Hyperlink">
    <w:name w:val="Hyperlink"/>
    <w:rsid w:val="00DC13A3"/>
    <w:rPr>
      <w:color w:val="000080"/>
      <w:u w:val="single"/>
    </w:rPr>
  </w:style>
  <w:style w:type="character" w:customStyle="1" w:styleId="longtext1">
    <w:name w:val="long_text1"/>
    <w:rsid w:val="00DC13A3"/>
    <w:rPr>
      <w:sz w:val="15"/>
      <w:szCs w:val="15"/>
    </w:rPr>
  </w:style>
  <w:style w:type="character" w:customStyle="1" w:styleId="Ttulo3Char">
    <w:name w:val="Título 3 Char"/>
    <w:rsid w:val="00DC13A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basedOn w:val="Fontepargpadro3"/>
    <w:rsid w:val="00DC13A3"/>
  </w:style>
  <w:style w:type="character" w:customStyle="1" w:styleId="RodapChar">
    <w:name w:val="Rodapé Char"/>
    <w:basedOn w:val="Fontepargpadro3"/>
    <w:uiPriority w:val="99"/>
    <w:rsid w:val="00DC13A3"/>
  </w:style>
  <w:style w:type="character" w:customStyle="1" w:styleId="ListLabel1">
    <w:name w:val="ListLabel 1"/>
    <w:rsid w:val="00DC13A3"/>
    <w:rPr>
      <w:rFonts w:cs="Arial"/>
      <w:b w:val="0"/>
      <w:bCs w:val="0"/>
    </w:rPr>
  </w:style>
  <w:style w:type="character" w:customStyle="1" w:styleId="ListLabel2">
    <w:name w:val="ListLabel 2"/>
    <w:rsid w:val="00DC13A3"/>
    <w:rPr>
      <w:b w:val="0"/>
      <w:i w:val="0"/>
    </w:rPr>
  </w:style>
  <w:style w:type="character" w:customStyle="1" w:styleId="authordegrees">
    <w:name w:val="authordegrees"/>
    <w:basedOn w:val="Fontepargpadro10"/>
    <w:rsid w:val="00DC13A3"/>
  </w:style>
  <w:style w:type="character" w:customStyle="1" w:styleId="A8">
    <w:name w:val="A8"/>
    <w:uiPriority w:val="99"/>
    <w:rsid w:val="00DC13A3"/>
    <w:rPr>
      <w:color w:val="000000"/>
      <w:sz w:val="11"/>
      <w:szCs w:val="11"/>
    </w:rPr>
  </w:style>
  <w:style w:type="character" w:customStyle="1" w:styleId="ListLabel3">
    <w:name w:val="ListLabel 3"/>
    <w:rsid w:val="00DC13A3"/>
    <w:rPr>
      <w:rFonts w:cs="Arial"/>
      <w:b w:val="0"/>
      <w:bCs w:val="0"/>
    </w:rPr>
  </w:style>
  <w:style w:type="character" w:customStyle="1" w:styleId="il">
    <w:name w:val="il"/>
    <w:rsid w:val="00DC13A3"/>
  </w:style>
  <w:style w:type="character" w:customStyle="1" w:styleId="ListLabel4">
    <w:name w:val="ListLabel 4"/>
    <w:rsid w:val="00DC13A3"/>
    <w:rPr>
      <w:rFonts w:cs="Arial"/>
      <w:b w:val="0"/>
      <w:bCs w:val="0"/>
    </w:rPr>
  </w:style>
  <w:style w:type="character" w:customStyle="1" w:styleId="HiperlinkVisitado1">
    <w:name w:val="HiperlinkVisitado1"/>
    <w:rsid w:val="00DC13A3"/>
    <w:rPr>
      <w:color w:val="800000"/>
      <w:u w:val="single"/>
    </w:rPr>
  </w:style>
  <w:style w:type="character" w:customStyle="1" w:styleId="ListLabel5">
    <w:name w:val="ListLabel 5"/>
    <w:rsid w:val="00DC13A3"/>
    <w:rPr>
      <w:rFonts w:cs="Times New Roman"/>
      <w:color w:val="00000A"/>
    </w:rPr>
  </w:style>
  <w:style w:type="character" w:customStyle="1" w:styleId="ListLabel6">
    <w:name w:val="ListLabel 6"/>
    <w:rsid w:val="00DC13A3"/>
    <w:rPr>
      <w:rFonts w:cs="Times New Roman"/>
    </w:rPr>
  </w:style>
  <w:style w:type="paragraph" w:customStyle="1" w:styleId="Ttulo8">
    <w:name w:val="Título8"/>
    <w:basedOn w:val="Normal"/>
    <w:next w:val="Corpodetexto"/>
    <w:rsid w:val="00DC13A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DC13A3"/>
    <w:pPr>
      <w:spacing w:line="480" w:lineRule="auto"/>
      <w:jc w:val="center"/>
    </w:pPr>
    <w:rPr>
      <w:b/>
      <w:sz w:val="24"/>
    </w:rPr>
  </w:style>
  <w:style w:type="paragraph" w:styleId="Lista">
    <w:name w:val="List"/>
    <w:basedOn w:val="Corpodetexto"/>
    <w:rsid w:val="00DC13A3"/>
    <w:rPr>
      <w:rFonts w:cs="Tahoma"/>
    </w:rPr>
  </w:style>
  <w:style w:type="paragraph" w:customStyle="1" w:styleId="Legenda9">
    <w:name w:val="Legenda9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DC13A3"/>
    <w:pPr>
      <w:suppressLineNumbers/>
    </w:pPr>
    <w:rPr>
      <w:rFonts w:cs="Tahoma"/>
    </w:rPr>
  </w:style>
  <w:style w:type="paragraph" w:customStyle="1" w:styleId="Ttulo7">
    <w:name w:val="Título7"/>
    <w:rsid w:val="00DC13A3"/>
    <w:pPr>
      <w:widowControl w:val="0"/>
      <w:suppressAutoHyphens/>
    </w:pPr>
    <w:rPr>
      <w:kern w:val="1"/>
      <w:lang w:eastAsia="ar-SA"/>
    </w:rPr>
  </w:style>
  <w:style w:type="paragraph" w:customStyle="1" w:styleId="Legenda8">
    <w:name w:val="Legenda8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6">
    <w:name w:val="Título6"/>
    <w:basedOn w:val="Normal"/>
    <w:rsid w:val="00DC13A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Subttulo">
    <w:name w:val="Subtitle"/>
    <w:basedOn w:val="Ttulo6"/>
    <w:next w:val="Corpodetexto"/>
    <w:qFormat/>
    <w:rsid w:val="00DC13A3"/>
    <w:pPr>
      <w:jc w:val="center"/>
    </w:pPr>
    <w:rPr>
      <w:i/>
      <w:iCs/>
    </w:rPr>
  </w:style>
  <w:style w:type="paragraph" w:customStyle="1" w:styleId="Legenda7">
    <w:name w:val="Legenda7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5">
    <w:name w:val="Título5"/>
    <w:basedOn w:val="Normal"/>
    <w:rsid w:val="00DC13A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Legenda6">
    <w:name w:val="Legenda6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4">
    <w:name w:val="Título4"/>
    <w:basedOn w:val="Normal"/>
    <w:rsid w:val="00DC13A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Legenda5">
    <w:name w:val="Legenda5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30">
    <w:name w:val="Título3"/>
    <w:basedOn w:val="Normal"/>
    <w:rsid w:val="00DC13A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Legenda4">
    <w:name w:val="Legenda4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2">
    <w:name w:val="Título2"/>
    <w:basedOn w:val="Normal"/>
    <w:rsid w:val="00DC13A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Legenda3">
    <w:name w:val="Legenda3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Normal"/>
    <w:rsid w:val="00DC13A3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Legenda2">
    <w:name w:val="Legenda2"/>
    <w:basedOn w:val="Normal"/>
    <w:rsid w:val="00DC13A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ulo">
    <w:name w:val="Capítulo"/>
    <w:basedOn w:val="Normal"/>
    <w:rsid w:val="00DC13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DC13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rsid w:val="00DC13A3"/>
    <w:pPr>
      <w:spacing w:line="360" w:lineRule="auto"/>
      <w:ind w:left="283" w:firstLine="708"/>
      <w:jc w:val="both"/>
    </w:pPr>
    <w:rPr>
      <w:rFonts w:ascii="Courier New" w:hAnsi="Courier New" w:cs="Courier New"/>
      <w:sz w:val="24"/>
      <w:lang w:val="en-GB"/>
    </w:rPr>
  </w:style>
  <w:style w:type="paragraph" w:customStyle="1" w:styleId="Recuodecorpodetexto21">
    <w:name w:val="Recuo de corpo de texto 21"/>
    <w:basedOn w:val="Normal"/>
    <w:rsid w:val="00DC13A3"/>
    <w:pPr>
      <w:spacing w:line="360" w:lineRule="auto"/>
      <w:ind w:firstLine="709"/>
    </w:pPr>
    <w:rPr>
      <w:sz w:val="24"/>
    </w:rPr>
  </w:style>
  <w:style w:type="paragraph" w:customStyle="1" w:styleId="PargrafodaLista1">
    <w:name w:val="Parágrafo da Lista1"/>
    <w:basedOn w:val="Normal"/>
    <w:rsid w:val="00DC13A3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SemEspaamento1">
    <w:name w:val="Sem Espaçamento1"/>
    <w:rsid w:val="00DC13A3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SemEspaamento21">
    <w:name w:val="Sem Espaçamento21"/>
    <w:rsid w:val="00DC13A3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SemEspaamento6">
    <w:name w:val="Sem Espaçamento6"/>
    <w:rsid w:val="00DC13A3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ListParagraph1">
    <w:name w:val="List Paragraph1"/>
    <w:basedOn w:val="Normal"/>
    <w:rsid w:val="00DC13A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dodetabela">
    <w:name w:val="Conteúdo de tabela"/>
    <w:basedOn w:val="Normal"/>
    <w:rsid w:val="00DC13A3"/>
    <w:pPr>
      <w:suppressLineNumbers/>
    </w:pPr>
  </w:style>
  <w:style w:type="paragraph" w:customStyle="1" w:styleId="Ttulodetabela">
    <w:name w:val="Título de tabela"/>
    <w:basedOn w:val="Contedodetabela"/>
    <w:rsid w:val="00DC13A3"/>
    <w:pPr>
      <w:jc w:val="center"/>
    </w:pPr>
    <w:rPr>
      <w:b/>
      <w:bCs/>
    </w:rPr>
  </w:style>
  <w:style w:type="paragraph" w:customStyle="1" w:styleId="volissue">
    <w:name w:val="volissue"/>
    <w:basedOn w:val="Normal"/>
    <w:rsid w:val="00DC13A3"/>
    <w:pPr>
      <w:suppressAutoHyphens w:val="0"/>
      <w:spacing w:before="100" w:after="100"/>
    </w:pPr>
    <w:rPr>
      <w:sz w:val="24"/>
      <w:szCs w:val="24"/>
    </w:rPr>
  </w:style>
  <w:style w:type="paragraph" w:styleId="Cabealho">
    <w:name w:val="header"/>
    <w:basedOn w:val="Normal"/>
    <w:rsid w:val="00DC13A3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DC13A3"/>
    <w:pPr>
      <w:suppressLineNumbers/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DC13A3"/>
    <w:pPr>
      <w:spacing w:before="100" w:after="100" w:line="100" w:lineRule="atLeast"/>
    </w:pPr>
  </w:style>
  <w:style w:type="paragraph" w:customStyle="1" w:styleId="SemEspaamento11">
    <w:name w:val="Sem Espaçamento11"/>
    <w:rsid w:val="00DC13A3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argrafodaLista2">
    <w:name w:val="Parágrafo da Lista2"/>
    <w:basedOn w:val="Normal"/>
    <w:rsid w:val="00DC13A3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1A45D4"/>
    <w:rPr>
      <w:i/>
      <w:iCs/>
    </w:rPr>
  </w:style>
  <w:style w:type="paragraph" w:styleId="SemEspaamento">
    <w:name w:val="No Spacing"/>
    <w:link w:val="SemEspaamentoChar"/>
    <w:uiPriority w:val="99"/>
    <w:qFormat/>
    <w:rsid w:val="002B5BF3"/>
    <w:rPr>
      <w:rFonts w:ascii="Calibri" w:eastAsia="Calibri" w:hAnsi="Calibri" w:cs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99"/>
    <w:locked/>
    <w:rsid w:val="002B5BF3"/>
    <w:rPr>
      <w:rFonts w:ascii="Calibri" w:eastAsia="Calibri" w:hAnsi="Calibri" w:cs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F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F7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C354D"/>
    <w:rPr>
      <w:b/>
      <w:kern w:val="1"/>
      <w:sz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A720B"/>
    <w:pPr>
      <w:suppressAutoHyphens w:val="0"/>
      <w:spacing w:after="200" w:line="276" w:lineRule="auto"/>
    </w:pPr>
    <w:rPr>
      <w:rFonts w:ascii="Calibri" w:eastAsia="Calibri" w:hAnsi="Calibri"/>
      <w:kern w:val="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A720B"/>
    <w:rPr>
      <w:rFonts w:ascii="Calibri" w:eastAsia="Calibri" w:hAnsi="Calibr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A720B"/>
    <w:rPr>
      <w:vertAlign w:val="superscript"/>
    </w:rPr>
  </w:style>
  <w:style w:type="paragraph" w:styleId="PargrafodaLista">
    <w:name w:val="List Paragraph"/>
    <w:basedOn w:val="Normal"/>
    <w:uiPriority w:val="99"/>
    <w:qFormat/>
    <w:rsid w:val="00ED78E8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5041</Words>
  <Characters>27223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Comparação entre duas metodologias de coleta de drosofilídeos (Diptera)</vt:lpstr>
    </vt:vector>
  </TitlesOfParts>
  <Company/>
  <LinksUpToDate>false</LinksUpToDate>
  <CharactersWithSpaces>32200</CharactersWithSpaces>
  <SharedDoc>false</SharedDoc>
  <HLinks>
    <vt:vector size="18" baseType="variant">
      <vt:variant>
        <vt:i4>2293863</vt:i4>
      </vt:variant>
      <vt:variant>
        <vt:i4>6</vt:i4>
      </vt:variant>
      <vt:variant>
        <vt:i4>0</vt:i4>
      </vt:variant>
      <vt:variant>
        <vt:i4>5</vt:i4>
      </vt:variant>
      <vt:variant>
        <vt:lpwstr>http://portal.anvisa.gov.br/wps/wcm/connect/9180ca00474581008d31dd3fbc4c6735/PORTARIA_27_1998.pdf?MOD=AJPERES</vt:lpwstr>
      </vt:variant>
      <vt:variant>
        <vt:lpwstr/>
      </vt:variant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http://portal.anvisa.gov.br/wps/wcm/connect/9180ca00474581008d31dd3fbc4c6735/PORTARIA_27_1998.pdf?MOD=AJPERES</vt:lpwstr>
      </vt:variant>
      <vt:variant>
        <vt:lpwstr/>
      </vt:variant>
      <vt:variant>
        <vt:i4>2752629</vt:i4>
      </vt:variant>
      <vt:variant>
        <vt:i4>0</vt:i4>
      </vt:variant>
      <vt:variant>
        <vt:i4>0</vt:i4>
      </vt:variant>
      <vt:variant>
        <vt:i4>5</vt:i4>
      </vt:variant>
      <vt:variant>
        <vt:lpwstr>http://www.periodicos.ufsc.br/index.php/biotemas/about/submissions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Comparação entre duas metodologias de coleta de drosofilídeos (Diptera)</dc:title>
  <dc:creator>MVC</dc:creator>
  <cp:lastModifiedBy>Usuario</cp:lastModifiedBy>
  <cp:revision>73</cp:revision>
  <cp:lastPrinted>2013-12-02T13:26:00Z</cp:lastPrinted>
  <dcterms:created xsi:type="dcterms:W3CDTF">2014-06-18T22:17:00Z</dcterms:created>
  <dcterms:modified xsi:type="dcterms:W3CDTF">2014-06-19T13:07:00Z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