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233E0" w14:textId="77777777" w:rsidR="00020368" w:rsidRDefault="00193E5A">
      <w:pPr>
        <w:spacing w:after="0" w:line="240" w:lineRule="auto"/>
        <w:rPr>
          <w:color w:val="000000"/>
          <w:sz w:val="24"/>
          <w:szCs w:val="24"/>
        </w:rPr>
      </w:pPr>
      <w:r>
        <w:rPr>
          <w:b/>
          <w:color w:val="000000"/>
          <w:sz w:val="24"/>
          <w:szCs w:val="24"/>
        </w:rPr>
        <w:t>EXPEDIENTE</w:t>
      </w:r>
    </w:p>
    <w:p w14:paraId="3F2CFD4E" w14:textId="6F818497" w:rsidR="00020368" w:rsidRDefault="00193E5A">
      <w:pPr>
        <w:spacing w:after="0" w:line="240" w:lineRule="auto"/>
        <w:rPr>
          <w:color w:val="000000"/>
          <w:sz w:val="24"/>
          <w:szCs w:val="24"/>
        </w:rPr>
      </w:pPr>
      <w:r>
        <w:rPr>
          <w:color w:val="000000"/>
          <w:sz w:val="24"/>
          <w:szCs w:val="24"/>
        </w:rPr>
        <w:t xml:space="preserve">Revista Internacional de Folkcomunicação, Volume </w:t>
      </w:r>
      <w:r w:rsidR="00A14E00">
        <w:rPr>
          <w:color w:val="000000"/>
          <w:sz w:val="24"/>
          <w:szCs w:val="24"/>
        </w:rPr>
        <w:t>2</w:t>
      </w:r>
      <w:r w:rsidR="001A6A56">
        <w:rPr>
          <w:color w:val="000000"/>
          <w:sz w:val="24"/>
          <w:szCs w:val="24"/>
        </w:rPr>
        <w:t>1</w:t>
      </w:r>
      <w:r>
        <w:rPr>
          <w:color w:val="000000"/>
          <w:sz w:val="24"/>
          <w:szCs w:val="24"/>
        </w:rPr>
        <w:t>, Número 4</w:t>
      </w:r>
      <w:r w:rsidR="0020616F">
        <w:rPr>
          <w:color w:val="000000"/>
          <w:sz w:val="24"/>
          <w:szCs w:val="24"/>
        </w:rPr>
        <w:t>7</w:t>
      </w:r>
      <w:r>
        <w:rPr>
          <w:color w:val="000000"/>
          <w:sz w:val="24"/>
          <w:szCs w:val="24"/>
        </w:rPr>
        <w:t xml:space="preserve">, </w:t>
      </w:r>
      <w:r w:rsidR="00A14E00">
        <w:rPr>
          <w:color w:val="000000"/>
          <w:sz w:val="24"/>
          <w:szCs w:val="24"/>
        </w:rPr>
        <w:t>j</w:t>
      </w:r>
      <w:r w:rsidR="0020616F">
        <w:rPr>
          <w:color w:val="000000"/>
          <w:sz w:val="24"/>
          <w:szCs w:val="24"/>
        </w:rPr>
        <w:t>ul</w:t>
      </w:r>
      <w:r>
        <w:rPr>
          <w:color w:val="000000"/>
          <w:sz w:val="24"/>
          <w:szCs w:val="24"/>
        </w:rPr>
        <w:t>./</w:t>
      </w:r>
      <w:r w:rsidR="0020616F">
        <w:rPr>
          <w:color w:val="000000"/>
          <w:sz w:val="24"/>
          <w:szCs w:val="24"/>
        </w:rPr>
        <w:t>dez</w:t>
      </w:r>
      <w:r>
        <w:rPr>
          <w:color w:val="000000"/>
          <w:sz w:val="24"/>
          <w:szCs w:val="24"/>
        </w:rPr>
        <w:t>. 202</w:t>
      </w:r>
      <w:r w:rsidR="001A6A56">
        <w:rPr>
          <w:color w:val="000000"/>
          <w:sz w:val="24"/>
          <w:szCs w:val="24"/>
        </w:rPr>
        <w:t>3</w:t>
      </w:r>
      <w:r>
        <w:rPr>
          <w:color w:val="000000"/>
          <w:sz w:val="24"/>
          <w:szCs w:val="24"/>
        </w:rPr>
        <w:t>.</w:t>
      </w:r>
    </w:p>
    <w:p w14:paraId="3BFE6683" w14:textId="77777777" w:rsidR="00020368" w:rsidRDefault="00193E5A">
      <w:pPr>
        <w:spacing w:after="0" w:line="240" w:lineRule="auto"/>
        <w:jc w:val="center"/>
        <w:rPr>
          <w:color w:val="000000"/>
          <w:sz w:val="24"/>
          <w:szCs w:val="24"/>
        </w:rPr>
      </w:pPr>
      <w:r>
        <w:rPr>
          <w:color w:val="000000"/>
          <w:sz w:val="24"/>
          <w:szCs w:val="24"/>
        </w:rPr>
        <w:t>‐ ISSN: 1807‐4960 ‐</w:t>
      </w:r>
    </w:p>
    <w:p w14:paraId="29AF8CE1" w14:textId="77777777" w:rsidR="00020368" w:rsidRDefault="00020368">
      <w:pPr>
        <w:spacing w:after="0" w:line="240" w:lineRule="auto"/>
        <w:jc w:val="center"/>
        <w:rPr>
          <w:color w:val="000000"/>
          <w:sz w:val="24"/>
          <w:szCs w:val="24"/>
        </w:rPr>
      </w:pPr>
    </w:p>
    <w:p w14:paraId="4EBC4CAF" w14:textId="0ECB6DDE" w:rsidR="00020368" w:rsidRDefault="00193E5A">
      <w:pPr>
        <w:spacing w:after="0" w:line="240" w:lineRule="auto"/>
        <w:jc w:val="both"/>
        <w:rPr>
          <w:color w:val="111111"/>
          <w:sz w:val="24"/>
          <w:szCs w:val="24"/>
        </w:rPr>
      </w:pPr>
      <w:r>
        <w:rPr>
          <w:color w:val="000000"/>
          <w:sz w:val="24"/>
          <w:szCs w:val="24"/>
        </w:rPr>
        <w:t xml:space="preserve">A Revista Internacional de Folkcomunicação (RIF) é um periódico acadêmico da área de Folkcomunicação, com caráter interdisciplinar e publicação semestral. </w:t>
      </w:r>
      <w:r>
        <w:rPr>
          <w:color w:val="111111"/>
          <w:sz w:val="24"/>
          <w:szCs w:val="24"/>
        </w:rPr>
        <w:t>É editada pelo Programa de Mestrado em Jornalismo da UEPG, com apoio da Rede de Estudos e Pesquisa em Folkcomunicação (Rede Folkcom).</w:t>
      </w:r>
    </w:p>
    <w:p w14:paraId="28D6B137" w14:textId="77777777" w:rsidR="00020368" w:rsidRDefault="00020368">
      <w:pPr>
        <w:spacing w:after="0" w:line="240" w:lineRule="auto"/>
        <w:rPr>
          <w:color w:val="000000"/>
          <w:sz w:val="24"/>
          <w:szCs w:val="24"/>
        </w:rPr>
      </w:pPr>
    </w:p>
    <w:p w14:paraId="4F594413" w14:textId="77777777" w:rsidR="00020368" w:rsidRDefault="00193E5A">
      <w:pPr>
        <w:spacing w:after="0" w:line="240" w:lineRule="auto"/>
        <w:rPr>
          <w:color w:val="000000"/>
          <w:sz w:val="24"/>
          <w:szCs w:val="24"/>
        </w:rPr>
      </w:pPr>
      <w:r>
        <w:rPr>
          <w:b/>
          <w:color w:val="000000"/>
          <w:sz w:val="24"/>
          <w:szCs w:val="24"/>
        </w:rPr>
        <w:t>EDITORIA EXECUTIVA</w:t>
      </w:r>
    </w:p>
    <w:p w14:paraId="2E95767A" w14:textId="77777777" w:rsidR="00020368" w:rsidRDefault="00193E5A">
      <w:pPr>
        <w:spacing w:after="0" w:line="240" w:lineRule="auto"/>
        <w:rPr>
          <w:color w:val="000000"/>
          <w:sz w:val="24"/>
          <w:szCs w:val="24"/>
        </w:rPr>
      </w:pPr>
      <w:r>
        <w:rPr>
          <w:b/>
          <w:color w:val="000000"/>
          <w:sz w:val="24"/>
          <w:szCs w:val="24"/>
        </w:rPr>
        <w:t xml:space="preserve">Editora Executiva: </w:t>
      </w:r>
      <w:r>
        <w:rPr>
          <w:color w:val="000000"/>
          <w:sz w:val="24"/>
          <w:szCs w:val="24"/>
        </w:rPr>
        <w:t>Dra. Karina Janz Woitowicz</w:t>
      </w:r>
    </w:p>
    <w:p w14:paraId="4410AB1B" w14:textId="77777777" w:rsidR="00614100" w:rsidRDefault="00193E5A" w:rsidP="00614100">
      <w:pPr>
        <w:spacing w:after="0" w:line="240" w:lineRule="auto"/>
        <w:jc w:val="both"/>
        <w:rPr>
          <w:color w:val="000000"/>
          <w:sz w:val="24"/>
          <w:szCs w:val="24"/>
        </w:rPr>
      </w:pPr>
      <w:r>
        <w:rPr>
          <w:b/>
          <w:color w:val="000000"/>
          <w:sz w:val="24"/>
          <w:szCs w:val="24"/>
        </w:rPr>
        <w:t>Assistência Editorial:</w:t>
      </w:r>
      <w:r>
        <w:rPr>
          <w:color w:val="000000"/>
          <w:sz w:val="24"/>
          <w:szCs w:val="24"/>
        </w:rPr>
        <w:t xml:space="preserve"> </w:t>
      </w:r>
      <w:r w:rsidR="00BB7A91">
        <w:rPr>
          <w:color w:val="000000"/>
          <w:sz w:val="24"/>
          <w:szCs w:val="24"/>
        </w:rPr>
        <w:t xml:space="preserve">Amanda Crissi, </w:t>
      </w:r>
      <w:r w:rsidR="00B5086F">
        <w:rPr>
          <w:color w:val="000000"/>
          <w:sz w:val="24"/>
          <w:szCs w:val="24"/>
        </w:rPr>
        <w:t xml:space="preserve">Antonio João Damião, Gabriella Vasco de Barros, </w:t>
      </w:r>
      <w:r w:rsidR="005749C1">
        <w:rPr>
          <w:color w:val="000000"/>
          <w:sz w:val="24"/>
          <w:szCs w:val="24"/>
        </w:rPr>
        <w:t>Jaqueline Andriolli</w:t>
      </w:r>
      <w:r w:rsidR="00A14E00">
        <w:rPr>
          <w:color w:val="000000"/>
          <w:sz w:val="24"/>
          <w:szCs w:val="24"/>
        </w:rPr>
        <w:t xml:space="preserve">, </w:t>
      </w:r>
      <w:r w:rsidR="00AD19D9">
        <w:rPr>
          <w:color w:val="000000"/>
          <w:sz w:val="24"/>
          <w:szCs w:val="24"/>
        </w:rPr>
        <w:t xml:space="preserve">Paulo Pessoa </w:t>
      </w:r>
      <w:r w:rsidR="0020616F">
        <w:rPr>
          <w:color w:val="000000"/>
          <w:sz w:val="24"/>
          <w:szCs w:val="24"/>
        </w:rPr>
        <w:t>e</w:t>
      </w:r>
      <w:r w:rsidR="00AD19D9">
        <w:rPr>
          <w:color w:val="000000"/>
          <w:sz w:val="24"/>
          <w:szCs w:val="24"/>
        </w:rPr>
        <w:t xml:space="preserve"> Yago Massuqueto</w:t>
      </w:r>
    </w:p>
    <w:p w14:paraId="09815B19" w14:textId="608E0989" w:rsidR="00020368" w:rsidRPr="00614100" w:rsidRDefault="00193E5A" w:rsidP="00614100">
      <w:pPr>
        <w:spacing w:after="0" w:line="240" w:lineRule="auto"/>
        <w:jc w:val="both"/>
        <w:rPr>
          <w:sz w:val="24"/>
          <w:szCs w:val="24"/>
        </w:rPr>
      </w:pPr>
      <w:r>
        <w:t xml:space="preserve">   </w:t>
      </w:r>
    </w:p>
    <w:p w14:paraId="24B0D62D" w14:textId="6781E3FC" w:rsidR="00FC230C" w:rsidRPr="00E017C3" w:rsidRDefault="00193E5A">
      <w:pPr>
        <w:spacing w:after="0" w:line="240" w:lineRule="auto"/>
        <w:jc w:val="both"/>
        <w:rPr>
          <w:rFonts w:asciiTheme="majorHAnsi" w:hAnsiTheme="majorHAnsi" w:cstheme="majorHAnsi"/>
          <w:b/>
          <w:sz w:val="24"/>
          <w:szCs w:val="24"/>
        </w:rPr>
      </w:pPr>
      <w:bookmarkStart w:id="0" w:name="_heading=h.gjdgxs" w:colFirst="0" w:colLast="0"/>
      <w:bookmarkEnd w:id="0"/>
      <w:r w:rsidRPr="00E017C3">
        <w:rPr>
          <w:rFonts w:asciiTheme="majorHAnsi" w:hAnsiTheme="majorHAnsi" w:cstheme="majorHAnsi"/>
          <w:b/>
          <w:color w:val="000000"/>
          <w:sz w:val="24"/>
          <w:szCs w:val="24"/>
        </w:rPr>
        <w:t xml:space="preserve">DOSSIÊ </w:t>
      </w:r>
      <w:r w:rsidR="00942DEF">
        <w:rPr>
          <w:rFonts w:asciiTheme="majorHAnsi" w:hAnsiTheme="majorHAnsi" w:cstheme="majorHAnsi"/>
          <w:b/>
          <w:color w:val="000000"/>
          <w:sz w:val="24"/>
          <w:szCs w:val="24"/>
        </w:rPr>
        <w:t>ARTES, CULTURAS E MOVIMENTOS SOCIAIS: OS FAZERES DA FOLKCOMUNICAÇÃO</w:t>
      </w:r>
    </w:p>
    <w:p w14:paraId="3AEC0301" w14:textId="600751D4" w:rsidR="00E017C3" w:rsidRPr="003F052F" w:rsidRDefault="00193E5A" w:rsidP="00FC230C">
      <w:pPr>
        <w:pStyle w:val="NormalWeb"/>
        <w:shd w:val="clear" w:color="auto" w:fill="FFFFFF"/>
        <w:spacing w:before="0" w:beforeAutospacing="0" w:after="120" w:afterAutospacing="0"/>
        <w:jc w:val="both"/>
        <w:rPr>
          <w:rFonts w:asciiTheme="majorHAnsi" w:hAnsiTheme="majorHAnsi" w:cstheme="majorHAnsi"/>
          <w:color w:val="111111"/>
        </w:rPr>
      </w:pPr>
      <w:r w:rsidRPr="00E017C3">
        <w:rPr>
          <w:rFonts w:asciiTheme="majorHAnsi" w:hAnsiTheme="majorHAnsi" w:cstheme="majorHAnsi"/>
          <w:b/>
        </w:rPr>
        <w:t>Editor</w:t>
      </w:r>
      <w:r w:rsidR="0020616F">
        <w:rPr>
          <w:rFonts w:asciiTheme="majorHAnsi" w:hAnsiTheme="majorHAnsi" w:cstheme="majorHAnsi"/>
          <w:b/>
        </w:rPr>
        <w:t>e</w:t>
      </w:r>
      <w:r w:rsidRPr="00E017C3">
        <w:rPr>
          <w:rFonts w:asciiTheme="majorHAnsi" w:hAnsiTheme="majorHAnsi" w:cstheme="majorHAnsi"/>
          <w:b/>
        </w:rPr>
        <w:t>s convidad</w:t>
      </w:r>
      <w:r w:rsidR="0020616F">
        <w:rPr>
          <w:rFonts w:asciiTheme="majorHAnsi" w:hAnsiTheme="majorHAnsi" w:cstheme="majorHAnsi"/>
          <w:b/>
        </w:rPr>
        <w:t>o</w:t>
      </w:r>
      <w:r w:rsidRPr="00E017C3">
        <w:rPr>
          <w:rFonts w:asciiTheme="majorHAnsi" w:hAnsiTheme="majorHAnsi" w:cstheme="majorHAnsi"/>
          <w:b/>
        </w:rPr>
        <w:t>s</w:t>
      </w:r>
      <w:r w:rsidRPr="00E017C3">
        <w:rPr>
          <w:rFonts w:asciiTheme="majorHAnsi" w:hAnsiTheme="majorHAnsi" w:cstheme="majorHAnsi"/>
        </w:rPr>
        <w:t xml:space="preserve">: </w:t>
      </w:r>
      <w:r w:rsidR="00614100" w:rsidRPr="00431730">
        <w:rPr>
          <w:rFonts w:asciiTheme="majorHAnsi" w:hAnsiTheme="majorHAnsi" w:cstheme="majorHAnsi"/>
          <w:shd w:val="clear" w:color="auto" w:fill="FFFFFF"/>
        </w:rPr>
        <w:t xml:space="preserve">Dra. </w:t>
      </w:r>
      <w:r w:rsidR="00614100" w:rsidRPr="003F052F">
        <w:rPr>
          <w:rFonts w:asciiTheme="majorHAnsi" w:hAnsiTheme="majorHAnsi" w:cstheme="majorHAnsi"/>
          <w:shd w:val="clear" w:color="auto" w:fill="FFFFFF"/>
        </w:rPr>
        <w:t>Thífani Postali (U</w:t>
      </w:r>
      <w:r w:rsidR="00614100">
        <w:rPr>
          <w:rFonts w:asciiTheme="majorHAnsi" w:hAnsiTheme="majorHAnsi" w:cstheme="majorHAnsi"/>
          <w:shd w:val="clear" w:color="auto" w:fill="FFFFFF"/>
        </w:rPr>
        <w:t>niversidade de Sorocaba</w:t>
      </w:r>
      <w:r w:rsidR="00614100" w:rsidRPr="003F052F">
        <w:rPr>
          <w:rFonts w:asciiTheme="majorHAnsi" w:hAnsiTheme="majorHAnsi" w:cstheme="majorHAnsi"/>
          <w:shd w:val="clear" w:color="auto" w:fill="FFFFFF"/>
        </w:rPr>
        <w:t>), Dr. Orlando Maurício Berti (U</w:t>
      </w:r>
      <w:r w:rsidR="00614100">
        <w:rPr>
          <w:rFonts w:asciiTheme="majorHAnsi" w:hAnsiTheme="majorHAnsi" w:cstheme="majorHAnsi"/>
          <w:shd w:val="clear" w:color="auto" w:fill="FFFFFF"/>
        </w:rPr>
        <w:t>niversidade Estadual do Piauí</w:t>
      </w:r>
      <w:r w:rsidR="00614100" w:rsidRPr="003F052F">
        <w:rPr>
          <w:rFonts w:asciiTheme="majorHAnsi" w:hAnsiTheme="majorHAnsi" w:cstheme="majorHAnsi"/>
          <w:shd w:val="clear" w:color="auto" w:fill="FFFFFF"/>
        </w:rPr>
        <w:t>)</w:t>
      </w:r>
    </w:p>
    <w:p w14:paraId="79FDCDC8" w14:textId="77777777" w:rsidR="00E017C3" w:rsidRPr="003F052F" w:rsidRDefault="00E017C3" w:rsidP="00C171E3">
      <w:pPr>
        <w:spacing w:after="0" w:line="240" w:lineRule="auto"/>
        <w:jc w:val="both"/>
        <w:rPr>
          <w:rFonts w:asciiTheme="majorHAnsi" w:hAnsiTheme="majorHAnsi" w:cstheme="majorHAnsi"/>
          <w:color w:val="000000"/>
          <w:sz w:val="24"/>
          <w:szCs w:val="24"/>
        </w:rPr>
      </w:pPr>
    </w:p>
    <w:p w14:paraId="5BA0113C" w14:textId="77777777" w:rsidR="00020368" w:rsidRPr="00E017C3" w:rsidRDefault="00193E5A">
      <w:pPr>
        <w:spacing w:after="0" w:line="240" w:lineRule="auto"/>
        <w:rPr>
          <w:rFonts w:asciiTheme="majorHAnsi" w:hAnsiTheme="majorHAnsi" w:cstheme="majorHAnsi"/>
          <w:color w:val="000000"/>
          <w:sz w:val="24"/>
          <w:szCs w:val="24"/>
        </w:rPr>
      </w:pPr>
      <w:r w:rsidRPr="00E017C3">
        <w:rPr>
          <w:rFonts w:asciiTheme="majorHAnsi" w:hAnsiTheme="majorHAnsi" w:cstheme="majorHAnsi"/>
          <w:b/>
          <w:color w:val="000000"/>
          <w:sz w:val="24"/>
          <w:szCs w:val="24"/>
        </w:rPr>
        <w:t xml:space="preserve">CONSELHO EDITORIAL </w:t>
      </w:r>
    </w:p>
    <w:p w14:paraId="26C216D8" w14:textId="7D67DB8A" w:rsidR="00020368" w:rsidRDefault="00193E5A">
      <w:pPr>
        <w:spacing w:after="0" w:line="240" w:lineRule="auto"/>
        <w:jc w:val="both"/>
        <w:rPr>
          <w:color w:val="000000"/>
          <w:sz w:val="24"/>
          <w:szCs w:val="24"/>
          <w:highlight w:val="white"/>
        </w:rPr>
      </w:pPr>
      <w:r w:rsidRPr="00E017C3">
        <w:rPr>
          <w:rFonts w:asciiTheme="majorHAnsi" w:hAnsiTheme="majorHAnsi" w:cstheme="majorHAnsi"/>
          <w:color w:val="000000"/>
          <w:sz w:val="24"/>
          <w:szCs w:val="24"/>
        </w:rPr>
        <w:t xml:space="preserve">Dr. Joseph Straubhaar (University of Texas, EUA), Dr. Alberto Pena Rodríguez </w:t>
      </w:r>
      <w:r>
        <w:rPr>
          <w:color w:val="000000"/>
          <w:sz w:val="24"/>
          <w:szCs w:val="24"/>
        </w:rPr>
        <w:t xml:space="preserve">(Universidad de Vigo, Espanha), Dra. </w:t>
      </w:r>
      <w:r w:rsidRPr="0020616F">
        <w:rPr>
          <w:color w:val="000000"/>
          <w:sz w:val="24"/>
          <w:szCs w:val="24"/>
        </w:rPr>
        <w:t>Carmen Gómez Mont (Universidad Nacional Autónoma de México), Dr. Eloy Martos Nuñez (Universidad Complutense de Madrid, Espanha), Dra. Esmeralda Villegas Uribe (Universidad Autónoma de Bucaramanda, Colombia), Dr. Carlos Felimer Del Valle Rojas (Universidad de la Frontera, Chile), Dr. Osvaldo Trigueiro (Universidade Federal da Paraíba), Dr. Vicente Castellanos (Universidad Autónoma Metropolitana, México), Dr. Rodrigo Browne Sartori (Universidad Austral de Chile), Dr. Carlos Nogueira (Universidade Nova de Lisboa), Dr. Luís Humberto Jardim Marcos (Instituto Superior da Maia, Portugal), Dra. Elizabeth Bautista Flores (Universidad Autónoma Ciudad Juarez, México), Dra. Eugenia Borsani (</w:t>
      </w:r>
      <w:r w:rsidRPr="0020616F">
        <w:rPr>
          <w:color w:val="000000"/>
          <w:sz w:val="24"/>
          <w:szCs w:val="24"/>
          <w:highlight w:val="white"/>
        </w:rPr>
        <w:t>Universidad Nacional del Comahue, Argentina)</w:t>
      </w:r>
      <w:r w:rsidRPr="0020616F">
        <w:rPr>
          <w:color w:val="000000"/>
          <w:sz w:val="24"/>
          <w:szCs w:val="24"/>
        </w:rPr>
        <w:t xml:space="preserve">, Dr. </w:t>
      </w:r>
      <w:r w:rsidRPr="0020616F">
        <w:rPr>
          <w:color w:val="000000"/>
          <w:sz w:val="24"/>
          <w:szCs w:val="24"/>
          <w:highlight w:val="white"/>
        </w:rPr>
        <w:t xml:space="preserve">Carlos Francisco Bauer (Universidad Nacional de Córdoba, Argentina), </w:t>
      </w:r>
      <w:r w:rsidRPr="0020616F">
        <w:rPr>
          <w:color w:val="000000"/>
          <w:sz w:val="24"/>
          <w:szCs w:val="24"/>
        </w:rPr>
        <w:t xml:space="preserve">Dr. Fernando Fischman (Universidad de Buenos Aires), </w:t>
      </w:r>
      <w:r w:rsidRPr="0020616F">
        <w:rPr>
          <w:color w:val="000000"/>
          <w:sz w:val="24"/>
          <w:szCs w:val="24"/>
          <w:highlight w:val="white"/>
        </w:rPr>
        <w:t xml:space="preserve">Dr. Phil Chidester (Illinois State University), Dr. Guillermo Orozco Gómez (Universidad de Guadalajara), Dr. Mohammed ElHajji (Universidade Federal do Rio de Janeiro), </w:t>
      </w:r>
      <w:r w:rsidRPr="0020616F">
        <w:rPr>
          <w:color w:val="000000"/>
          <w:sz w:val="24"/>
          <w:szCs w:val="24"/>
        </w:rPr>
        <w:t xml:space="preserve">Dr. Amparo Huertas Bailén (Universitat Autónoma de Barcelona), </w:t>
      </w:r>
      <w:r w:rsidRPr="0020616F">
        <w:rPr>
          <w:color w:val="000000"/>
          <w:sz w:val="24"/>
          <w:szCs w:val="24"/>
          <w:highlight w:val="white"/>
        </w:rPr>
        <w:t xml:space="preserve">Dr. </w:t>
      </w:r>
      <w:r w:rsidRPr="0020616F">
        <w:rPr>
          <w:color w:val="000000"/>
          <w:sz w:val="24"/>
          <w:szCs w:val="24"/>
        </w:rPr>
        <w:t>Tomas Jane (Escola Superior de Jornalismo de Moçambique)</w:t>
      </w:r>
      <w:r w:rsidRPr="0020616F">
        <w:rPr>
          <w:color w:val="000000"/>
          <w:sz w:val="24"/>
          <w:szCs w:val="24"/>
          <w:highlight w:val="white"/>
        </w:rPr>
        <w:t xml:space="preserve">, Dra. </w:t>
      </w:r>
      <w:r>
        <w:rPr>
          <w:color w:val="000000"/>
          <w:sz w:val="24"/>
          <w:szCs w:val="24"/>
          <w:highlight w:val="white"/>
        </w:rPr>
        <w:t>María Dolores Montero Sanchéz (Universidad Autónoma de Barcelona).</w:t>
      </w:r>
    </w:p>
    <w:p w14:paraId="7EF33375" w14:textId="77777777" w:rsidR="00020368" w:rsidRDefault="00193E5A">
      <w:pPr>
        <w:spacing w:after="0" w:line="240" w:lineRule="auto"/>
        <w:jc w:val="both"/>
        <w:rPr>
          <w:color w:val="111111"/>
          <w:sz w:val="24"/>
          <w:szCs w:val="24"/>
        </w:rPr>
      </w:pPr>
      <w:r>
        <w:t xml:space="preserve">     </w:t>
      </w:r>
    </w:p>
    <w:p w14:paraId="530A0B49" w14:textId="77777777" w:rsidR="00020368" w:rsidRDefault="00193E5A">
      <w:pPr>
        <w:spacing w:after="0" w:line="240" w:lineRule="auto"/>
        <w:jc w:val="both"/>
        <w:rPr>
          <w:color w:val="111111"/>
          <w:sz w:val="24"/>
          <w:szCs w:val="24"/>
        </w:rPr>
      </w:pPr>
      <w:r>
        <w:rPr>
          <w:b/>
          <w:color w:val="000000"/>
          <w:sz w:val="24"/>
          <w:szCs w:val="24"/>
        </w:rPr>
        <w:t>COMISSÃO CIENTÍFICA</w:t>
      </w:r>
    </w:p>
    <w:p w14:paraId="435FCC0E" w14:textId="5E6F519B" w:rsidR="00020368" w:rsidRPr="00346A5F" w:rsidRDefault="00193E5A">
      <w:pPr>
        <w:spacing w:after="0" w:line="240" w:lineRule="auto"/>
        <w:jc w:val="both"/>
        <w:rPr>
          <w:color w:val="000000"/>
          <w:sz w:val="24"/>
          <w:szCs w:val="24"/>
        </w:rPr>
      </w:pPr>
      <w:r w:rsidRPr="00346A5F">
        <w:rPr>
          <w:rFonts w:asciiTheme="majorHAnsi" w:hAnsiTheme="majorHAnsi" w:cstheme="majorHAnsi"/>
          <w:color w:val="000000"/>
          <w:sz w:val="24"/>
          <w:szCs w:val="24"/>
        </w:rPr>
        <w:t>Dra. Luitgarde Oliveira Cavalcanti Barros (Universidade do Estado do Rio de Janeiro), Dra. Betania Maciel (</w:t>
      </w:r>
      <w:r w:rsidR="003359DF" w:rsidRPr="00346A5F">
        <w:rPr>
          <w:rFonts w:asciiTheme="majorHAnsi" w:hAnsiTheme="majorHAnsi" w:cstheme="majorHAnsi"/>
          <w:color w:val="000000"/>
          <w:sz w:val="24"/>
          <w:szCs w:val="24"/>
          <w:shd w:val="clear" w:color="auto" w:fill="FFFFFF"/>
        </w:rPr>
        <w:t>Faculdade de Ciências Humanas - ESUDA; Centro Latino Americano de Estudos em Cultura - CLAEC)</w:t>
      </w:r>
      <w:r w:rsidRPr="00346A5F">
        <w:rPr>
          <w:rFonts w:asciiTheme="majorHAnsi" w:hAnsiTheme="majorHAnsi" w:cstheme="majorHAnsi"/>
          <w:color w:val="000000"/>
          <w:sz w:val="24"/>
          <w:szCs w:val="24"/>
        </w:rPr>
        <w:t xml:space="preserve">), Dra. Maria Cristina Gobbi (Universidade Estadual Paulista Júlio de Mesquita Filho), </w:t>
      </w:r>
      <w:r w:rsidR="00F7205B">
        <w:rPr>
          <w:rFonts w:asciiTheme="majorHAnsi" w:hAnsiTheme="majorHAnsi" w:cstheme="majorHAnsi"/>
          <w:color w:val="000000"/>
          <w:sz w:val="24"/>
          <w:szCs w:val="24"/>
        </w:rPr>
        <w:t>Dra. Maria Isabel Amphilo (</w:t>
      </w:r>
      <w:r w:rsidR="00F7205B" w:rsidRPr="00F7205B">
        <w:rPr>
          <w:rFonts w:asciiTheme="majorHAnsi" w:hAnsiTheme="majorHAnsi" w:cstheme="majorHAnsi"/>
          <w:color w:val="000000"/>
          <w:sz w:val="24"/>
          <w:szCs w:val="24"/>
        </w:rPr>
        <w:t>Universidad Complutense de Madrid</w:t>
      </w:r>
      <w:r w:rsidR="00F7205B">
        <w:rPr>
          <w:rFonts w:asciiTheme="majorHAnsi" w:hAnsiTheme="majorHAnsi" w:cstheme="majorHAnsi"/>
          <w:color w:val="000000"/>
          <w:sz w:val="24"/>
          <w:szCs w:val="24"/>
        </w:rPr>
        <w:t xml:space="preserve">), </w:t>
      </w:r>
      <w:r w:rsidRPr="00346A5F">
        <w:rPr>
          <w:rFonts w:asciiTheme="majorHAnsi" w:hAnsiTheme="majorHAnsi" w:cstheme="majorHAnsi"/>
          <w:color w:val="000000"/>
          <w:sz w:val="24"/>
          <w:szCs w:val="24"/>
        </w:rPr>
        <w:t xml:space="preserve">Dr. Marcelo Pires de Oliveira (Universidade Estadual de Santa Cruz), Dra. </w:t>
      </w:r>
      <w:r w:rsidRPr="00346A5F">
        <w:rPr>
          <w:rFonts w:asciiTheme="majorHAnsi" w:hAnsiTheme="majorHAnsi" w:cstheme="majorHAnsi"/>
          <w:color w:val="000000"/>
          <w:sz w:val="24"/>
          <w:szCs w:val="24"/>
        </w:rPr>
        <w:lastRenderedPageBreak/>
        <w:t>Maria Érica de Oliveira Lima (Universidade Federal do Ceará), Dra. Cristina Schmidt (Universidade de Mogi das Cruzes), Dr. Itamar Nobre (Universidade Federal do Rio Grande do Norte), Dra. Lucimara Rett (Universidade Federal do Rio de Janeiro), Dr. Denis Porto Renó (Universidade Estadual Paulista Júlio de Mesquita Filho), Dr. Marcelo Sabbatini (Universidade Federal de Pernambuco), Dra. Paula Melani Rocha (Universidade Estadual de Ponta Grossa), Dra. Renata Marcelle Lara (Universidade Estadual de Maringá), Dr. Sérgio Luiz Gadini (Universidade Estadual de Ponta Grossa), Dra. Suelly Maux Dias (Universidade Federal da Paraíba), Dr. Yuji Gushiken (Universidade Federal de Mato Grosso), Dra. Eliane Penha Mergulhão Dias (Universidade Paulista), Dr. Luiz Custódio da Silva (Universidade Estadual da Paraíba), Dr. Sebastião Guilherme Albano (Universidade Federal do Rio Grande do Norte), Dra. Magali do Nascimento Cunha</w:t>
      </w:r>
      <w:r w:rsidR="00346A5F" w:rsidRPr="00346A5F">
        <w:rPr>
          <w:rFonts w:asciiTheme="majorHAnsi" w:hAnsiTheme="majorHAnsi" w:cstheme="majorHAnsi"/>
          <w:color w:val="000000"/>
          <w:sz w:val="24"/>
          <w:szCs w:val="24"/>
        </w:rPr>
        <w:t xml:space="preserve"> </w:t>
      </w:r>
      <w:r w:rsidR="00346A5F" w:rsidRPr="00346A5F">
        <w:rPr>
          <w:rStyle w:val="label"/>
          <w:rFonts w:asciiTheme="majorHAnsi" w:hAnsiTheme="majorHAnsi" w:cstheme="majorHAnsi"/>
          <w:sz w:val="24"/>
          <w:szCs w:val="24"/>
          <w:shd w:val="clear" w:color="auto" w:fill="FFFFFF"/>
        </w:rPr>
        <w:t>(Pontifícia Universidade Católica de Goiás)</w:t>
      </w:r>
      <w:r w:rsidRPr="00346A5F">
        <w:rPr>
          <w:rFonts w:asciiTheme="majorHAnsi" w:hAnsiTheme="majorHAnsi" w:cstheme="majorHAnsi"/>
          <w:color w:val="000000"/>
          <w:sz w:val="24"/>
          <w:szCs w:val="24"/>
        </w:rPr>
        <w:t xml:space="preserve">, Dr. José Cláudio Alves de Oliveira (Universidade Federal da Bahia), Dr. Orlando Maurício de Carvalho Berti (Universidade Estadual do Piauí), Dr. Renan Albuquerque Rodrigues (Universidade Federal do Amazonas), Dra. Míriam Cristina Carlos Silva (Universidade de Sorocaba), Dra. Paula de Souza Paes (Universidade Federal da Paraíba), Dra. Juliana Colussi (Universidad del Rosario, Colômbia), Dr. Iury Parente Aragão (Universidade Estadual da Bahia), Dra. Cicilia Peruzzo (Universidade </w:t>
      </w:r>
      <w:r w:rsidR="00A56CDC" w:rsidRPr="00346A5F">
        <w:rPr>
          <w:rFonts w:asciiTheme="majorHAnsi" w:hAnsiTheme="majorHAnsi" w:cstheme="majorHAnsi"/>
          <w:color w:val="000000"/>
          <w:sz w:val="24"/>
          <w:szCs w:val="24"/>
        </w:rPr>
        <w:t>Anhembi Morumbi</w:t>
      </w:r>
      <w:r w:rsidRPr="00346A5F">
        <w:rPr>
          <w:rFonts w:asciiTheme="majorHAnsi" w:hAnsiTheme="majorHAnsi" w:cstheme="majorHAnsi"/>
          <w:color w:val="000000"/>
          <w:sz w:val="24"/>
          <w:szCs w:val="24"/>
        </w:rPr>
        <w:t>), Dr. Luciano Victor Barros Maluly (Universidade de São Paulo), Dr. Wolfgang Teske (Universidade Estadual do Tocantins), Dra. Clarissa Marques (Universidade de Pernambuco)</w:t>
      </w:r>
      <w:r w:rsidR="0085018D" w:rsidRPr="00346A5F">
        <w:rPr>
          <w:rFonts w:asciiTheme="majorHAnsi" w:hAnsiTheme="majorHAnsi" w:cstheme="majorHAnsi"/>
          <w:color w:val="000000"/>
          <w:sz w:val="24"/>
          <w:szCs w:val="24"/>
        </w:rPr>
        <w:t xml:space="preserve">, </w:t>
      </w:r>
      <w:r w:rsidR="007649FF" w:rsidRPr="00346A5F">
        <w:rPr>
          <w:rFonts w:asciiTheme="majorHAnsi" w:hAnsiTheme="majorHAnsi" w:cstheme="majorHAnsi"/>
          <w:sz w:val="24"/>
          <w:szCs w:val="24"/>
        </w:rPr>
        <w:t>Dr. Andriolli Brites da Costa (Universidade do Estado d</w:t>
      </w:r>
      <w:r w:rsidR="00595EB3">
        <w:rPr>
          <w:rFonts w:asciiTheme="majorHAnsi" w:hAnsiTheme="majorHAnsi" w:cstheme="majorHAnsi"/>
          <w:sz w:val="24"/>
          <w:szCs w:val="24"/>
        </w:rPr>
        <w:t>o Rio de Janeiro</w:t>
      </w:r>
      <w:r w:rsidR="007649FF" w:rsidRPr="00346A5F">
        <w:rPr>
          <w:rFonts w:asciiTheme="majorHAnsi" w:hAnsiTheme="majorHAnsi" w:cstheme="majorHAnsi"/>
          <w:sz w:val="24"/>
          <w:szCs w:val="24"/>
        </w:rPr>
        <w:t xml:space="preserve">), </w:t>
      </w:r>
      <w:r w:rsidR="0085018D" w:rsidRPr="00346A5F">
        <w:rPr>
          <w:rFonts w:asciiTheme="majorHAnsi" w:hAnsiTheme="majorHAnsi" w:cstheme="majorHAnsi"/>
          <w:color w:val="000000"/>
          <w:sz w:val="24"/>
          <w:szCs w:val="24"/>
        </w:rPr>
        <w:t>Dr. Marco Bonito (Universidade Federal do Pampa)</w:t>
      </w:r>
      <w:r w:rsidR="00981173" w:rsidRPr="00346A5F">
        <w:rPr>
          <w:rFonts w:asciiTheme="majorHAnsi" w:hAnsiTheme="majorHAnsi" w:cstheme="majorHAnsi"/>
          <w:color w:val="000000"/>
          <w:sz w:val="24"/>
          <w:szCs w:val="24"/>
        </w:rPr>
        <w:t>, Dr. Guilherme Moreira Fernandes (Universidade Federal do Recôncavo da Bahia)</w:t>
      </w:r>
      <w:r w:rsidR="00C54C58" w:rsidRPr="00346A5F">
        <w:rPr>
          <w:rFonts w:asciiTheme="majorHAnsi" w:hAnsiTheme="majorHAnsi" w:cstheme="majorHAnsi"/>
          <w:color w:val="000000"/>
          <w:sz w:val="24"/>
          <w:szCs w:val="24"/>
        </w:rPr>
        <w:t xml:space="preserve">, </w:t>
      </w:r>
      <w:r w:rsidR="00C54C58" w:rsidRPr="00346A5F">
        <w:rPr>
          <w:rFonts w:asciiTheme="majorHAnsi" w:hAnsiTheme="majorHAnsi" w:cstheme="majorHAnsi"/>
          <w:sz w:val="24"/>
          <w:szCs w:val="24"/>
        </w:rPr>
        <w:t>Dra. Beatriz Dornelles (Pontifícia Universidade Católica do Rio Grande do Sul)</w:t>
      </w:r>
      <w:r w:rsidRPr="00346A5F">
        <w:rPr>
          <w:color w:val="000000"/>
          <w:sz w:val="24"/>
          <w:szCs w:val="24"/>
        </w:rPr>
        <w:t>.</w:t>
      </w:r>
    </w:p>
    <w:p w14:paraId="4D241B70" w14:textId="1CAE62A0" w:rsidR="00020368" w:rsidRPr="00346A5F" w:rsidRDefault="00020368">
      <w:pPr>
        <w:spacing w:after="0" w:line="240" w:lineRule="auto"/>
        <w:rPr>
          <w:rFonts w:asciiTheme="majorHAnsi" w:hAnsiTheme="majorHAnsi" w:cstheme="majorHAnsi"/>
          <w:color w:val="000000"/>
          <w:sz w:val="24"/>
          <w:szCs w:val="24"/>
        </w:rPr>
      </w:pPr>
    </w:p>
    <w:p w14:paraId="7D3D762B" w14:textId="77777777" w:rsidR="00020368" w:rsidRPr="007C2C10" w:rsidRDefault="00193E5A">
      <w:pPr>
        <w:spacing w:after="0" w:line="240" w:lineRule="auto"/>
        <w:rPr>
          <w:rFonts w:asciiTheme="majorHAnsi" w:hAnsiTheme="majorHAnsi" w:cstheme="majorHAnsi"/>
          <w:color w:val="000000"/>
          <w:sz w:val="24"/>
          <w:szCs w:val="24"/>
        </w:rPr>
      </w:pPr>
      <w:r w:rsidRPr="007C2C10">
        <w:rPr>
          <w:rFonts w:asciiTheme="majorHAnsi" w:hAnsiTheme="majorHAnsi" w:cstheme="majorHAnsi"/>
          <w:b/>
          <w:color w:val="000000"/>
          <w:sz w:val="24"/>
          <w:szCs w:val="24"/>
        </w:rPr>
        <w:t>PARECERISTAS DESTA EDIÇÃO</w:t>
      </w:r>
    </w:p>
    <w:p w14:paraId="3B2BDB9B" w14:textId="0862F0F5" w:rsidR="00A87FBA" w:rsidRPr="001A73D7" w:rsidRDefault="003F052F" w:rsidP="00B46BB1">
      <w:pPr>
        <w:pStyle w:val="NormalWeb"/>
        <w:shd w:val="clear" w:color="auto" w:fill="FFFFFF"/>
        <w:spacing w:before="0" w:beforeAutospacing="0" w:after="120" w:afterAutospacing="0"/>
        <w:jc w:val="both"/>
        <w:rPr>
          <w:rFonts w:asciiTheme="majorHAnsi" w:hAnsiTheme="majorHAnsi" w:cstheme="majorHAnsi"/>
          <w:color w:val="000000"/>
        </w:rPr>
      </w:pPr>
      <w:r w:rsidRPr="00431730">
        <w:rPr>
          <w:rFonts w:asciiTheme="majorHAnsi" w:hAnsiTheme="majorHAnsi" w:cstheme="majorHAnsi"/>
          <w:shd w:val="clear" w:color="auto" w:fill="FFFFFF"/>
        </w:rPr>
        <w:t xml:space="preserve">Dra. </w:t>
      </w:r>
      <w:r w:rsidRPr="003F052F">
        <w:rPr>
          <w:rFonts w:asciiTheme="majorHAnsi" w:hAnsiTheme="majorHAnsi" w:cstheme="majorHAnsi"/>
          <w:shd w:val="clear" w:color="auto" w:fill="FFFFFF"/>
        </w:rPr>
        <w:t>Thífani Postali (U</w:t>
      </w:r>
      <w:r>
        <w:rPr>
          <w:rFonts w:asciiTheme="majorHAnsi" w:hAnsiTheme="majorHAnsi" w:cstheme="majorHAnsi"/>
          <w:shd w:val="clear" w:color="auto" w:fill="FFFFFF"/>
        </w:rPr>
        <w:t>niversidade de Sorocaba</w:t>
      </w:r>
      <w:r w:rsidRPr="003F052F">
        <w:rPr>
          <w:rFonts w:asciiTheme="majorHAnsi" w:hAnsiTheme="majorHAnsi" w:cstheme="majorHAnsi"/>
          <w:shd w:val="clear" w:color="auto" w:fill="FFFFFF"/>
        </w:rPr>
        <w:t>), Dr. Orlando Maurício Berti (U</w:t>
      </w:r>
      <w:r>
        <w:rPr>
          <w:rFonts w:asciiTheme="majorHAnsi" w:hAnsiTheme="majorHAnsi" w:cstheme="majorHAnsi"/>
          <w:shd w:val="clear" w:color="auto" w:fill="FFFFFF"/>
        </w:rPr>
        <w:t>niversidade Estadual do Piauí</w:t>
      </w:r>
      <w:r w:rsidRPr="003F052F">
        <w:rPr>
          <w:rFonts w:asciiTheme="majorHAnsi" w:hAnsiTheme="majorHAnsi" w:cstheme="majorHAnsi"/>
          <w:shd w:val="clear" w:color="auto" w:fill="FFFFFF"/>
        </w:rPr>
        <w:t>)</w:t>
      </w:r>
      <w:r>
        <w:rPr>
          <w:rFonts w:asciiTheme="majorHAnsi" w:hAnsiTheme="majorHAnsi" w:cstheme="majorHAnsi"/>
          <w:shd w:val="clear" w:color="auto" w:fill="FFFFFF"/>
        </w:rPr>
        <w:t xml:space="preserve">, </w:t>
      </w:r>
      <w:r w:rsidR="00D0042C">
        <w:rPr>
          <w:rFonts w:asciiTheme="majorHAnsi" w:hAnsiTheme="majorHAnsi" w:cstheme="majorHAnsi"/>
          <w:shd w:val="clear" w:color="auto" w:fill="FFFFFF"/>
        </w:rPr>
        <w:t xml:space="preserve">Dr. </w:t>
      </w:r>
      <w:r w:rsidR="00A03A87">
        <w:rPr>
          <w:rFonts w:asciiTheme="majorHAnsi" w:hAnsiTheme="majorHAnsi" w:cstheme="majorHAnsi"/>
          <w:shd w:val="clear" w:color="auto" w:fill="FFFFFF"/>
        </w:rPr>
        <w:t>João Eudes</w:t>
      </w:r>
      <w:r w:rsidR="00D0042C">
        <w:rPr>
          <w:rFonts w:asciiTheme="majorHAnsi" w:hAnsiTheme="majorHAnsi" w:cstheme="majorHAnsi"/>
          <w:shd w:val="clear" w:color="auto" w:fill="FFFFFF"/>
        </w:rPr>
        <w:t xml:space="preserve"> Portela de Sousa (</w:t>
      </w:r>
      <w:r w:rsidR="00D0042C" w:rsidRPr="00D0042C">
        <w:rPr>
          <w:rFonts w:asciiTheme="majorHAnsi" w:hAnsiTheme="majorHAnsi" w:cstheme="majorHAnsi"/>
          <w:shd w:val="clear" w:color="auto" w:fill="FFFFFF"/>
        </w:rPr>
        <w:t>Instituto Federal de Educação, Ciência e Tecnologia do Ceará</w:t>
      </w:r>
      <w:r w:rsidR="00D0042C">
        <w:rPr>
          <w:rFonts w:asciiTheme="majorHAnsi" w:hAnsiTheme="majorHAnsi" w:cstheme="majorHAnsi"/>
          <w:shd w:val="clear" w:color="auto" w:fill="FFFFFF"/>
        </w:rPr>
        <w:t xml:space="preserve">), </w:t>
      </w:r>
      <w:r w:rsidR="00B14E63" w:rsidRPr="00346A5F">
        <w:rPr>
          <w:rFonts w:asciiTheme="majorHAnsi" w:hAnsiTheme="majorHAnsi" w:cstheme="majorHAnsi"/>
          <w:color w:val="000000"/>
        </w:rPr>
        <w:t>Dr. Marcelo Pires de Oliveira (Universidade Estadual de Santa Cruz)</w:t>
      </w:r>
      <w:r w:rsidR="00B14E63">
        <w:rPr>
          <w:rFonts w:asciiTheme="majorHAnsi" w:hAnsiTheme="majorHAnsi" w:cstheme="majorHAnsi"/>
          <w:color w:val="000000"/>
        </w:rPr>
        <w:t xml:space="preserve">, </w:t>
      </w:r>
      <w:r w:rsidR="00B14E63" w:rsidRPr="00346A5F">
        <w:rPr>
          <w:rFonts w:asciiTheme="majorHAnsi" w:hAnsiTheme="majorHAnsi" w:cstheme="majorHAnsi"/>
          <w:color w:val="000000"/>
        </w:rPr>
        <w:t>Dr. Marcelo Sabbatini (Universidade Federal de Pernambuco)</w:t>
      </w:r>
      <w:r w:rsidR="00B14E63">
        <w:rPr>
          <w:rFonts w:asciiTheme="majorHAnsi" w:hAnsiTheme="majorHAnsi" w:cstheme="majorHAnsi"/>
          <w:color w:val="000000"/>
        </w:rPr>
        <w:t xml:space="preserve">, </w:t>
      </w:r>
      <w:r w:rsidR="00731AE0" w:rsidRPr="00367877">
        <w:rPr>
          <w:rStyle w:val="label"/>
          <w:rFonts w:ascii="Noto Sans" w:hAnsi="Noto Sans" w:cs="Noto Sans"/>
          <w:color w:val="000000" w:themeColor="text1"/>
          <w:sz w:val="21"/>
          <w:szCs w:val="21"/>
          <w:shd w:val="clear" w:color="auto" w:fill="FFFFFF"/>
        </w:rPr>
        <w:t>Cristina Schmidt (Universidade de Mogi das Cruzes)</w:t>
      </w:r>
      <w:r w:rsidR="00731AE0">
        <w:rPr>
          <w:rStyle w:val="label"/>
          <w:rFonts w:ascii="Noto Sans" w:hAnsi="Noto Sans" w:cs="Noto Sans"/>
          <w:color w:val="000000" w:themeColor="text1"/>
          <w:sz w:val="21"/>
          <w:szCs w:val="21"/>
          <w:shd w:val="clear" w:color="auto" w:fill="FFFFFF"/>
        </w:rPr>
        <w:t xml:space="preserve">, Rafael Schoenherr (Universidade Estadual de Ponta Grossa), </w:t>
      </w:r>
      <w:r w:rsidR="00B46BB1" w:rsidRPr="00367877">
        <w:rPr>
          <w:rFonts w:asciiTheme="majorHAnsi" w:hAnsiTheme="majorHAnsi" w:cstheme="majorHAnsi"/>
          <w:color w:val="000000" w:themeColor="text1"/>
        </w:rPr>
        <w:t>Dr. Pedro Paulo Procópio de Oliveira Santos (Faculdade DAMAS, Faculdade Pernambucana de Saúde e Faculdade SENAC PE),</w:t>
      </w:r>
      <w:r w:rsidR="00EB48F6" w:rsidRPr="00367877">
        <w:rPr>
          <w:rFonts w:asciiTheme="majorHAnsi" w:hAnsiTheme="majorHAnsi" w:cstheme="majorHAnsi"/>
          <w:color w:val="000000" w:themeColor="text1"/>
        </w:rPr>
        <w:t xml:space="preserve"> </w:t>
      </w:r>
      <w:r w:rsidR="00B24047" w:rsidRPr="00367877">
        <w:rPr>
          <w:rStyle w:val="label"/>
          <w:rFonts w:ascii="Noto Sans" w:hAnsi="Noto Sans" w:cs="Noto Sans"/>
          <w:color w:val="000000" w:themeColor="text1"/>
          <w:sz w:val="21"/>
          <w:szCs w:val="21"/>
          <w:shd w:val="clear" w:color="auto" w:fill="FFFFFF"/>
        </w:rPr>
        <w:t xml:space="preserve">Dr. </w:t>
      </w:r>
      <w:r w:rsidR="00E84ABA" w:rsidRPr="00367877">
        <w:rPr>
          <w:rStyle w:val="label"/>
          <w:rFonts w:ascii="Noto Sans" w:hAnsi="Noto Sans" w:cs="Noto Sans"/>
          <w:color w:val="000000" w:themeColor="text1"/>
          <w:sz w:val="21"/>
          <w:szCs w:val="21"/>
          <w:shd w:val="clear" w:color="auto" w:fill="FFFFFF"/>
        </w:rPr>
        <w:t>Thiago Garcia Martins</w:t>
      </w:r>
      <w:r w:rsidR="0091637F" w:rsidRPr="00367877">
        <w:rPr>
          <w:rStyle w:val="label"/>
          <w:rFonts w:ascii="Noto Sans" w:hAnsi="Noto Sans" w:cs="Noto Sans"/>
          <w:color w:val="000000" w:themeColor="text1"/>
          <w:sz w:val="21"/>
          <w:szCs w:val="21"/>
          <w:shd w:val="clear" w:color="auto" w:fill="FFFFFF"/>
        </w:rPr>
        <w:t xml:space="preserve"> (Universidade Paranaense)</w:t>
      </w:r>
      <w:r w:rsidR="00E84ABA" w:rsidRPr="00367877">
        <w:rPr>
          <w:rStyle w:val="label"/>
          <w:rFonts w:ascii="Noto Sans" w:hAnsi="Noto Sans" w:cs="Noto Sans"/>
          <w:color w:val="000000" w:themeColor="text1"/>
          <w:sz w:val="21"/>
          <w:szCs w:val="21"/>
          <w:shd w:val="clear" w:color="auto" w:fill="FFFFFF"/>
        </w:rPr>
        <w:t xml:space="preserve">, </w:t>
      </w:r>
      <w:r w:rsidR="00425F14" w:rsidRPr="00367877">
        <w:rPr>
          <w:rFonts w:asciiTheme="majorHAnsi" w:hAnsiTheme="majorHAnsi" w:cstheme="majorHAnsi"/>
          <w:color w:val="000000" w:themeColor="text1"/>
          <w:shd w:val="clear" w:color="auto" w:fill="FFFFFF"/>
        </w:rPr>
        <w:t>Dra. Karina Janz Woitowicz (Universidade Estadual de Ponta Grossa)</w:t>
      </w:r>
      <w:r w:rsidR="005030D9" w:rsidRPr="00367877">
        <w:rPr>
          <w:rFonts w:asciiTheme="majorHAnsi" w:hAnsiTheme="majorHAnsi" w:cstheme="majorHAnsi"/>
          <w:color w:val="000000" w:themeColor="text1"/>
          <w:shd w:val="clear" w:color="auto" w:fill="FFFFFF"/>
        </w:rPr>
        <w:t>.</w:t>
      </w:r>
    </w:p>
    <w:p w14:paraId="13AA0018" w14:textId="41AA1788" w:rsidR="00020368" w:rsidRDefault="00020368" w:rsidP="00CB16D1">
      <w:pPr>
        <w:spacing w:after="0" w:line="240" w:lineRule="auto"/>
        <w:jc w:val="both"/>
        <w:rPr>
          <w:color w:val="FF0000"/>
          <w:sz w:val="24"/>
          <w:szCs w:val="24"/>
        </w:rPr>
      </w:pPr>
    </w:p>
    <w:p w14:paraId="7BD257CE" w14:textId="77777777" w:rsidR="00020368" w:rsidRDefault="00193E5A">
      <w:pPr>
        <w:spacing w:after="0" w:line="240" w:lineRule="auto"/>
        <w:rPr>
          <w:color w:val="000000"/>
          <w:sz w:val="24"/>
          <w:szCs w:val="24"/>
        </w:rPr>
      </w:pPr>
      <w:r>
        <w:rPr>
          <w:b/>
          <w:color w:val="000000"/>
          <w:sz w:val="24"/>
          <w:szCs w:val="24"/>
        </w:rPr>
        <w:t>DESIGN GRÁFICO</w:t>
      </w:r>
    </w:p>
    <w:p w14:paraId="4F7F77CA" w14:textId="77777777" w:rsidR="00020368" w:rsidRDefault="00193E5A">
      <w:pPr>
        <w:spacing w:after="0" w:line="240" w:lineRule="auto"/>
        <w:jc w:val="both"/>
        <w:rPr>
          <w:color w:val="000000"/>
          <w:sz w:val="24"/>
          <w:szCs w:val="24"/>
        </w:rPr>
      </w:pPr>
      <w:r>
        <w:rPr>
          <w:b/>
          <w:color w:val="000000"/>
          <w:sz w:val="24"/>
          <w:szCs w:val="24"/>
        </w:rPr>
        <w:t xml:space="preserve">Projeto Gráfico: </w:t>
      </w:r>
      <w:r>
        <w:rPr>
          <w:color w:val="000000"/>
          <w:sz w:val="24"/>
          <w:szCs w:val="24"/>
        </w:rPr>
        <w:t>Kevin Willian Kossar Furtado</w:t>
      </w:r>
    </w:p>
    <w:p w14:paraId="2D4EF9C0" w14:textId="3CBE0E9C" w:rsidR="00AD39A4" w:rsidRDefault="00193E5A">
      <w:pPr>
        <w:spacing w:after="0" w:line="240" w:lineRule="auto"/>
        <w:jc w:val="both"/>
        <w:rPr>
          <w:color w:val="000000"/>
          <w:sz w:val="24"/>
          <w:szCs w:val="24"/>
        </w:rPr>
      </w:pPr>
      <w:r>
        <w:rPr>
          <w:b/>
          <w:color w:val="000000"/>
          <w:sz w:val="24"/>
          <w:szCs w:val="24"/>
        </w:rPr>
        <w:t xml:space="preserve">Capa: </w:t>
      </w:r>
      <w:r w:rsidR="00967E44">
        <w:rPr>
          <w:color w:val="000000"/>
          <w:sz w:val="24"/>
          <w:szCs w:val="24"/>
        </w:rPr>
        <w:t>Yago Massuqueto</w:t>
      </w:r>
    </w:p>
    <w:p w14:paraId="5731DEBC" w14:textId="08E46050" w:rsidR="00C15B1C" w:rsidRDefault="00C15B1C">
      <w:pPr>
        <w:spacing w:after="0" w:line="240" w:lineRule="auto"/>
        <w:jc w:val="both"/>
        <w:rPr>
          <w:color w:val="FF0000"/>
          <w:sz w:val="24"/>
          <w:szCs w:val="24"/>
        </w:rPr>
      </w:pPr>
      <w:r w:rsidRPr="00C15B1C">
        <w:rPr>
          <w:b/>
          <w:bCs/>
          <w:color w:val="000000"/>
          <w:sz w:val="24"/>
          <w:szCs w:val="24"/>
        </w:rPr>
        <w:t>Foto da capa</w:t>
      </w:r>
      <w:r>
        <w:rPr>
          <w:color w:val="000000"/>
          <w:sz w:val="24"/>
          <w:szCs w:val="24"/>
        </w:rPr>
        <w:t>:</w:t>
      </w:r>
      <w:r w:rsidR="00E67D48">
        <w:rPr>
          <w:color w:val="000000"/>
          <w:sz w:val="24"/>
          <w:szCs w:val="24"/>
        </w:rPr>
        <w:t xml:space="preserve"> </w:t>
      </w:r>
      <w:r w:rsidR="00E67D48" w:rsidRPr="00E67D48">
        <w:rPr>
          <w:color w:val="000000"/>
          <w:sz w:val="24"/>
          <w:szCs w:val="24"/>
        </w:rPr>
        <w:t>Naiomi Mainardes</w:t>
      </w:r>
      <w:r w:rsidR="00E67D48">
        <w:rPr>
          <w:color w:val="000000"/>
          <w:sz w:val="24"/>
          <w:szCs w:val="24"/>
        </w:rPr>
        <w:t>, “</w:t>
      </w:r>
      <w:r w:rsidR="00E67D48" w:rsidRPr="00E67D48">
        <w:rPr>
          <w:color w:val="000000"/>
          <w:sz w:val="24"/>
          <w:szCs w:val="24"/>
        </w:rPr>
        <w:t>O Melhor Show No Céu</w:t>
      </w:r>
      <w:r w:rsidR="00E67D48">
        <w:rPr>
          <w:color w:val="000000"/>
          <w:sz w:val="24"/>
          <w:szCs w:val="24"/>
        </w:rPr>
        <w:t xml:space="preserve">” </w:t>
      </w:r>
      <w:r w:rsidR="001F241B">
        <w:rPr>
          <w:color w:val="000000"/>
          <w:sz w:val="24"/>
          <w:szCs w:val="24"/>
        </w:rPr>
        <w:t>(Projeto Lente Quente/UEPG)</w:t>
      </w:r>
    </w:p>
    <w:p w14:paraId="39D79BD7" w14:textId="4F884BE7" w:rsidR="00967E44" w:rsidRPr="00614100" w:rsidRDefault="00193E5A">
      <w:pPr>
        <w:spacing w:after="0" w:line="240" w:lineRule="auto"/>
        <w:jc w:val="both"/>
      </w:pPr>
      <w:r>
        <w:t xml:space="preserve">     </w:t>
      </w:r>
    </w:p>
    <w:p w14:paraId="044CC2B1" w14:textId="77777777" w:rsidR="00020368" w:rsidRDefault="00193E5A">
      <w:pPr>
        <w:spacing w:after="0" w:line="240" w:lineRule="auto"/>
        <w:rPr>
          <w:sz w:val="24"/>
          <w:szCs w:val="24"/>
        </w:rPr>
      </w:pPr>
      <w:r>
        <w:rPr>
          <w:b/>
          <w:sz w:val="24"/>
          <w:szCs w:val="24"/>
        </w:rPr>
        <w:t>EDITORAÇÃO</w:t>
      </w:r>
    </w:p>
    <w:p w14:paraId="0FD5B3B4" w14:textId="29D3F234" w:rsidR="00020368" w:rsidRPr="00003B59" w:rsidRDefault="00193E5A">
      <w:pPr>
        <w:spacing w:after="0" w:line="240" w:lineRule="auto"/>
        <w:jc w:val="both"/>
        <w:rPr>
          <w:rFonts w:asciiTheme="majorHAnsi" w:hAnsiTheme="majorHAnsi" w:cstheme="majorHAnsi"/>
          <w:color w:val="000000" w:themeColor="text1"/>
          <w:sz w:val="24"/>
          <w:szCs w:val="24"/>
        </w:rPr>
      </w:pPr>
      <w:r>
        <w:rPr>
          <w:sz w:val="24"/>
          <w:szCs w:val="24"/>
        </w:rPr>
        <w:t>A Revista Internacional</w:t>
      </w:r>
      <w:r w:rsidRPr="00003B59">
        <w:rPr>
          <w:rFonts w:asciiTheme="majorHAnsi" w:hAnsiTheme="majorHAnsi" w:cstheme="majorHAnsi"/>
          <w:color w:val="000000" w:themeColor="text1"/>
          <w:sz w:val="24"/>
          <w:szCs w:val="24"/>
        </w:rPr>
        <w:t xml:space="preserve"> de Folkcomunicação utiliza </w:t>
      </w:r>
      <w:r w:rsidR="00003B59" w:rsidRPr="00003B59">
        <w:rPr>
          <w:rFonts w:asciiTheme="majorHAnsi" w:hAnsiTheme="majorHAnsi" w:cstheme="majorHAnsi"/>
          <w:color w:val="000000" w:themeColor="text1"/>
          <w:sz w:val="24"/>
          <w:szCs w:val="24"/>
        </w:rPr>
        <w:t>com</w:t>
      </w:r>
      <w:r w:rsidRPr="00003B59">
        <w:rPr>
          <w:rFonts w:asciiTheme="majorHAnsi" w:hAnsiTheme="majorHAnsi" w:cstheme="majorHAnsi"/>
          <w:color w:val="000000" w:themeColor="text1"/>
          <w:sz w:val="24"/>
          <w:szCs w:val="24"/>
        </w:rPr>
        <w:t xml:space="preserve">o </w:t>
      </w:r>
      <w:r w:rsidR="00003B59" w:rsidRPr="00003B59">
        <w:rPr>
          <w:rFonts w:asciiTheme="majorHAnsi" w:hAnsiTheme="majorHAnsi" w:cstheme="majorHAnsi"/>
          <w:color w:val="000000" w:themeColor="text1"/>
          <w:sz w:val="24"/>
          <w:szCs w:val="24"/>
        </w:rPr>
        <w:t>s</w:t>
      </w:r>
      <w:r w:rsidRPr="00003B59">
        <w:rPr>
          <w:rFonts w:asciiTheme="majorHAnsi" w:hAnsiTheme="majorHAnsi" w:cstheme="majorHAnsi"/>
          <w:color w:val="000000" w:themeColor="text1"/>
          <w:sz w:val="24"/>
          <w:szCs w:val="24"/>
        </w:rPr>
        <w:t xml:space="preserve">istema </w:t>
      </w:r>
      <w:r w:rsidR="00003B59" w:rsidRPr="00003B59">
        <w:rPr>
          <w:rFonts w:asciiTheme="majorHAnsi" w:hAnsiTheme="majorHAnsi" w:cstheme="majorHAnsi"/>
          <w:color w:val="000000" w:themeColor="text1"/>
          <w:sz w:val="24"/>
          <w:szCs w:val="24"/>
        </w:rPr>
        <w:t xml:space="preserve">de editoração o </w:t>
      </w:r>
      <w:r w:rsidR="00003B59" w:rsidRPr="00003B59">
        <w:rPr>
          <w:rFonts w:asciiTheme="majorHAnsi" w:hAnsiTheme="majorHAnsi" w:cstheme="majorHAnsi"/>
          <w:color w:val="000000" w:themeColor="text1"/>
          <w:sz w:val="24"/>
          <w:szCs w:val="24"/>
          <w:shd w:val="clear" w:color="auto" w:fill="FFFFFF"/>
        </w:rPr>
        <w:t>Open Journal Systems (OJS</w:t>
      </w:r>
      <w:r w:rsidR="00003B59" w:rsidRPr="00003B59">
        <w:rPr>
          <w:rFonts w:asciiTheme="majorHAnsi" w:hAnsiTheme="majorHAnsi" w:cstheme="majorHAnsi"/>
          <w:color w:val="000000" w:themeColor="text1"/>
          <w:sz w:val="24"/>
          <w:szCs w:val="24"/>
        </w:rPr>
        <w:t>).</w:t>
      </w:r>
    </w:p>
    <w:p w14:paraId="145BCB19" w14:textId="77777777" w:rsidR="00020368" w:rsidRDefault="00193E5A">
      <w:pPr>
        <w:spacing w:after="0" w:line="240" w:lineRule="auto"/>
        <w:jc w:val="both"/>
        <w:rPr>
          <w:rFonts w:asciiTheme="majorHAnsi" w:hAnsiTheme="majorHAnsi" w:cstheme="majorHAnsi"/>
          <w:color w:val="000000" w:themeColor="text1"/>
          <w:sz w:val="24"/>
          <w:szCs w:val="24"/>
        </w:rPr>
      </w:pPr>
      <w:r w:rsidRPr="00003B59">
        <w:rPr>
          <w:rFonts w:asciiTheme="majorHAnsi" w:hAnsiTheme="majorHAnsi" w:cstheme="majorHAnsi"/>
          <w:color w:val="000000" w:themeColor="text1"/>
          <w:sz w:val="24"/>
          <w:szCs w:val="24"/>
        </w:rPr>
        <w:lastRenderedPageBreak/>
        <w:t xml:space="preserve"> </w:t>
      </w:r>
    </w:p>
    <w:p w14:paraId="4A74A31A" w14:textId="77777777" w:rsidR="00614100" w:rsidRPr="00003B59" w:rsidRDefault="00614100">
      <w:pPr>
        <w:spacing w:after="0" w:line="240" w:lineRule="auto"/>
        <w:jc w:val="both"/>
        <w:rPr>
          <w:rFonts w:asciiTheme="majorHAnsi" w:hAnsiTheme="majorHAnsi" w:cstheme="majorHAnsi"/>
          <w:color w:val="000000" w:themeColor="text1"/>
          <w:sz w:val="24"/>
          <w:szCs w:val="24"/>
        </w:rPr>
      </w:pPr>
    </w:p>
    <w:p w14:paraId="208B353B" w14:textId="77777777" w:rsidR="00020368" w:rsidRDefault="00193E5A">
      <w:pPr>
        <w:spacing w:after="0" w:line="240" w:lineRule="auto"/>
        <w:jc w:val="both"/>
        <w:rPr>
          <w:b/>
          <w:sz w:val="24"/>
          <w:szCs w:val="24"/>
        </w:rPr>
      </w:pPr>
      <w:r>
        <w:rPr>
          <w:b/>
          <w:sz w:val="24"/>
          <w:szCs w:val="24"/>
        </w:rPr>
        <w:t xml:space="preserve">INDEXAÇÃO  </w:t>
      </w:r>
    </w:p>
    <w:p w14:paraId="1785E649" w14:textId="4387FC27" w:rsidR="00020368" w:rsidRDefault="00193E5A">
      <w:pPr>
        <w:spacing w:after="0" w:line="240" w:lineRule="auto"/>
        <w:jc w:val="both"/>
        <w:rPr>
          <w:color w:val="000000"/>
          <w:sz w:val="24"/>
          <w:szCs w:val="24"/>
        </w:rPr>
      </w:pPr>
      <w:r>
        <w:rPr>
          <w:sz w:val="24"/>
          <w:szCs w:val="24"/>
        </w:rPr>
        <w:t xml:space="preserve">A </w:t>
      </w:r>
      <w:r>
        <w:rPr>
          <w:b/>
          <w:sz w:val="24"/>
          <w:szCs w:val="24"/>
        </w:rPr>
        <w:t xml:space="preserve">RIF </w:t>
      </w:r>
      <w:r>
        <w:rPr>
          <w:sz w:val="24"/>
          <w:szCs w:val="24"/>
        </w:rPr>
        <w:t>está indexada nas seguintes bases de dados:</w:t>
      </w:r>
      <w:r w:rsidR="00F66CF5" w:rsidRPr="00AD39A4">
        <w:rPr>
          <w:sz w:val="24"/>
          <w:szCs w:val="24"/>
        </w:rPr>
        <w:t xml:space="preserve"> Redalyc,</w:t>
      </w:r>
      <w:r w:rsidRPr="00AD39A4">
        <w:rPr>
          <w:b/>
          <w:sz w:val="24"/>
          <w:szCs w:val="24"/>
        </w:rPr>
        <w:t xml:space="preserve"> </w:t>
      </w:r>
      <w:r w:rsidR="00B20180" w:rsidRPr="00AD39A4">
        <w:rPr>
          <w:bCs/>
          <w:sz w:val="24"/>
          <w:szCs w:val="24"/>
        </w:rPr>
        <w:t>Directory of Open Access Journals (DOAJ),</w:t>
      </w:r>
      <w:r w:rsidR="00B20180" w:rsidRPr="00AD39A4">
        <w:rPr>
          <w:b/>
          <w:sz w:val="24"/>
          <w:szCs w:val="24"/>
        </w:rPr>
        <w:t xml:space="preserve"> </w:t>
      </w:r>
      <w:r w:rsidRPr="00AD39A4">
        <w:rPr>
          <w:sz w:val="24"/>
          <w:szCs w:val="24"/>
        </w:rPr>
        <w:t xml:space="preserve">Latindex, Red Iberoamericana de Innovación y Conocimiento Científico – REDIB, Citas Latinoamericanas em Ciencias Sociales y Humanidades - CLASE, Google Scholar, Sherpa/Romeo, Red Latinoamericana de Revistas - LatinRev, Diadorim/IBICT, Sumarios, Portal de la Comunicación, Portal LivRe!, </w:t>
      </w:r>
      <w:r w:rsidRPr="00AD39A4">
        <w:rPr>
          <w:color w:val="000000"/>
          <w:sz w:val="24"/>
          <w:szCs w:val="24"/>
        </w:rPr>
        <w:t>Portal Periódicos da CAPES</w:t>
      </w:r>
      <w:r w:rsidRPr="00AD39A4">
        <w:rPr>
          <w:sz w:val="24"/>
          <w:szCs w:val="24"/>
        </w:rPr>
        <w:t xml:space="preserve">, </w:t>
      </w:r>
      <w:r w:rsidRPr="00AD39A4">
        <w:rPr>
          <w:color w:val="000000"/>
          <w:sz w:val="24"/>
          <w:szCs w:val="24"/>
        </w:rPr>
        <w:t>Reviscom, Oasisbr, Bibliografía Latinoamericana em Revistas de Investigación Científica y Social - BIBLAT, European Reference Index for the Humanities and Social Sciences – ERIH PLUS</w:t>
      </w:r>
      <w:r w:rsidR="00A33C0E" w:rsidRPr="00AD39A4">
        <w:rPr>
          <w:color w:val="000000"/>
          <w:sz w:val="24"/>
          <w:szCs w:val="24"/>
        </w:rPr>
        <w:t xml:space="preserve">, </w:t>
      </w:r>
      <w:r w:rsidR="0022514F" w:rsidRPr="00AD39A4">
        <w:rPr>
          <w:color w:val="000000"/>
          <w:sz w:val="24"/>
          <w:szCs w:val="24"/>
        </w:rPr>
        <w:t xml:space="preserve">Mir@bel, </w:t>
      </w:r>
      <w:r w:rsidR="00A33C0E" w:rsidRPr="00AD39A4">
        <w:rPr>
          <w:color w:val="000000"/>
          <w:sz w:val="24"/>
          <w:szCs w:val="24"/>
        </w:rPr>
        <w:t>Journals for Free</w:t>
      </w:r>
      <w:r w:rsidR="00D7209E" w:rsidRPr="00AD39A4">
        <w:rPr>
          <w:color w:val="000000"/>
          <w:sz w:val="24"/>
          <w:szCs w:val="24"/>
        </w:rPr>
        <w:t>, AURA</w:t>
      </w:r>
      <w:r w:rsidR="009F7613">
        <w:rPr>
          <w:color w:val="000000"/>
          <w:sz w:val="24"/>
          <w:szCs w:val="24"/>
        </w:rPr>
        <w:t>, EBSCO, Directory of Open Acess Scholary Resources – ROAD, Elektronische Zei</w:t>
      </w:r>
      <w:r w:rsidR="00CF6897">
        <w:rPr>
          <w:color w:val="000000"/>
          <w:sz w:val="24"/>
          <w:szCs w:val="24"/>
        </w:rPr>
        <w:t xml:space="preserve">tschrifenbibliothek Crossref – EZB, </w:t>
      </w:r>
      <w:r w:rsidR="00B46BB1">
        <w:rPr>
          <w:color w:val="000000"/>
          <w:sz w:val="24"/>
          <w:szCs w:val="24"/>
        </w:rPr>
        <w:t xml:space="preserve">WorldCat, </w:t>
      </w:r>
      <w:r w:rsidR="00CF6897">
        <w:rPr>
          <w:color w:val="000000"/>
          <w:sz w:val="24"/>
          <w:szCs w:val="24"/>
        </w:rPr>
        <w:t xml:space="preserve">Crossref, Matriz de Información para el Análisis de Revistas </w:t>
      </w:r>
      <w:r w:rsidR="005E5DA1">
        <w:rPr>
          <w:color w:val="000000"/>
          <w:sz w:val="24"/>
          <w:szCs w:val="24"/>
        </w:rPr>
        <w:t>–</w:t>
      </w:r>
      <w:r w:rsidR="00CF6897">
        <w:rPr>
          <w:color w:val="000000"/>
          <w:sz w:val="24"/>
          <w:szCs w:val="24"/>
        </w:rPr>
        <w:t xml:space="preserve"> MIAR</w:t>
      </w:r>
      <w:r w:rsidR="005E5DA1">
        <w:rPr>
          <w:color w:val="000000"/>
          <w:sz w:val="24"/>
          <w:szCs w:val="24"/>
        </w:rPr>
        <w:t xml:space="preserve">, </w:t>
      </w:r>
      <w:r w:rsidR="005E5DA1" w:rsidRPr="005E5DA1">
        <w:rPr>
          <w:color w:val="000000"/>
          <w:sz w:val="24"/>
          <w:szCs w:val="24"/>
        </w:rPr>
        <w:t>Scientific Journal Index</w:t>
      </w:r>
      <w:r w:rsidRPr="00AD39A4">
        <w:rPr>
          <w:color w:val="000000"/>
          <w:sz w:val="24"/>
          <w:szCs w:val="24"/>
        </w:rPr>
        <w:t>.</w:t>
      </w:r>
    </w:p>
    <w:p w14:paraId="06E04DCC" w14:textId="77777777" w:rsidR="00020368" w:rsidRPr="00AD39A4" w:rsidRDefault="00193E5A">
      <w:pPr>
        <w:tabs>
          <w:tab w:val="left" w:pos="1710"/>
        </w:tabs>
        <w:spacing w:after="0" w:line="240" w:lineRule="auto"/>
        <w:rPr>
          <w:color w:val="000000"/>
          <w:sz w:val="24"/>
          <w:szCs w:val="24"/>
        </w:rPr>
      </w:pPr>
      <w:r w:rsidRPr="00AD39A4">
        <w:rPr>
          <w:color w:val="000000"/>
          <w:sz w:val="24"/>
          <w:szCs w:val="24"/>
        </w:rPr>
        <w:tab/>
      </w:r>
    </w:p>
    <w:p w14:paraId="66154554" w14:textId="77777777" w:rsidR="00020368" w:rsidRDefault="00193E5A">
      <w:pPr>
        <w:spacing w:after="0" w:line="240" w:lineRule="auto"/>
        <w:rPr>
          <w:sz w:val="24"/>
          <w:szCs w:val="24"/>
        </w:rPr>
      </w:pPr>
      <w:r>
        <w:rPr>
          <w:b/>
          <w:sz w:val="24"/>
          <w:szCs w:val="24"/>
        </w:rPr>
        <w:t>Fale com a RIF</w:t>
      </w:r>
    </w:p>
    <w:p w14:paraId="59118686" w14:textId="77777777" w:rsidR="00020368" w:rsidRDefault="00000000">
      <w:pPr>
        <w:spacing w:after="0" w:line="240" w:lineRule="auto"/>
        <w:rPr>
          <w:sz w:val="24"/>
          <w:szCs w:val="24"/>
        </w:rPr>
      </w:pPr>
      <w:hyperlink r:id="rId7">
        <w:r w:rsidR="00193E5A">
          <w:rPr>
            <w:color w:val="0563C1"/>
            <w:sz w:val="24"/>
            <w:szCs w:val="24"/>
            <w:u w:val="single"/>
          </w:rPr>
          <w:t>revistafolkcom@uepg.br</w:t>
        </w:r>
      </w:hyperlink>
    </w:p>
    <w:p w14:paraId="1062A8CF" w14:textId="77777777" w:rsidR="00020368" w:rsidRDefault="00193E5A">
      <w:pPr>
        <w:spacing w:after="0" w:line="240" w:lineRule="auto"/>
        <w:rPr>
          <w:sz w:val="24"/>
          <w:szCs w:val="24"/>
        </w:rPr>
      </w:pPr>
      <w:r>
        <w:t xml:space="preserve">     </w:t>
      </w:r>
    </w:p>
    <w:p w14:paraId="33F2D6C8" w14:textId="77777777" w:rsidR="00020368" w:rsidRDefault="00193E5A">
      <w:pPr>
        <w:spacing w:after="0" w:line="240" w:lineRule="auto"/>
        <w:rPr>
          <w:b/>
          <w:sz w:val="24"/>
          <w:szCs w:val="24"/>
        </w:rPr>
      </w:pPr>
      <w:r>
        <w:t xml:space="preserve">     </w:t>
      </w:r>
    </w:p>
    <w:p w14:paraId="37F992CC" w14:textId="77777777" w:rsidR="00020368" w:rsidRDefault="00193E5A">
      <w:pPr>
        <w:spacing w:after="0" w:line="240" w:lineRule="auto"/>
        <w:rPr>
          <w:b/>
          <w:sz w:val="24"/>
          <w:szCs w:val="24"/>
        </w:rPr>
      </w:pPr>
      <w:r>
        <w:t xml:space="preserve">          </w:t>
      </w:r>
    </w:p>
    <w:p w14:paraId="0D867DD3" w14:textId="3F3C083A" w:rsidR="00BD1444" w:rsidRPr="00B466E5" w:rsidRDefault="00193E5A">
      <w:pPr>
        <w:spacing w:after="0" w:line="240" w:lineRule="auto"/>
        <w:rPr>
          <w:b/>
          <w:sz w:val="24"/>
          <w:szCs w:val="24"/>
        </w:rPr>
      </w:pPr>
      <w:r>
        <w:t xml:space="preserve">     </w:t>
      </w:r>
    </w:p>
    <w:p w14:paraId="02846AFD" w14:textId="2D092F6C" w:rsidR="00BD1444" w:rsidRDefault="00BD1444">
      <w:pPr>
        <w:spacing w:after="0" w:line="240" w:lineRule="auto"/>
      </w:pPr>
    </w:p>
    <w:p w14:paraId="546D0EF6" w14:textId="77777777" w:rsidR="00BD1444" w:rsidRDefault="00BD1444">
      <w:pPr>
        <w:spacing w:after="0" w:line="240" w:lineRule="auto"/>
        <w:rPr>
          <w:b/>
          <w:sz w:val="24"/>
          <w:szCs w:val="24"/>
        </w:rPr>
      </w:pPr>
    </w:p>
    <w:p w14:paraId="45DED6C8" w14:textId="77777777" w:rsidR="00020368" w:rsidRDefault="00193E5A">
      <w:pPr>
        <w:spacing w:after="0" w:line="240" w:lineRule="auto"/>
      </w:pPr>
      <w:r>
        <w:t xml:space="preserve">  </w:t>
      </w:r>
    </w:p>
    <w:p w14:paraId="10E282C9" w14:textId="77777777" w:rsidR="00020368" w:rsidRDefault="00020368">
      <w:pPr>
        <w:spacing w:after="120" w:line="240" w:lineRule="auto"/>
      </w:pPr>
    </w:p>
    <w:p w14:paraId="5B1011B6" w14:textId="77777777" w:rsidR="007A7047" w:rsidRDefault="007A7047">
      <w:pPr>
        <w:spacing w:after="120" w:line="240" w:lineRule="auto"/>
      </w:pPr>
    </w:p>
    <w:p w14:paraId="5CC02179" w14:textId="77777777" w:rsidR="00020368" w:rsidRDefault="00193E5A">
      <w:pPr>
        <w:spacing w:after="120" w:line="240" w:lineRule="auto"/>
        <w:rPr>
          <w:rFonts w:ascii="Liberation Sans" w:eastAsia="Liberation Sans" w:hAnsi="Liberation Sans" w:cs="Liberation Sans"/>
        </w:rPr>
      </w:pPr>
      <w:r>
        <w:rPr>
          <w:rFonts w:ascii="Liberation Sans" w:eastAsia="Liberation Sans" w:hAnsi="Liberation Sans" w:cs="Liberation Sans"/>
        </w:rPr>
        <w:t>Ficha Catalográfica Elaborada pelo Setor de Tratamento da Informação BICEN/UEPG</w:t>
      </w:r>
    </w:p>
    <w:p w14:paraId="51D11199"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26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sz w:val="18"/>
          <w:szCs w:val="18"/>
        </w:rPr>
        <w:tab/>
        <w:t xml:space="preserve">  </w:t>
      </w:r>
      <w:r>
        <w:rPr>
          <w:rFonts w:ascii="Liberation Serif" w:eastAsia="Liberation Serif" w:hAnsi="Liberation Serif" w:cs="Liberation Serif"/>
          <w:color w:val="000000"/>
        </w:rPr>
        <w:t>Revista Internacional de Folkcomunicação. Universidade Estadual de Ponta Grossa.</w:t>
      </w:r>
    </w:p>
    <w:p w14:paraId="5C9CF0F9"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26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Rede de Estudos e Pesquisa em Folkcomunicação (Rede Folkcom); Cátedra </w:t>
      </w:r>
    </w:p>
    <w:p w14:paraId="0BD56ADC"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26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UNESCO/UMESP de Comunicação para o Desenvolvimento Regional.</w:t>
      </w:r>
    </w:p>
    <w:p w14:paraId="15712AB4" w14:textId="14ED21EF" w:rsidR="00020368" w:rsidRDefault="00193E5A">
      <w:pPr>
        <w:pBdr>
          <w:top w:val="single" w:sz="4" w:space="1" w:color="000000"/>
          <w:left w:val="single" w:sz="4" w:space="4" w:color="000000"/>
          <w:bottom w:val="single" w:sz="4" w:space="1" w:color="000000"/>
          <w:right w:val="single" w:sz="4" w:space="0" w:color="000000"/>
          <w:between w:val="nil"/>
        </w:pBdr>
        <w:tabs>
          <w:tab w:val="left" w:pos="54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w:t>
      </w:r>
      <w:r>
        <w:rPr>
          <w:rFonts w:ascii="Liberation Serif" w:eastAsia="Liberation Serif" w:hAnsi="Liberation Serif" w:cs="Liberation Serif"/>
          <w:color w:val="000000"/>
        </w:rPr>
        <w:tab/>
        <w:t xml:space="preserve">  Brasília, DF., v. 1, n. 1, jan./jun. 2003; Ponta Grossa, PR, v.</w:t>
      </w:r>
      <w:r w:rsidR="00206F03">
        <w:rPr>
          <w:rFonts w:ascii="Liberation Serif" w:eastAsia="Liberation Serif" w:hAnsi="Liberation Serif" w:cs="Liberation Serif"/>
          <w:color w:val="000000"/>
        </w:rPr>
        <w:t xml:space="preserve"> 2</w:t>
      </w:r>
      <w:r w:rsidR="00DD7560">
        <w:rPr>
          <w:rFonts w:ascii="Liberation Serif" w:eastAsia="Liberation Serif" w:hAnsi="Liberation Serif" w:cs="Liberation Serif"/>
          <w:color w:val="000000"/>
        </w:rPr>
        <w:t>1</w:t>
      </w:r>
      <w:r>
        <w:rPr>
          <w:rFonts w:ascii="Liberation Serif" w:eastAsia="Liberation Serif" w:hAnsi="Liberation Serif" w:cs="Liberation Serif"/>
          <w:color w:val="000000"/>
        </w:rPr>
        <w:t>, n.</w:t>
      </w:r>
      <w:r w:rsidR="00206F03">
        <w:rPr>
          <w:rFonts w:ascii="Liberation Serif" w:eastAsia="Liberation Serif" w:hAnsi="Liberation Serif" w:cs="Liberation Serif"/>
          <w:color w:val="000000"/>
        </w:rPr>
        <w:t xml:space="preserve"> </w:t>
      </w:r>
      <w:r>
        <w:rPr>
          <w:rFonts w:ascii="Liberation Serif" w:eastAsia="Liberation Serif" w:hAnsi="Liberation Serif" w:cs="Liberation Serif"/>
          <w:color w:val="000000"/>
        </w:rPr>
        <w:t>4</w:t>
      </w:r>
      <w:r w:rsidR="005439A7">
        <w:rPr>
          <w:rFonts w:ascii="Liberation Serif" w:eastAsia="Liberation Serif" w:hAnsi="Liberation Serif" w:cs="Liberation Serif"/>
          <w:color w:val="000000"/>
        </w:rPr>
        <w:t>7</w:t>
      </w:r>
      <w:r>
        <w:rPr>
          <w:rFonts w:ascii="Liberation Serif" w:eastAsia="Liberation Serif" w:hAnsi="Liberation Serif" w:cs="Liberation Serif"/>
          <w:color w:val="000000"/>
        </w:rPr>
        <w:t xml:space="preserve">, </w:t>
      </w:r>
      <w:r w:rsidR="00B564B8">
        <w:rPr>
          <w:rFonts w:ascii="Liberation Serif" w:eastAsia="Liberation Serif" w:hAnsi="Liberation Serif" w:cs="Liberation Serif"/>
          <w:color w:val="000000"/>
        </w:rPr>
        <w:t>j</w:t>
      </w:r>
      <w:r w:rsidR="005439A7">
        <w:rPr>
          <w:rFonts w:ascii="Liberation Serif" w:eastAsia="Liberation Serif" w:hAnsi="Liberation Serif" w:cs="Liberation Serif"/>
          <w:color w:val="000000"/>
        </w:rPr>
        <w:t>ul</w:t>
      </w:r>
      <w:r w:rsidR="00B564B8">
        <w:rPr>
          <w:rFonts w:ascii="Liberation Serif" w:eastAsia="Liberation Serif" w:hAnsi="Liberation Serif" w:cs="Liberation Serif"/>
          <w:color w:val="000000"/>
        </w:rPr>
        <w:t>.</w:t>
      </w:r>
      <w:r w:rsidR="00DD7560">
        <w:rPr>
          <w:rFonts w:ascii="Liberation Serif" w:eastAsia="Liberation Serif" w:hAnsi="Liberation Serif" w:cs="Liberation Serif"/>
          <w:color w:val="000000"/>
        </w:rPr>
        <w:t>/</w:t>
      </w:r>
      <w:r w:rsidR="005439A7">
        <w:rPr>
          <w:rFonts w:ascii="Liberation Serif" w:eastAsia="Liberation Serif" w:hAnsi="Liberation Serif" w:cs="Liberation Serif"/>
          <w:color w:val="000000"/>
        </w:rPr>
        <w:t>dez</w:t>
      </w:r>
      <w:r w:rsidR="00B564B8">
        <w:rPr>
          <w:rFonts w:ascii="Liberation Serif" w:eastAsia="Liberation Serif" w:hAnsi="Liberation Serif" w:cs="Liberation Serif"/>
          <w:color w:val="000000"/>
        </w:rPr>
        <w:t xml:space="preserve">. </w:t>
      </w:r>
      <w:r>
        <w:rPr>
          <w:rFonts w:ascii="Liberation Serif" w:eastAsia="Liberation Serif" w:hAnsi="Liberation Serif" w:cs="Liberation Serif"/>
          <w:color w:val="000000"/>
        </w:rPr>
        <w:t>202</w:t>
      </w:r>
      <w:r w:rsidR="00DD7560">
        <w:rPr>
          <w:rFonts w:ascii="Liberation Serif" w:eastAsia="Liberation Serif" w:hAnsi="Liberation Serif" w:cs="Liberation Serif"/>
          <w:color w:val="000000"/>
        </w:rPr>
        <w:t>3</w:t>
      </w:r>
      <w:r>
        <w:rPr>
          <w:rFonts w:ascii="Liberation Serif" w:eastAsia="Liberation Serif" w:hAnsi="Liberation Serif" w:cs="Liberation Serif"/>
          <w:color w:val="000000"/>
        </w:rPr>
        <w:t>.</w:t>
      </w:r>
    </w:p>
    <w:p w14:paraId="317FF862"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709"/>
          <w:tab w:val="left" w:pos="1160"/>
        </w:tabs>
        <w:spacing w:before="113"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w:t>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t xml:space="preserve">    </w:t>
      </w:r>
    </w:p>
    <w:p w14:paraId="15689BE6"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580"/>
          <w:tab w:val="left" w:pos="920"/>
          <w:tab w:val="left" w:pos="116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ab/>
      </w:r>
      <w:r>
        <w:rPr>
          <w:rFonts w:ascii="Liberation Serif" w:eastAsia="Liberation Serif" w:hAnsi="Liberation Serif" w:cs="Liberation Serif"/>
          <w:color w:val="000000"/>
        </w:rPr>
        <w:tab/>
        <w:t>Semestral 2003-2011; Quadrimestral 2012-2016</w:t>
      </w:r>
    </w:p>
    <w:p w14:paraId="6931874A"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580"/>
          <w:tab w:val="left" w:pos="920"/>
          <w:tab w:val="left" w:pos="116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Semestral, 2017-</w:t>
      </w:r>
    </w:p>
    <w:p w14:paraId="2C201FB0"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580"/>
          <w:tab w:val="left" w:pos="920"/>
          <w:tab w:val="left" w:pos="116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ab/>
      </w:r>
      <w:r>
        <w:rPr>
          <w:rFonts w:ascii="Liberation Serif" w:eastAsia="Liberation Serif" w:hAnsi="Liberation Serif" w:cs="Liberation Serif"/>
          <w:color w:val="000000"/>
        </w:rPr>
        <w:tab/>
        <w:t xml:space="preserve">ISSN </w:t>
      </w:r>
      <w:r>
        <w:rPr>
          <w:rFonts w:ascii="EB Garamond" w:eastAsia="EB Garamond" w:hAnsi="EB Garamond" w:cs="EB Garamond"/>
          <w:color w:val="000000"/>
        </w:rPr>
        <w:t>‐ 1807‐4960 ‐</w:t>
      </w:r>
      <w:r>
        <w:rPr>
          <w:rFonts w:ascii="Liberation Serif" w:eastAsia="Liberation Serif" w:hAnsi="Liberation Serif" w:cs="Liberation Serif"/>
          <w:color w:val="000000"/>
        </w:rPr>
        <w:t xml:space="preserve"> (On-line)</w:t>
      </w:r>
    </w:p>
    <w:p w14:paraId="676C7BCD"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580"/>
          <w:tab w:val="left" w:pos="920"/>
          <w:tab w:val="left" w:pos="116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v.1-4, editada por Brasília: IESB, 2003-2004.</w:t>
      </w:r>
    </w:p>
    <w:p w14:paraId="47D651A5"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580"/>
          <w:tab w:val="left" w:pos="920"/>
          <w:tab w:val="left" w:pos="116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v.5- editada pelo Departamento de Jornalismo da UEPG, 2005-</w:t>
      </w:r>
    </w:p>
    <w:p w14:paraId="04070F8C" w14:textId="3814A0F9" w:rsidR="00020368" w:rsidRDefault="00193E5A">
      <w:pPr>
        <w:pBdr>
          <w:top w:val="single" w:sz="4" w:space="1" w:color="000000"/>
          <w:left w:val="single" w:sz="4" w:space="4" w:color="000000"/>
          <w:bottom w:val="single" w:sz="4" w:space="1" w:color="000000"/>
          <w:right w:val="single" w:sz="4" w:space="0" w:color="000000"/>
          <w:between w:val="nil"/>
        </w:pBdr>
        <w:tabs>
          <w:tab w:val="left" w:pos="580"/>
          <w:tab w:val="left" w:pos="920"/>
          <w:tab w:val="left" w:pos="1160"/>
        </w:tabs>
        <w:spacing w:before="113"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ab/>
      </w:r>
      <w:r>
        <w:rPr>
          <w:rFonts w:ascii="Liberation Serif" w:eastAsia="Liberation Serif" w:hAnsi="Liberation Serif" w:cs="Liberation Serif"/>
          <w:color w:val="000000"/>
        </w:rPr>
        <w:tab/>
      </w:r>
      <w:r>
        <w:rPr>
          <w:rFonts w:ascii="Liberation Serif" w:eastAsia="Liberation Serif" w:hAnsi="Liberation Serif" w:cs="Liberation Serif"/>
          <w:color w:val="000000"/>
        </w:rPr>
        <w:tab/>
        <w:t>1. Comunicação - periódicos. 2. Jornalismo – periódicos.  I Departamento de</w:t>
      </w:r>
    </w:p>
    <w:p w14:paraId="1DEC10DA" w14:textId="77777777" w:rsidR="00020368" w:rsidRDefault="00193E5A">
      <w:pPr>
        <w:pBdr>
          <w:top w:val="single" w:sz="4" w:space="1" w:color="000000"/>
          <w:left w:val="single" w:sz="4" w:space="4" w:color="000000"/>
          <w:bottom w:val="single" w:sz="4" w:space="1" w:color="000000"/>
          <w:right w:val="single" w:sz="4" w:space="0" w:color="000000"/>
          <w:between w:val="nil"/>
        </w:pBdr>
        <w:tabs>
          <w:tab w:val="left" w:pos="284"/>
          <w:tab w:val="left" w:pos="580"/>
          <w:tab w:val="left" w:pos="1160"/>
        </w:tabs>
        <w:spacing w:after="0" w:line="288" w:lineRule="auto"/>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ab/>
      </w:r>
      <w:r>
        <w:rPr>
          <w:rFonts w:ascii="Liberation Serif" w:eastAsia="Liberation Serif" w:hAnsi="Liberation Serif" w:cs="Liberation Serif"/>
          <w:color w:val="000000"/>
        </w:rPr>
        <w:tab/>
        <w:t xml:space="preserve">Jornalismo – Universidade Estadual de Ponta Grossa. </w:t>
      </w:r>
    </w:p>
    <w:p w14:paraId="044F4E5F" w14:textId="77777777" w:rsidR="00020368" w:rsidRDefault="00193E5A">
      <w:pPr>
        <w:pBdr>
          <w:top w:val="single" w:sz="4" w:space="1" w:color="000000"/>
          <w:left w:val="single" w:sz="4" w:space="4" w:color="000000"/>
          <w:bottom w:val="single" w:sz="4" w:space="1" w:color="000000"/>
          <w:right w:val="single" w:sz="4" w:space="0" w:color="000000"/>
        </w:pBdr>
        <w:spacing w:after="0" w:line="240" w:lineRule="auto"/>
        <w:rPr>
          <w:rFonts w:ascii="Liberation Serif" w:eastAsia="Liberation Serif" w:hAnsi="Liberation Serif" w:cs="Liberation Serif"/>
        </w:rPr>
      </w:pP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r>
      <w:r>
        <w:rPr>
          <w:rFonts w:ascii="Liberation Serif" w:eastAsia="Liberation Serif" w:hAnsi="Liberation Serif" w:cs="Liberation Serif"/>
        </w:rPr>
        <w:tab/>
        <w:t xml:space="preserve">CDD </w:t>
      </w:r>
      <w:r>
        <w:rPr>
          <w:rFonts w:ascii="Liberation Serif" w:eastAsia="Liberation Serif" w:hAnsi="Liberation Serif" w:cs="Liberation Serif"/>
        </w:rPr>
        <w:tab/>
        <w:t>070</w:t>
      </w:r>
    </w:p>
    <w:p w14:paraId="717E3773" w14:textId="77777777" w:rsidR="00020368" w:rsidRDefault="00193E5A">
      <w:pPr>
        <w:pBdr>
          <w:top w:val="single" w:sz="4" w:space="1" w:color="000000"/>
          <w:left w:val="single" w:sz="4" w:space="4" w:color="000000"/>
          <w:bottom w:val="single" w:sz="4" w:space="1" w:color="000000"/>
          <w:right w:val="single" w:sz="4" w:space="0" w:color="000000"/>
        </w:pBdr>
        <w:spacing w:after="0" w:line="240" w:lineRule="auto"/>
        <w:rPr>
          <w:rFonts w:ascii="Liberation Serif" w:eastAsia="Liberation Serif" w:hAnsi="Liberation Serif" w:cs="Liberation Serif"/>
          <w:sz w:val="14"/>
          <w:szCs w:val="14"/>
        </w:rPr>
      </w:pPr>
      <w:r>
        <w:rPr>
          <w:rFonts w:ascii="Liberation Serif" w:eastAsia="Liberation Serif" w:hAnsi="Liberation Serif" w:cs="Liberation Serif"/>
        </w:rPr>
        <w:t xml:space="preserve">                                                                                            302</w:t>
      </w:r>
    </w:p>
    <w:sectPr w:rsidR="00020368">
      <w:footerReference w:type="default" r:id="rId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468B" w14:textId="77777777" w:rsidR="00B04FC8" w:rsidRDefault="00B04FC8">
      <w:pPr>
        <w:spacing w:after="0" w:line="240" w:lineRule="auto"/>
      </w:pPr>
      <w:r>
        <w:separator/>
      </w:r>
    </w:p>
  </w:endnote>
  <w:endnote w:type="continuationSeparator" w:id="0">
    <w:p w14:paraId="7E9CF8C3" w14:textId="77777777" w:rsidR="00B04FC8" w:rsidRDefault="00B0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 Pr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82FF" w:usb1="400078FF" w:usb2="00000021" w:usb3="00000000" w:csb0="0000019F" w:csb1="00000000"/>
  </w:font>
  <w:font w:name="Liberation Sans">
    <w:altName w:val="Arial"/>
    <w:charset w:val="00"/>
    <w:family w:val="swiss"/>
    <w:pitch w:val="variable"/>
  </w:font>
  <w:font w:name="Liberation Serif">
    <w:altName w:val="Times New Roman"/>
    <w:charset w:val="00"/>
    <w:family w:val="roman"/>
    <w:pitch w:val="variable"/>
  </w:font>
  <w:font w:name="EB Garamond">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C4FB" w14:textId="77777777" w:rsidR="00020368" w:rsidRDefault="00193E5A">
    <w:pPr>
      <w:pBdr>
        <w:top w:val="nil"/>
        <w:left w:val="nil"/>
        <w:bottom w:val="nil"/>
        <w:right w:val="nil"/>
        <w:between w:val="nil"/>
      </w:pBdr>
      <w:spacing w:after="0" w:line="240" w:lineRule="auto"/>
      <w:rPr>
        <w:color w:val="000000"/>
      </w:rPr>
    </w:pPr>
    <w:r>
      <w:rPr>
        <w:color w:val="C10000"/>
        <w:sz w:val="24"/>
        <w:szCs w:val="24"/>
      </w:rPr>
      <w:t xml:space="preserve"> </w:t>
    </w:r>
    <w:r>
      <w:rPr>
        <w:noProof/>
        <w:color w:val="C10000"/>
        <w:sz w:val="24"/>
        <w:szCs w:val="24"/>
      </w:rPr>
      <w:drawing>
        <wp:inline distT="0" distB="0" distL="114300" distR="114300" wp14:anchorId="05FF193F" wp14:editId="267845A7">
          <wp:extent cx="1544320" cy="584835"/>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44320" cy="584835"/>
                  </a:xfrm>
                  <a:prstGeom prst="rect">
                    <a:avLst/>
                  </a:prstGeom>
                  <a:ln/>
                </pic:spPr>
              </pic:pic>
            </a:graphicData>
          </a:graphic>
        </wp:inline>
      </w:drawing>
    </w:r>
    <w:r>
      <w:rPr>
        <w:color w:val="C10000"/>
        <w:sz w:val="24"/>
        <w:szCs w:val="24"/>
      </w:rPr>
      <w:t xml:space="preserve"> </w:t>
    </w:r>
    <w:r>
      <w:rPr>
        <w:color w:val="000000"/>
      </w:rPr>
      <w:t xml:space="preserve">                    </w:t>
    </w:r>
    <w:r>
      <w:rPr>
        <w:noProof/>
        <w:color w:val="000000"/>
      </w:rPr>
      <w:drawing>
        <wp:inline distT="0" distB="0" distL="114300" distR="114300" wp14:anchorId="6F14E13F" wp14:editId="0F1215F7">
          <wp:extent cx="800735" cy="718820"/>
          <wp:effectExtent l="0" t="0" r="0" b="0"/>
          <wp:docPr id="17" name="image3.png" descr="C:\Users\karina\AppData\Local\Microsoft\Windows\INetCache\Content.Word\NOVA LOGO FOLKCOM.PNG"/>
          <wp:cNvGraphicFramePr/>
          <a:graphic xmlns:a="http://schemas.openxmlformats.org/drawingml/2006/main">
            <a:graphicData uri="http://schemas.openxmlformats.org/drawingml/2006/picture">
              <pic:pic xmlns:pic="http://schemas.openxmlformats.org/drawingml/2006/picture">
                <pic:nvPicPr>
                  <pic:cNvPr id="0" name="image3.png" descr="C:\Users\karina\AppData\Local\Microsoft\Windows\INetCache\Content.Word\NOVA LOGO FOLKCOM.PNG"/>
                  <pic:cNvPicPr preferRelativeResize="0"/>
                </pic:nvPicPr>
                <pic:blipFill>
                  <a:blip r:embed="rId2"/>
                  <a:srcRect/>
                  <a:stretch>
                    <a:fillRect/>
                  </a:stretch>
                </pic:blipFill>
                <pic:spPr>
                  <a:xfrm>
                    <a:off x="0" y="0"/>
                    <a:ext cx="800735" cy="718820"/>
                  </a:xfrm>
                  <a:prstGeom prst="rect">
                    <a:avLst/>
                  </a:prstGeom>
                  <a:ln/>
                </pic:spPr>
              </pic:pic>
            </a:graphicData>
          </a:graphic>
        </wp:inline>
      </w:drawing>
    </w:r>
    <w:r>
      <w:rPr>
        <w:color w:val="000000"/>
      </w:rPr>
      <w:tab/>
      <w:t xml:space="preserve">                              </w:t>
    </w:r>
    <w:r>
      <w:rPr>
        <w:noProof/>
        <w:color w:val="C10000"/>
        <w:sz w:val="24"/>
        <w:szCs w:val="24"/>
      </w:rPr>
      <w:drawing>
        <wp:inline distT="0" distB="0" distL="114300" distR="114300" wp14:anchorId="43E163BF" wp14:editId="38BC6703">
          <wp:extent cx="943928" cy="593761"/>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943928" cy="593761"/>
                  </a:xfrm>
                  <a:prstGeom prst="rect">
                    <a:avLst/>
                  </a:prstGeom>
                  <a:ln/>
                </pic:spPr>
              </pic:pic>
            </a:graphicData>
          </a:graphic>
        </wp:inline>
      </w:drawing>
    </w:r>
    <w:r>
      <w:rPr>
        <w:color w:val="000000"/>
      </w:rPr>
      <w:tab/>
    </w:r>
  </w:p>
  <w:p w14:paraId="7A2BB369" w14:textId="77777777" w:rsidR="00020368" w:rsidRDefault="00020368">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C63AB" w14:textId="77777777" w:rsidR="00B04FC8" w:rsidRDefault="00B04FC8">
      <w:pPr>
        <w:spacing w:after="0" w:line="240" w:lineRule="auto"/>
      </w:pPr>
      <w:r>
        <w:separator/>
      </w:r>
    </w:p>
  </w:footnote>
  <w:footnote w:type="continuationSeparator" w:id="0">
    <w:p w14:paraId="6681DC82" w14:textId="77777777" w:rsidR="00B04FC8" w:rsidRDefault="00B04F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368"/>
    <w:rsid w:val="00003B59"/>
    <w:rsid w:val="00020368"/>
    <w:rsid w:val="000654A5"/>
    <w:rsid w:val="000A0278"/>
    <w:rsid w:val="000E1B5C"/>
    <w:rsid w:val="000F3A47"/>
    <w:rsid w:val="00127B17"/>
    <w:rsid w:val="001739DB"/>
    <w:rsid w:val="00177412"/>
    <w:rsid w:val="00193E5A"/>
    <w:rsid w:val="00197F26"/>
    <w:rsid w:val="001A6A56"/>
    <w:rsid w:val="001A73D7"/>
    <w:rsid w:val="001B0E98"/>
    <w:rsid w:val="001C3BA3"/>
    <w:rsid w:val="001C4AB4"/>
    <w:rsid w:val="001E0672"/>
    <w:rsid w:val="001F241B"/>
    <w:rsid w:val="0020616F"/>
    <w:rsid w:val="00206A8A"/>
    <w:rsid w:val="00206F03"/>
    <w:rsid w:val="002205C6"/>
    <w:rsid w:val="0022514F"/>
    <w:rsid w:val="00261B8D"/>
    <w:rsid w:val="00270EA2"/>
    <w:rsid w:val="00275C73"/>
    <w:rsid w:val="002B4B8D"/>
    <w:rsid w:val="003359DF"/>
    <w:rsid w:val="00346A5F"/>
    <w:rsid w:val="00351340"/>
    <w:rsid w:val="00357433"/>
    <w:rsid w:val="00367877"/>
    <w:rsid w:val="003977F4"/>
    <w:rsid w:val="003F052F"/>
    <w:rsid w:val="00401E7A"/>
    <w:rsid w:val="004068ED"/>
    <w:rsid w:val="0041488A"/>
    <w:rsid w:val="0041767F"/>
    <w:rsid w:val="00425F14"/>
    <w:rsid w:val="00431730"/>
    <w:rsid w:val="004B7C15"/>
    <w:rsid w:val="004E77CC"/>
    <w:rsid w:val="004E7B6D"/>
    <w:rsid w:val="005030D9"/>
    <w:rsid w:val="005134D3"/>
    <w:rsid w:val="005439A7"/>
    <w:rsid w:val="005749C1"/>
    <w:rsid w:val="005817BE"/>
    <w:rsid w:val="00595EB3"/>
    <w:rsid w:val="005A6709"/>
    <w:rsid w:val="005B6E93"/>
    <w:rsid w:val="005D2ABD"/>
    <w:rsid w:val="005E5DA1"/>
    <w:rsid w:val="005F403D"/>
    <w:rsid w:val="00614100"/>
    <w:rsid w:val="006268F7"/>
    <w:rsid w:val="00665B68"/>
    <w:rsid w:val="00665EBE"/>
    <w:rsid w:val="00670D55"/>
    <w:rsid w:val="00697D83"/>
    <w:rsid w:val="00723001"/>
    <w:rsid w:val="00731AE0"/>
    <w:rsid w:val="007649FF"/>
    <w:rsid w:val="00781CDB"/>
    <w:rsid w:val="00784F1E"/>
    <w:rsid w:val="00791403"/>
    <w:rsid w:val="007A7047"/>
    <w:rsid w:val="007C2C10"/>
    <w:rsid w:val="007C5FD5"/>
    <w:rsid w:val="0085018D"/>
    <w:rsid w:val="00856C0E"/>
    <w:rsid w:val="008845D6"/>
    <w:rsid w:val="008B645C"/>
    <w:rsid w:val="008C79E1"/>
    <w:rsid w:val="00905A44"/>
    <w:rsid w:val="00915C94"/>
    <w:rsid w:val="0091637F"/>
    <w:rsid w:val="00942DEF"/>
    <w:rsid w:val="00945C01"/>
    <w:rsid w:val="00967E44"/>
    <w:rsid w:val="00981173"/>
    <w:rsid w:val="009940D0"/>
    <w:rsid w:val="009A1D46"/>
    <w:rsid w:val="009B6451"/>
    <w:rsid w:val="009E44E5"/>
    <w:rsid w:val="009F7613"/>
    <w:rsid w:val="00A02D6C"/>
    <w:rsid w:val="00A03A87"/>
    <w:rsid w:val="00A105B3"/>
    <w:rsid w:val="00A14E00"/>
    <w:rsid w:val="00A25E45"/>
    <w:rsid w:val="00A33C0E"/>
    <w:rsid w:val="00A55DD6"/>
    <w:rsid w:val="00A56CDC"/>
    <w:rsid w:val="00A87FBA"/>
    <w:rsid w:val="00AA4D40"/>
    <w:rsid w:val="00AC1CC9"/>
    <w:rsid w:val="00AD19D9"/>
    <w:rsid w:val="00AD39A4"/>
    <w:rsid w:val="00AF0799"/>
    <w:rsid w:val="00B04FC8"/>
    <w:rsid w:val="00B14E63"/>
    <w:rsid w:val="00B20180"/>
    <w:rsid w:val="00B24047"/>
    <w:rsid w:val="00B26652"/>
    <w:rsid w:val="00B41CEE"/>
    <w:rsid w:val="00B43ABF"/>
    <w:rsid w:val="00B466E5"/>
    <w:rsid w:val="00B46BB1"/>
    <w:rsid w:val="00B5086F"/>
    <w:rsid w:val="00B564B8"/>
    <w:rsid w:val="00BB7A91"/>
    <w:rsid w:val="00BD1444"/>
    <w:rsid w:val="00BE2F8A"/>
    <w:rsid w:val="00C15B1C"/>
    <w:rsid w:val="00C171E3"/>
    <w:rsid w:val="00C310C1"/>
    <w:rsid w:val="00C54C58"/>
    <w:rsid w:val="00C91A17"/>
    <w:rsid w:val="00C959F8"/>
    <w:rsid w:val="00CB16D1"/>
    <w:rsid w:val="00CC04E6"/>
    <w:rsid w:val="00CE43A0"/>
    <w:rsid w:val="00CF6897"/>
    <w:rsid w:val="00CF7DBF"/>
    <w:rsid w:val="00D0042C"/>
    <w:rsid w:val="00D0451A"/>
    <w:rsid w:val="00D07603"/>
    <w:rsid w:val="00D21549"/>
    <w:rsid w:val="00D330B7"/>
    <w:rsid w:val="00D7209E"/>
    <w:rsid w:val="00D8690C"/>
    <w:rsid w:val="00DC045A"/>
    <w:rsid w:val="00DD7560"/>
    <w:rsid w:val="00E017C3"/>
    <w:rsid w:val="00E03169"/>
    <w:rsid w:val="00E148CF"/>
    <w:rsid w:val="00E470B3"/>
    <w:rsid w:val="00E53318"/>
    <w:rsid w:val="00E62E27"/>
    <w:rsid w:val="00E67D48"/>
    <w:rsid w:val="00E83C43"/>
    <w:rsid w:val="00E84ABA"/>
    <w:rsid w:val="00EB48F6"/>
    <w:rsid w:val="00EC5BDA"/>
    <w:rsid w:val="00F155E4"/>
    <w:rsid w:val="00F47383"/>
    <w:rsid w:val="00F61ABA"/>
    <w:rsid w:val="00F61C6F"/>
    <w:rsid w:val="00F66204"/>
    <w:rsid w:val="00F66CF5"/>
    <w:rsid w:val="00F705D6"/>
    <w:rsid w:val="00F7205B"/>
    <w:rsid w:val="00F74062"/>
    <w:rsid w:val="00F83CD9"/>
    <w:rsid w:val="00F970EA"/>
    <w:rsid w:val="00FC230C"/>
    <w:rsid w:val="00FE5D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49BDC"/>
  <w15:docId w15:val="{07834892-0457-46C4-91A6-3F523F694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5A46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5A4696"/>
    <w:rPr>
      <w:color w:val="0000FF"/>
      <w:u w:val="single"/>
    </w:rPr>
  </w:style>
  <w:style w:type="paragraph" w:styleId="Cabealho">
    <w:name w:val="header"/>
    <w:basedOn w:val="Normal"/>
    <w:link w:val="CabealhoChar"/>
    <w:uiPriority w:val="99"/>
    <w:unhideWhenUsed/>
    <w:rsid w:val="006E3A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E3AEA"/>
  </w:style>
  <w:style w:type="paragraph" w:styleId="Rodap">
    <w:name w:val="footer"/>
    <w:basedOn w:val="Normal"/>
    <w:link w:val="RodapChar"/>
    <w:uiPriority w:val="99"/>
    <w:unhideWhenUsed/>
    <w:rsid w:val="006E3AEA"/>
    <w:pPr>
      <w:tabs>
        <w:tab w:val="center" w:pos="4252"/>
        <w:tab w:val="right" w:pos="8504"/>
      </w:tabs>
      <w:spacing w:after="0" w:line="240" w:lineRule="auto"/>
    </w:pPr>
  </w:style>
  <w:style w:type="character" w:customStyle="1" w:styleId="RodapChar">
    <w:name w:val="Rodapé Char"/>
    <w:basedOn w:val="Fontepargpadro"/>
    <w:link w:val="Rodap"/>
    <w:uiPriority w:val="99"/>
    <w:rsid w:val="006E3AEA"/>
  </w:style>
  <w:style w:type="paragraph" w:customStyle="1" w:styleId="Semestilodepargrafo">
    <w:name w:val="[Sem estilo de parágrafo]"/>
    <w:rsid w:val="008C519D"/>
    <w:pPr>
      <w:autoSpaceDE w:val="0"/>
      <w:autoSpaceDN w:val="0"/>
      <w:adjustRightInd w:val="0"/>
      <w:spacing w:after="0" w:line="288" w:lineRule="auto"/>
      <w:textAlignment w:val="center"/>
    </w:pPr>
    <w:rPr>
      <w:rFonts w:ascii="Minion Pro" w:eastAsiaTheme="minorHAnsi" w:hAnsi="Minion Pro" w:cs="Minion Pro"/>
      <w:color w:val="000000"/>
      <w:sz w:val="24"/>
      <w:szCs w:val="24"/>
      <w:lang w:eastAsia="en-US"/>
    </w:rPr>
  </w:style>
  <w:style w:type="character" w:customStyle="1" w:styleId="pkpscreenreader">
    <w:name w:val="pkp_screen_reader"/>
    <w:basedOn w:val="Fontepargpadro"/>
    <w:rsid w:val="00781CDB"/>
  </w:style>
  <w:style w:type="character" w:customStyle="1" w:styleId="label">
    <w:name w:val="label"/>
    <w:basedOn w:val="Fontepargpadro"/>
    <w:rsid w:val="0078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15860">
      <w:bodyDiv w:val="1"/>
      <w:marLeft w:val="0"/>
      <w:marRight w:val="0"/>
      <w:marTop w:val="0"/>
      <w:marBottom w:val="0"/>
      <w:divBdr>
        <w:top w:val="none" w:sz="0" w:space="0" w:color="auto"/>
        <w:left w:val="none" w:sz="0" w:space="0" w:color="auto"/>
        <w:bottom w:val="none" w:sz="0" w:space="0" w:color="auto"/>
        <w:right w:val="none" w:sz="0" w:space="0" w:color="auto"/>
      </w:divBdr>
    </w:div>
    <w:div w:id="302007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vistafolkcom@uepg.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jsy7reH7qmOb0nhOI0F5P/78A==">AMUW2mUE9NqZcXAgoAJLtan7LYuygvVtRSUWgSqkbQNbvNh7nKk7C6m0wctzOcBoOiSDf1a7MkKdyWQh7rxzw1lNY+WBQPvvi2c4azt+vfNn/MxV7E1a0YbesXOTwMdPQsqhaJdqwil7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3</Pages>
  <Words>1168</Words>
  <Characters>6313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Paulo Neto</cp:lastModifiedBy>
  <cp:revision>26</cp:revision>
  <dcterms:created xsi:type="dcterms:W3CDTF">2020-12-05T21:44:00Z</dcterms:created>
  <dcterms:modified xsi:type="dcterms:W3CDTF">2024-03-04T20:04:00Z</dcterms:modified>
</cp:coreProperties>
</file>