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203A" w:rsidRPr="00A8203A" w:rsidRDefault="00A8203A" w:rsidP="00781AA6">
      <w:pPr>
        <w:spacing w:line="240" w:lineRule="auto"/>
        <w:ind w:firstLine="975"/>
        <w:jc w:val="center"/>
        <w:rPr>
          <w:rFonts w:ascii="Times New Roman" w:eastAsia="Times New Roman" w:hAnsi="Times New Roman" w:cs="Times New Roman"/>
          <w:b/>
          <w:color w:val="auto"/>
          <w:sz w:val="24"/>
          <w:szCs w:val="24"/>
        </w:rPr>
      </w:pPr>
      <w:r w:rsidRPr="00A8203A">
        <w:rPr>
          <w:rFonts w:ascii="Times New Roman" w:eastAsia="Times New Roman" w:hAnsi="Times New Roman" w:cs="Times New Roman"/>
          <w:b/>
          <w:color w:val="auto"/>
          <w:sz w:val="24"/>
          <w:szCs w:val="24"/>
        </w:rPr>
        <w:t xml:space="preserve"> </w:t>
      </w:r>
    </w:p>
    <w:p w:rsidR="00781AA6" w:rsidRDefault="00A8203A" w:rsidP="00781AA6">
      <w:pPr>
        <w:spacing w:line="240" w:lineRule="auto"/>
        <w:ind w:firstLine="975"/>
        <w:jc w:val="center"/>
        <w:rPr>
          <w:rFonts w:ascii="Times New Roman" w:hAnsi="Times New Roman" w:cs="Times New Roman"/>
          <w:b/>
          <w:color w:val="auto"/>
          <w:sz w:val="24"/>
          <w:szCs w:val="24"/>
        </w:rPr>
      </w:pPr>
      <w:r w:rsidRPr="00F25BDB">
        <w:rPr>
          <w:rFonts w:ascii="Times New Roman" w:hAnsi="Times New Roman" w:cs="Times New Roman"/>
          <w:b/>
          <w:color w:val="auto"/>
          <w:sz w:val="24"/>
          <w:szCs w:val="24"/>
        </w:rPr>
        <w:t>PRODUTIVISMO</w:t>
      </w:r>
      <w:r w:rsidR="00781AA6">
        <w:rPr>
          <w:rFonts w:ascii="Times New Roman" w:hAnsi="Times New Roman" w:cs="Times New Roman"/>
          <w:b/>
          <w:color w:val="auto"/>
          <w:sz w:val="24"/>
          <w:szCs w:val="24"/>
        </w:rPr>
        <w:t>: PESQUISA NA UNIVERSIDADE</w:t>
      </w:r>
      <w:r w:rsidR="00F25BDB">
        <w:rPr>
          <w:rStyle w:val="Refdenotaderodap"/>
          <w:rFonts w:ascii="Times New Roman" w:hAnsi="Times New Roman" w:cs="Times New Roman"/>
          <w:b/>
          <w:color w:val="auto"/>
          <w:sz w:val="24"/>
          <w:szCs w:val="24"/>
        </w:rPr>
        <w:footnoteReference w:id="1"/>
      </w:r>
    </w:p>
    <w:p w:rsidR="008D3B7B" w:rsidRPr="001C3BDE" w:rsidRDefault="00781AA6" w:rsidP="00781AA6">
      <w:pPr>
        <w:spacing w:line="240" w:lineRule="auto"/>
        <w:ind w:firstLine="975"/>
        <w:jc w:val="center"/>
        <w:rPr>
          <w:rFonts w:ascii="Times New Roman" w:hAnsi="Times New Roman" w:cs="Times New Roman"/>
          <w:b/>
          <w:color w:val="FF0000"/>
          <w:sz w:val="24"/>
          <w:szCs w:val="24"/>
          <w:lang w:val="en-US"/>
        </w:rPr>
      </w:pPr>
      <w:r w:rsidRPr="001C3BDE">
        <w:rPr>
          <w:rFonts w:ascii="Times New Roman" w:hAnsi="Times New Roman" w:cs="Times New Roman"/>
          <w:b/>
          <w:color w:val="auto"/>
          <w:sz w:val="24"/>
          <w:szCs w:val="24"/>
          <w:lang w:val="en-US"/>
        </w:rPr>
        <w:t>PRODUCTIVISM: RESEA</w:t>
      </w:r>
      <w:r w:rsidR="001C3BDE" w:rsidRPr="001C3BDE">
        <w:rPr>
          <w:rFonts w:ascii="Times New Roman" w:hAnsi="Times New Roman" w:cs="Times New Roman"/>
          <w:b/>
          <w:color w:val="auto"/>
          <w:sz w:val="24"/>
          <w:szCs w:val="24"/>
          <w:lang w:val="en-US"/>
        </w:rPr>
        <w:t>R</w:t>
      </w:r>
      <w:r w:rsidRPr="001C3BDE">
        <w:rPr>
          <w:rFonts w:ascii="Times New Roman" w:hAnsi="Times New Roman" w:cs="Times New Roman"/>
          <w:b/>
          <w:color w:val="auto"/>
          <w:sz w:val="24"/>
          <w:szCs w:val="24"/>
          <w:lang w:val="en-US"/>
        </w:rPr>
        <w:t xml:space="preserve">CH </w:t>
      </w:r>
      <w:r w:rsidR="001C3BDE">
        <w:rPr>
          <w:rFonts w:ascii="Times New Roman" w:hAnsi="Times New Roman" w:cs="Times New Roman"/>
          <w:b/>
          <w:color w:val="auto"/>
          <w:sz w:val="24"/>
          <w:szCs w:val="24"/>
          <w:lang w:val="en-US"/>
        </w:rPr>
        <w:t>AT</w:t>
      </w:r>
      <w:r w:rsidR="001C3BDE" w:rsidRPr="001C3BDE">
        <w:rPr>
          <w:rFonts w:ascii="Times New Roman" w:hAnsi="Times New Roman" w:cs="Times New Roman"/>
          <w:b/>
          <w:color w:val="auto"/>
          <w:sz w:val="24"/>
          <w:szCs w:val="24"/>
          <w:lang w:val="en-US"/>
        </w:rPr>
        <w:t xml:space="preserve"> THE</w:t>
      </w:r>
      <w:r w:rsidRPr="001C3BDE">
        <w:rPr>
          <w:rFonts w:ascii="Times New Roman" w:hAnsi="Times New Roman" w:cs="Times New Roman"/>
          <w:b/>
          <w:color w:val="auto"/>
          <w:sz w:val="24"/>
          <w:szCs w:val="24"/>
          <w:lang w:val="en-US"/>
        </w:rPr>
        <w:t xml:space="preserve"> UNIVERSITY</w:t>
      </w:r>
      <w:r w:rsidR="00A8203A" w:rsidRPr="001C3BDE">
        <w:rPr>
          <w:rFonts w:ascii="Times New Roman" w:hAnsi="Times New Roman" w:cs="Times New Roman"/>
          <w:b/>
          <w:color w:val="auto"/>
          <w:sz w:val="24"/>
          <w:szCs w:val="24"/>
          <w:lang w:val="en-US"/>
        </w:rPr>
        <w:t xml:space="preserve"> </w:t>
      </w:r>
    </w:p>
    <w:p w:rsidR="005236D0" w:rsidRPr="001C3BDE" w:rsidRDefault="005236D0" w:rsidP="00781AA6">
      <w:pPr>
        <w:spacing w:line="240" w:lineRule="auto"/>
        <w:ind w:firstLine="975"/>
        <w:jc w:val="center"/>
        <w:rPr>
          <w:lang w:val="en-US"/>
        </w:rPr>
      </w:pPr>
    </w:p>
    <w:p w:rsidR="005236D0" w:rsidRPr="001C3BDE" w:rsidRDefault="00A151C3" w:rsidP="00781AA6">
      <w:pPr>
        <w:spacing w:line="240" w:lineRule="auto"/>
        <w:ind w:firstLine="975"/>
        <w:jc w:val="right"/>
        <w:rPr>
          <w:rFonts w:ascii="Times New Roman" w:hAnsi="Times New Roman" w:cs="Times New Roman"/>
          <w:sz w:val="24"/>
          <w:szCs w:val="24"/>
          <w:lang w:val="en-US"/>
        </w:rPr>
      </w:pPr>
      <w:r w:rsidRPr="001C3BDE">
        <w:rPr>
          <w:rFonts w:ascii="Times New Roman" w:eastAsia="Times New Roman" w:hAnsi="Times New Roman" w:cs="Times New Roman"/>
          <w:sz w:val="24"/>
          <w:szCs w:val="24"/>
          <w:lang w:val="en-US"/>
        </w:rPr>
        <w:t xml:space="preserve">Dina Maria </w:t>
      </w:r>
      <w:r w:rsidR="00781AA6" w:rsidRPr="001C3BDE">
        <w:rPr>
          <w:rFonts w:ascii="Times New Roman" w:eastAsia="Times New Roman" w:hAnsi="Times New Roman" w:cs="Times New Roman"/>
          <w:sz w:val="24"/>
          <w:szCs w:val="24"/>
          <w:lang w:val="en-US"/>
        </w:rPr>
        <w:t xml:space="preserve">MARTINS FERREIRA </w:t>
      </w:r>
      <w:r w:rsidRPr="001C3BDE">
        <w:rPr>
          <w:rFonts w:ascii="Times New Roman" w:eastAsia="Times New Roman" w:hAnsi="Times New Roman" w:cs="Times New Roman"/>
          <w:sz w:val="24"/>
          <w:szCs w:val="24"/>
          <w:lang w:val="en-US"/>
        </w:rPr>
        <w:t>(UECE)</w:t>
      </w:r>
      <w:r w:rsidR="00C77593" w:rsidRPr="00C77593">
        <w:rPr>
          <w:rStyle w:val="Refdenotaderodap"/>
          <w:rFonts w:ascii="Times New Roman" w:eastAsia="Times New Roman" w:hAnsi="Times New Roman" w:cs="Times New Roman"/>
          <w:sz w:val="24"/>
          <w:szCs w:val="24"/>
        </w:rPr>
        <w:footnoteReference w:customMarkFollows="1" w:id="2"/>
        <w:sym w:font="Symbol" w:char="F02A"/>
      </w:r>
    </w:p>
    <w:p w:rsidR="005236D0" w:rsidRPr="001C3BDE" w:rsidRDefault="005236D0" w:rsidP="00781AA6">
      <w:pPr>
        <w:spacing w:line="240" w:lineRule="auto"/>
        <w:jc w:val="right"/>
        <w:rPr>
          <w:lang w:val="en-US"/>
        </w:rPr>
      </w:pPr>
    </w:p>
    <w:p w:rsidR="008D3B7B" w:rsidRPr="001C3BDE" w:rsidRDefault="008D3B7B" w:rsidP="00781AA6">
      <w:pPr>
        <w:spacing w:line="240" w:lineRule="auto"/>
        <w:jc w:val="right"/>
        <w:rPr>
          <w:lang w:val="en-US"/>
        </w:rPr>
      </w:pPr>
    </w:p>
    <w:p w:rsidR="005236D0" w:rsidRDefault="00A151C3" w:rsidP="00781AA6">
      <w:pPr>
        <w:spacing w:line="240" w:lineRule="auto"/>
        <w:jc w:val="right"/>
      </w:pPr>
      <w:r>
        <w:rPr>
          <w:rFonts w:ascii="Times New Roman" w:eastAsia="Times New Roman" w:hAnsi="Times New Roman" w:cs="Times New Roman"/>
          <w:sz w:val="20"/>
          <w:szCs w:val="20"/>
        </w:rPr>
        <w:t xml:space="preserve">Porquê pensar: (...) porque pensar não é tudo. </w:t>
      </w:r>
    </w:p>
    <w:p w:rsidR="005236D0" w:rsidRDefault="00A151C3" w:rsidP="00781AA6">
      <w:pPr>
        <w:spacing w:line="240" w:lineRule="auto"/>
        <w:jc w:val="right"/>
      </w:pPr>
      <w:r>
        <w:rPr>
          <w:rFonts w:ascii="Times New Roman" w:eastAsia="Times New Roman" w:hAnsi="Times New Roman" w:cs="Times New Roman"/>
          <w:sz w:val="20"/>
          <w:szCs w:val="20"/>
        </w:rPr>
        <w:t>A lucidez das nossas ações</w:t>
      </w:r>
      <w:r w:rsidR="00C1358E">
        <w:rPr>
          <w:rFonts w:ascii="Times New Roman" w:eastAsia="Times New Roman" w:hAnsi="Times New Roman" w:cs="Times New Roman"/>
          <w:sz w:val="20"/>
          <w:szCs w:val="20"/>
        </w:rPr>
        <w:t xml:space="preserve"> [em pesquisa e extensão]</w:t>
      </w:r>
      <w:r>
        <w:rPr>
          <w:rFonts w:ascii="Times New Roman" w:eastAsia="Times New Roman" w:hAnsi="Times New Roman" w:cs="Times New Roman"/>
          <w:sz w:val="20"/>
          <w:szCs w:val="20"/>
        </w:rPr>
        <w:t xml:space="preserve"> pressupõe </w:t>
      </w:r>
    </w:p>
    <w:p w:rsidR="005236D0" w:rsidRDefault="00A151C3" w:rsidP="00781AA6">
      <w:pPr>
        <w:spacing w:line="240" w:lineRule="auto"/>
        <w:jc w:val="right"/>
      </w:pPr>
      <w:r>
        <w:rPr>
          <w:rFonts w:ascii="Times New Roman" w:eastAsia="Times New Roman" w:hAnsi="Times New Roman" w:cs="Times New Roman"/>
          <w:sz w:val="20"/>
          <w:szCs w:val="20"/>
        </w:rPr>
        <w:t xml:space="preserve">que elas sejam pensadas, </w:t>
      </w:r>
    </w:p>
    <w:p w:rsidR="005236D0" w:rsidRDefault="00A151C3" w:rsidP="00781AA6">
      <w:pPr>
        <w:spacing w:line="240" w:lineRule="auto"/>
        <w:jc w:val="right"/>
      </w:pPr>
      <w:r>
        <w:rPr>
          <w:rFonts w:ascii="Times New Roman" w:eastAsia="Times New Roman" w:hAnsi="Times New Roman" w:cs="Times New Roman"/>
          <w:sz w:val="20"/>
          <w:szCs w:val="20"/>
        </w:rPr>
        <w:t xml:space="preserve">mas se forem só pensadas nunca serão ações. </w:t>
      </w:r>
      <w:r w:rsidR="008D3B7B">
        <w:rPr>
          <w:rFonts w:ascii="Times New Roman" w:eastAsia="Times New Roman" w:hAnsi="Times New Roman" w:cs="Times New Roman"/>
          <w:sz w:val="20"/>
          <w:szCs w:val="20"/>
        </w:rPr>
        <w:t>(...)</w:t>
      </w:r>
    </w:p>
    <w:p w:rsidR="005236D0" w:rsidRDefault="00A151C3" w:rsidP="00781AA6">
      <w:pPr>
        <w:spacing w:line="240" w:lineRule="auto"/>
        <w:jc w:val="right"/>
      </w:pPr>
      <w:r>
        <w:rPr>
          <w:rFonts w:ascii="Times New Roman" w:eastAsia="Times New Roman" w:hAnsi="Times New Roman" w:cs="Times New Roman"/>
          <w:sz w:val="20"/>
          <w:szCs w:val="20"/>
        </w:rPr>
        <w:t xml:space="preserve">Aqueles que se arrogam a só pensar, </w:t>
      </w:r>
    </w:p>
    <w:p w:rsidR="005236D0" w:rsidRDefault="00A151C3" w:rsidP="00781AA6">
      <w:pPr>
        <w:spacing w:line="240" w:lineRule="auto"/>
        <w:jc w:val="right"/>
      </w:pPr>
      <w:r>
        <w:rPr>
          <w:rFonts w:ascii="Times New Roman" w:eastAsia="Times New Roman" w:hAnsi="Times New Roman" w:cs="Times New Roman"/>
          <w:sz w:val="20"/>
          <w:szCs w:val="20"/>
        </w:rPr>
        <w:t>passam a vida a espalhar a morte no que escrevem</w:t>
      </w:r>
      <w:r w:rsidR="00A8203A">
        <w:rPr>
          <w:rFonts w:ascii="Times New Roman" w:eastAsia="Times New Roman" w:hAnsi="Times New Roman" w:cs="Times New Roman"/>
          <w:sz w:val="20"/>
          <w:szCs w:val="20"/>
        </w:rPr>
        <w:t xml:space="preserve"> </w:t>
      </w:r>
      <w:r w:rsidR="008D3B7B">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p>
    <w:p w:rsidR="004252C2" w:rsidRDefault="008D3B7B" w:rsidP="004252C2">
      <w:pPr>
        <w:spacing w:line="240" w:lineRule="auto"/>
        <w:jc w:val="right"/>
      </w:pPr>
      <w:r>
        <w:rPr>
          <w:rFonts w:ascii="Times New Roman" w:eastAsia="Times New Roman" w:hAnsi="Times New Roman" w:cs="Times New Roman"/>
          <w:sz w:val="20"/>
          <w:szCs w:val="20"/>
        </w:rPr>
        <w:t xml:space="preserve"> </w:t>
      </w:r>
      <w:r w:rsidR="00A151C3">
        <w:rPr>
          <w:rFonts w:ascii="Times New Roman" w:eastAsia="Times New Roman" w:hAnsi="Times New Roman" w:cs="Times New Roman"/>
          <w:sz w:val="20"/>
          <w:szCs w:val="20"/>
        </w:rPr>
        <w:t>(SANTOS, B., 2012, p. 40).</w:t>
      </w:r>
    </w:p>
    <w:p w:rsidR="004252C2" w:rsidRDefault="004252C2" w:rsidP="004252C2">
      <w:pPr>
        <w:spacing w:line="240" w:lineRule="auto"/>
        <w:jc w:val="right"/>
      </w:pPr>
    </w:p>
    <w:p w:rsidR="001C3BDE" w:rsidRDefault="001C3BDE" w:rsidP="004252C2">
      <w:pPr>
        <w:spacing w:line="240" w:lineRule="auto"/>
        <w:jc w:val="right"/>
      </w:pPr>
    </w:p>
    <w:p w:rsidR="005236D0" w:rsidRDefault="00781AA6" w:rsidP="004252C2">
      <w:pPr>
        <w:spacing w:line="240" w:lineRule="auto"/>
        <w:jc w:val="both"/>
        <w:rPr>
          <w:rFonts w:ascii="Times New Roman" w:eastAsia="Times New Roman" w:hAnsi="Times New Roman" w:cs="Times New Roman"/>
          <w:sz w:val="24"/>
          <w:szCs w:val="24"/>
        </w:rPr>
      </w:pPr>
      <w:r>
        <w:t>RESUMO:</w:t>
      </w:r>
      <w:r w:rsidR="004252C2" w:rsidRPr="004252C2">
        <w:rPr>
          <w:rFonts w:ascii="Times New Roman" w:eastAsia="Times New Roman" w:hAnsi="Times New Roman" w:cs="Times New Roman"/>
          <w:sz w:val="24"/>
          <w:szCs w:val="24"/>
        </w:rPr>
        <w:t xml:space="preserve"> </w:t>
      </w:r>
      <w:r w:rsidR="00540CBD">
        <w:rPr>
          <w:rFonts w:ascii="Times New Roman" w:eastAsia="Times New Roman" w:hAnsi="Times New Roman" w:cs="Times New Roman"/>
          <w:sz w:val="24"/>
          <w:szCs w:val="24"/>
        </w:rPr>
        <w:t>A</w:t>
      </w:r>
      <w:r w:rsidR="004252C2">
        <w:rPr>
          <w:rFonts w:ascii="Times New Roman" w:eastAsia="Times New Roman" w:hAnsi="Times New Roman" w:cs="Times New Roman"/>
          <w:sz w:val="24"/>
          <w:szCs w:val="24"/>
        </w:rPr>
        <w:t xml:space="preserve">tualmente, a maneira mais utilizada pelos órgãos avaliadores para julgar a qualidade da produção na universidade é através da quantificação, deixando </w:t>
      </w:r>
      <w:r w:rsidR="00540CBD">
        <w:rPr>
          <w:rFonts w:ascii="Times New Roman" w:eastAsia="Times New Roman" w:hAnsi="Times New Roman" w:cs="Times New Roman"/>
          <w:sz w:val="24"/>
          <w:szCs w:val="24"/>
        </w:rPr>
        <w:t xml:space="preserve">de lado </w:t>
      </w:r>
      <w:r w:rsidR="004252C2">
        <w:rPr>
          <w:rFonts w:ascii="Times New Roman" w:eastAsia="Times New Roman" w:hAnsi="Times New Roman" w:cs="Times New Roman"/>
          <w:sz w:val="24"/>
          <w:szCs w:val="24"/>
        </w:rPr>
        <w:t>o aspecto qualitativo</w:t>
      </w:r>
      <w:r w:rsidR="00540CBD">
        <w:rPr>
          <w:rFonts w:ascii="Times New Roman" w:eastAsia="Times New Roman" w:hAnsi="Times New Roman" w:cs="Times New Roman"/>
          <w:sz w:val="24"/>
          <w:szCs w:val="24"/>
        </w:rPr>
        <w:t>. M</w:t>
      </w:r>
      <w:r w:rsidR="004252C2">
        <w:rPr>
          <w:rFonts w:ascii="Times New Roman" w:eastAsia="Times New Roman" w:hAnsi="Times New Roman" w:cs="Times New Roman"/>
          <w:sz w:val="24"/>
          <w:szCs w:val="24"/>
        </w:rPr>
        <w:t xml:space="preserve">ede-se a produtividade de um pesquisador pelo número de trabalhos apresentados ou publicados em eventos e revistas de grande relevância no âmbito científico, sem que se considere o impacto do trabalho na área de atuação do seu autor. A busca pelo cumprimento de metas numéricas em um dado período de tempo ‒ chamada por alguns de </w:t>
      </w:r>
      <w:proofErr w:type="spellStart"/>
      <w:r w:rsidR="004252C2">
        <w:rPr>
          <w:rFonts w:ascii="Times New Roman" w:eastAsia="Times New Roman" w:hAnsi="Times New Roman" w:cs="Times New Roman"/>
          <w:sz w:val="24"/>
          <w:szCs w:val="24"/>
        </w:rPr>
        <w:t>produtivismo</w:t>
      </w:r>
      <w:proofErr w:type="spellEnd"/>
      <w:r w:rsidR="004252C2">
        <w:rPr>
          <w:rFonts w:ascii="Times New Roman" w:eastAsia="Times New Roman" w:hAnsi="Times New Roman" w:cs="Times New Roman"/>
          <w:sz w:val="24"/>
          <w:szCs w:val="24"/>
        </w:rPr>
        <w:t xml:space="preserve"> ‒, torna-se então mais importante que a relevância ou a criatividade dos conhecimentos expostos através da escrita. </w:t>
      </w:r>
      <w:r w:rsidR="00540CBD">
        <w:rPr>
          <w:rFonts w:ascii="Times New Roman" w:eastAsia="Times New Roman" w:hAnsi="Times New Roman" w:cs="Times New Roman"/>
          <w:sz w:val="24"/>
          <w:szCs w:val="24"/>
        </w:rPr>
        <w:t xml:space="preserve">A análise de fragmentos de Rajagopalan e Einstein vem justamente ratificar a preocupação de alguns cientistas sobre o valor da produção científica, em que se ignora  não só o leigo, como também a intervenção da ciência no social. </w:t>
      </w:r>
    </w:p>
    <w:p w:rsidR="00540CBD" w:rsidRDefault="00540CBD" w:rsidP="004252C2">
      <w:pPr>
        <w:spacing w:line="240" w:lineRule="auto"/>
        <w:jc w:val="both"/>
      </w:pPr>
    </w:p>
    <w:p w:rsidR="00687AF2" w:rsidRDefault="00687AF2" w:rsidP="004252C2">
      <w:pPr>
        <w:spacing w:line="240" w:lineRule="auto"/>
        <w:jc w:val="both"/>
      </w:pPr>
    </w:p>
    <w:p w:rsidR="00781AA6" w:rsidRDefault="00781AA6" w:rsidP="00781AA6">
      <w:pPr>
        <w:spacing w:line="240" w:lineRule="auto"/>
        <w:jc w:val="both"/>
      </w:pPr>
      <w:r>
        <w:t>PALAVRAS-CHAVE:</w:t>
      </w:r>
      <w:r w:rsidR="00540CBD">
        <w:t xml:space="preserve"> quantitativo. qualitativo. </w:t>
      </w:r>
      <w:proofErr w:type="spellStart"/>
      <w:r w:rsidR="00540CBD">
        <w:t>produtivismo</w:t>
      </w:r>
      <w:proofErr w:type="spellEnd"/>
      <w:r w:rsidR="00540CBD">
        <w:t xml:space="preserve">. ciência. social. </w:t>
      </w:r>
    </w:p>
    <w:p w:rsidR="00540CBD" w:rsidRDefault="00540CBD" w:rsidP="00781AA6">
      <w:pPr>
        <w:spacing w:line="240" w:lineRule="auto"/>
        <w:jc w:val="both"/>
      </w:pPr>
    </w:p>
    <w:p w:rsidR="00687AF2" w:rsidRDefault="00687AF2" w:rsidP="00781AA6">
      <w:pPr>
        <w:spacing w:line="240" w:lineRule="auto"/>
        <w:jc w:val="both"/>
      </w:pPr>
    </w:p>
    <w:p w:rsidR="00781AA6" w:rsidRPr="00687AF2" w:rsidRDefault="00781AA6" w:rsidP="00781AA6">
      <w:pPr>
        <w:spacing w:line="240" w:lineRule="auto"/>
        <w:jc w:val="both"/>
        <w:rPr>
          <w:i/>
          <w:lang w:val="en-US"/>
        </w:rPr>
      </w:pPr>
      <w:r w:rsidRPr="00687AF2">
        <w:rPr>
          <w:i/>
          <w:lang w:val="en-US"/>
        </w:rPr>
        <w:t>ABSTRACT</w:t>
      </w:r>
      <w:r w:rsidRPr="00687AF2">
        <w:rPr>
          <w:lang w:val="en-US"/>
        </w:rPr>
        <w:t>:</w:t>
      </w:r>
      <w:r w:rsidR="00687AF2" w:rsidRPr="00687AF2">
        <w:rPr>
          <w:lang w:val="en-US"/>
        </w:rPr>
        <w:t xml:space="preserve"> </w:t>
      </w:r>
      <w:r w:rsidR="00687AF2" w:rsidRPr="00687AF2">
        <w:rPr>
          <w:i/>
          <w:lang w:val="en-US"/>
        </w:rPr>
        <w:t xml:space="preserve">Nowadays, the most used way by the evaluating organs to judge the quality of the production in the university is through the quantification, leaving aside the qualitative aspect. The productivity of a researcher is measured by the number of papers presented or published in events and journals of great relevance in the scientific field, without considering the impact of the work in the area of action of its author. The search for the fulfillment of numerical goals in a given period of time - called </w:t>
      </w:r>
      <w:proofErr w:type="spellStart"/>
      <w:r w:rsidR="00687AF2" w:rsidRPr="00687AF2">
        <w:rPr>
          <w:i/>
          <w:lang w:val="en-US"/>
        </w:rPr>
        <w:t>productivism</w:t>
      </w:r>
      <w:proofErr w:type="spellEnd"/>
      <w:r w:rsidR="00687AF2" w:rsidRPr="00687AF2">
        <w:rPr>
          <w:i/>
          <w:lang w:val="en-US"/>
        </w:rPr>
        <w:t xml:space="preserve"> - then becomes more important than the relevance or creativity of the knowledge exposed through writing. The analysis of the fragments of Rajagopalan and Einstein rightly ratifies the concern of some scientists about the value of scientific production, which ignores not only the layman but also the intervention of science in the social</w:t>
      </w:r>
      <w:r w:rsidR="00687AF2">
        <w:rPr>
          <w:i/>
          <w:lang w:val="en-US"/>
        </w:rPr>
        <w:t>.</w:t>
      </w:r>
    </w:p>
    <w:p w:rsidR="00540CBD" w:rsidRPr="00687AF2" w:rsidRDefault="00540CBD" w:rsidP="00781AA6">
      <w:pPr>
        <w:spacing w:line="240" w:lineRule="auto"/>
        <w:jc w:val="both"/>
        <w:rPr>
          <w:lang w:val="en-US"/>
        </w:rPr>
      </w:pPr>
    </w:p>
    <w:p w:rsidR="00687AF2" w:rsidRPr="00687AF2" w:rsidRDefault="00687AF2" w:rsidP="00781AA6">
      <w:pPr>
        <w:spacing w:line="240" w:lineRule="auto"/>
        <w:jc w:val="both"/>
        <w:rPr>
          <w:lang w:val="en-US"/>
        </w:rPr>
      </w:pPr>
    </w:p>
    <w:p w:rsidR="00781AA6" w:rsidRPr="00687AF2" w:rsidRDefault="00781AA6" w:rsidP="00781AA6">
      <w:pPr>
        <w:spacing w:line="240" w:lineRule="auto"/>
        <w:jc w:val="both"/>
        <w:rPr>
          <w:i/>
          <w:lang w:val="en-US"/>
        </w:rPr>
      </w:pPr>
      <w:r w:rsidRPr="00687AF2">
        <w:rPr>
          <w:i/>
          <w:lang w:val="en-US"/>
        </w:rPr>
        <w:lastRenderedPageBreak/>
        <w:t xml:space="preserve">KEYWORDS: </w:t>
      </w:r>
      <w:r w:rsidR="00687AF2" w:rsidRPr="00687AF2">
        <w:rPr>
          <w:i/>
          <w:lang w:val="en-US"/>
        </w:rPr>
        <w:t xml:space="preserve">qualitative. qualitative. </w:t>
      </w:r>
      <w:proofErr w:type="spellStart"/>
      <w:r w:rsidR="00687AF2" w:rsidRPr="00687AF2">
        <w:rPr>
          <w:i/>
          <w:lang w:val="en-US"/>
        </w:rPr>
        <w:t>productivism</w:t>
      </w:r>
      <w:proofErr w:type="spellEnd"/>
      <w:r w:rsidR="00687AF2" w:rsidRPr="00687AF2">
        <w:rPr>
          <w:i/>
          <w:lang w:val="en-US"/>
        </w:rPr>
        <w:t>. science. social.</w:t>
      </w:r>
    </w:p>
    <w:p w:rsidR="00540CBD" w:rsidRPr="00687AF2" w:rsidRDefault="00540CBD" w:rsidP="00781AA6">
      <w:pPr>
        <w:spacing w:line="240" w:lineRule="auto"/>
        <w:jc w:val="both"/>
        <w:rPr>
          <w:lang w:val="en-US"/>
        </w:rPr>
      </w:pPr>
    </w:p>
    <w:p w:rsidR="00540CBD" w:rsidRPr="00687AF2" w:rsidRDefault="00540CBD" w:rsidP="00781AA6">
      <w:pPr>
        <w:spacing w:line="240" w:lineRule="auto"/>
        <w:jc w:val="both"/>
        <w:rPr>
          <w:lang w:val="en-US"/>
        </w:rPr>
      </w:pPr>
    </w:p>
    <w:p w:rsidR="005236D0" w:rsidRPr="00781AA6" w:rsidRDefault="00781AA6" w:rsidP="00781AA6">
      <w:pPr>
        <w:spacing w:line="240" w:lineRule="auto"/>
        <w:jc w:val="both"/>
        <w:rPr>
          <w:rFonts w:ascii="Times New Roman" w:eastAsia="Times New Roman" w:hAnsi="Times New Roman" w:cs="Times New Roman"/>
          <w:b/>
          <w:sz w:val="24"/>
          <w:szCs w:val="24"/>
        </w:rPr>
      </w:pPr>
      <w:r w:rsidRPr="00781AA6">
        <w:rPr>
          <w:rFonts w:ascii="Times New Roman" w:eastAsia="Times New Roman" w:hAnsi="Times New Roman" w:cs="Times New Roman"/>
          <w:b/>
          <w:sz w:val="24"/>
          <w:szCs w:val="24"/>
        </w:rPr>
        <w:t>Introdução</w:t>
      </w:r>
    </w:p>
    <w:p w:rsidR="00A8203A" w:rsidRDefault="00A8203A" w:rsidP="00781AA6">
      <w:pPr>
        <w:spacing w:line="240" w:lineRule="auto"/>
        <w:jc w:val="both"/>
        <w:rPr>
          <w:rFonts w:ascii="Times New Roman" w:eastAsia="Times New Roman" w:hAnsi="Times New Roman" w:cs="Times New Roman"/>
          <w:sz w:val="24"/>
          <w:szCs w:val="24"/>
        </w:rPr>
      </w:pPr>
    </w:p>
    <w:p w:rsidR="009E1A7A" w:rsidRDefault="00A8203A" w:rsidP="00781AA6">
      <w:pPr>
        <w:spacing w:line="240" w:lineRule="auto"/>
        <w:jc w:val="both"/>
      </w:pPr>
      <w:r>
        <w:rPr>
          <w:rFonts w:ascii="Times New Roman" w:eastAsia="Times New Roman" w:hAnsi="Times New Roman" w:cs="Times New Roman"/>
          <w:sz w:val="24"/>
          <w:szCs w:val="24"/>
        </w:rPr>
        <w:tab/>
        <w:t>Duas questões nos envolvem neste estudo, cujas perspectivas de arvoram d</w:t>
      </w:r>
      <w:r w:rsidR="004A1D9F">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criticidade</w:t>
      </w:r>
      <w:proofErr w:type="spellEnd"/>
      <w:r>
        <w:rPr>
          <w:rFonts w:ascii="Times New Roman" w:eastAsia="Times New Roman" w:hAnsi="Times New Roman" w:cs="Times New Roman"/>
          <w:sz w:val="24"/>
          <w:szCs w:val="24"/>
        </w:rPr>
        <w:t xml:space="preserve">: pesquisa universitária com foco na </w:t>
      </w:r>
      <w:r w:rsidRPr="00A8203A">
        <w:rPr>
          <w:rFonts w:ascii="Times New Roman" w:eastAsia="Times New Roman" w:hAnsi="Times New Roman" w:cs="Times New Roman"/>
          <w:i/>
          <w:sz w:val="24"/>
          <w:szCs w:val="24"/>
        </w:rPr>
        <w:t xml:space="preserve">práxis </w:t>
      </w:r>
      <w:r>
        <w:rPr>
          <w:rFonts w:ascii="Times New Roman" w:eastAsia="Times New Roman" w:hAnsi="Times New Roman" w:cs="Times New Roman"/>
          <w:sz w:val="24"/>
          <w:szCs w:val="24"/>
        </w:rPr>
        <w:t xml:space="preserve">social.   </w:t>
      </w:r>
    </w:p>
    <w:p w:rsidR="005236D0" w:rsidRDefault="009E1A7A" w:rsidP="00781AA6">
      <w:pPr>
        <w:spacing w:line="240" w:lineRule="auto"/>
        <w:jc w:val="both"/>
      </w:pPr>
      <w:r>
        <w:t xml:space="preserve"> </w:t>
      </w:r>
      <w:r>
        <w:tab/>
      </w:r>
      <w:r w:rsidR="00A8203A">
        <w:rPr>
          <w:rFonts w:ascii="Times New Roman" w:eastAsia="Times New Roman" w:hAnsi="Times New Roman" w:cs="Times New Roman"/>
          <w:sz w:val="24"/>
          <w:szCs w:val="24"/>
        </w:rPr>
        <w:t xml:space="preserve">No que tange à pesquisa e sua escrita adentramos no </w:t>
      </w:r>
      <w:r w:rsidR="00A151C3">
        <w:rPr>
          <w:rFonts w:ascii="Times New Roman" w:eastAsia="Times New Roman" w:hAnsi="Times New Roman" w:cs="Times New Roman"/>
          <w:sz w:val="24"/>
          <w:szCs w:val="24"/>
        </w:rPr>
        <w:t xml:space="preserve">gênero acadêmico-científico </w:t>
      </w:r>
      <w:r>
        <w:rPr>
          <w:rFonts w:ascii="Times New Roman" w:eastAsia="Times New Roman" w:hAnsi="Times New Roman" w:cs="Times New Roman"/>
          <w:sz w:val="24"/>
          <w:szCs w:val="24"/>
        </w:rPr>
        <w:t xml:space="preserve">que </w:t>
      </w:r>
      <w:r w:rsidR="00A151C3">
        <w:rPr>
          <w:rFonts w:ascii="Times New Roman" w:eastAsia="Times New Roman" w:hAnsi="Times New Roman" w:cs="Times New Roman"/>
          <w:sz w:val="24"/>
          <w:szCs w:val="24"/>
        </w:rPr>
        <w:t xml:space="preserve">surge a partir da necessidade de se divulgar o conhecimento produzido através do método científico. Logo, é imprescindível que a escrita acadêmica esteja sempre vinculada a uma finalidade específica, como trazer algum tipo de avanço para o meio científico: um novo objeto, um olhar criativo sobre um objeto já conhecido, uma metodologia inovadora, enfim, uma discussão que exija sua exposição (artigos, banners, dissertações, teses, </w:t>
      </w:r>
      <w:proofErr w:type="spellStart"/>
      <w:r w:rsidR="00A151C3">
        <w:rPr>
          <w:rFonts w:ascii="Times New Roman" w:eastAsia="Times New Roman" w:hAnsi="Times New Roman" w:cs="Times New Roman"/>
          <w:sz w:val="24"/>
          <w:szCs w:val="24"/>
        </w:rPr>
        <w:t>etc</w:t>
      </w:r>
      <w:proofErr w:type="spellEnd"/>
      <w:r w:rsidR="00A151C3">
        <w:rPr>
          <w:rFonts w:ascii="Times New Roman" w:eastAsia="Times New Roman" w:hAnsi="Times New Roman" w:cs="Times New Roman"/>
          <w:sz w:val="24"/>
          <w:szCs w:val="24"/>
        </w:rPr>
        <w:t xml:space="preserve">). Ocorrendo dessa maneira, o resultado </w:t>
      </w:r>
      <w:r>
        <w:rPr>
          <w:rFonts w:ascii="Times New Roman" w:eastAsia="Times New Roman" w:hAnsi="Times New Roman" w:cs="Times New Roman"/>
          <w:sz w:val="24"/>
          <w:szCs w:val="24"/>
        </w:rPr>
        <w:t xml:space="preserve">seria </w:t>
      </w:r>
      <w:r w:rsidR="00A151C3">
        <w:rPr>
          <w:rFonts w:ascii="Times New Roman" w:eastAsia="Times New Roman" w:hAnsi="Times New Roman" w:cs="Times New Roman"/>
          <w:sz w:val="24"/>
          <w:szCs w:val="24"/>
        </w:rPr>
        <w:t>uma produção escrita criativa que promove</w:t>
      </w:r>
      <w:r w:rsidR="00A8203A">
        <w:rPr>
          <w:rFonts w:ascii="Times New Roman" w:eastAsia="Times New Roman" w:hAnsi="Times New Roman" w:cs="Times New Roman"/>
          <w:sz w:val="24"/>
          <w:szCs w:val="24"/>
        </w:rPr>
        <w:t>ria</w:t>
      </w:r>
      <w:r w:rsidR="00A151C3">
        <w:rPr>
          <w:rFonts w:ascii="Times New Roman" w:eastAsia="Times New Roman" w:hAnsi="Times New Roman" w:cs="Times New Roman"/>
          <w:sz w:val="24"/>
          <w:szCs w:val="24"/>
        </w:rPr>
        <w:t xml:space="preserve"> o desenvolvimento da ciência e o aprimoramento do meio acadêmico.</w:t>
      </w:r>
    </w:p>
    <w:p w:rsidR="005236D0" w:rsidRDefault="00A151C3" w:rsidP="00781AA6">
      <w:pPr>
        <w:spacing w:line="240" w:lineRule="auto"/>
        <w:ind w:firstLine="975"/>
        <w:jc w:val="both"/>
      </w:pPr>
      <w:r>
        <w:rPr>
          <w:rFonts w:ascii="Times New Roman" w:eastAsia="Times New Roman" w:hAnsi="Times New Roman" w:cs="Times New Roman"/>
          <w:sz w:val="24"/>
          <w:szCs w:val="24"/>
        </w:rPr>
        <w:t xml:space="preserve">No Brasil, a produção científica está intrinsecamente ligada à Universidade, pública, o que significa que boa parte do financiamento dado à pesquisa é de origem estatal e </w:t>
      </w:r>
      <w:r w:rsidR="009E1A7A">
        <w:rPr>
          <w:rFonts w:ascii="Times New Roman" w:eastAsia="Times New Roman" w:hAnsi="Times New Roman" w:cs="Times New Roman"/>
          <w:sz w:val="24"/>
          <w:szCs w:val="24"/>
        </w:rPr>
        <w:t>federal, de</w:t>
      </w:r>
      <w:r>
        <w:rPr>
          <w:rFonts w:ascii="Times New Roman" w:eastAsia="Times New Roman" w:hAnsi="Times New Roman" w:cs="Times New Roman"/>
          <w:sz w:val="24"/>
          <w:szCs w:val="24"/>
        </w:rPr>
        <w:t xml:space="preserve"> arrecadação de tributos. Faz-se necessário, por isso, que os trabalhos de pesquisadores e instituições mantidos pelo financiamento público sejam avaliados por órgãos responsáveis pelo desenvolvimento científico (tais como a </w:t>
      </w:r>
      <w:r w:rsidR="00E80B0F">
        <w:rPr>
          <w:rFonts w:ascii="Times New Roman" w:eastAsia="Times New Roman" w:hAnsi="Times New Roman" w:cs="Times New Roman"/>
          <w:sz w:val="24"/>
          <w:szCs w:val="24"/>
        </w:rPr>
        <w:t>CAPES</w:t>
      </w:r>
      <w:r>
        <w:rPr>
          <w:rFonts w:ascii="Times New Roman" w:eastAsia="Times New Roman" w:hAnsi="Times New Roman" w:cs="Times New Roman"/>
          <w:sz w:val="24"/>
          <w:szCs w:val="24"/>
        </w:rPr>
        <w:t>, o</w:t>
      </w:r>
      <w:r>
        <w:rPr>
          <w:rFonts w:ascii="Times New Roman" w:eastAsia="Times New Roman" w:hAnsi="Times New Roman" w:cs="Times New Roman"/>
          <w:color w:val="264FE1"/>
          <w:sz w:val="24"/>
          <w:szCs w:val="24"/>
        </w:rPr>
        <w:t xml:space="preserve"> </w:t>
      </w:r>
      <w:r>
        <w:rPr>
          <w:rFonts w:ascii="Times New Roman" w:eastAsia="Times New Roman" w:hAnsi="Times New Roman" w:cs="Times New Roman"/>
          <w:sz w:val="24"/>
          <w:szCs w:val="24"/>
        </w:rPr>
        <w:t>CNPq</w:t>
      </w:r>
      <w:r>
        <w:rPr>
          <w:rFonts w:ascii="Times New Roman" w:eastAsia="Times New Roman" w:hAnsi="Times New Roman" w:cs="Times New Roman"/>
          <w:color w:val="264FE1"/>
          <w:sz w:val="24"/>
          <w:szCs w:val="24"/>
        </w:rPr>
        <w:t xml:space="preserve">, </w:t>
      </w:r>
      <w:r w:rsidR="00E80B0F">
        <w:rPr>
          <w:rFonts w:ascii="Times New Roman" w:eastAsia="Times New Roman" w:hAnsi="Times New Roman" w:cs="Times New Roman"/>
          <w:sz w:val="24"/>
          <w:szCs w:val="24"/>
        </w:rPr>
        <w:t>FUNCAP</w:t>
      </w:r>
      <w:r>
        <w:rPr>
          <w:rFonts w:ascii="Times New Roman" w:eastAsia="Times New Roman" w:hAnsi="Times New Roman" w:cs="Times New Roman"/>
          <w:sz w:val="24"/>
          <w:szCs w:val="24"/>
        </w:rPr>
        <w:t xml:space="preserve">, </w:t>
      </w:r>
      <w:r w:rsidR="00E80B0F">
        <w:rPr>
          <w:rFonts w:ascii="Times New Roman" w:eastAsia="Times New Roman" w:hAnsi="Times New Roman" w:cs="Times New Roman"/>
          <w:sz w:val="24"/>
          <w:szCs w:val="24"/>
        </w:rPr>
        <w:t>FAPESP</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entre outros), para que se conheça a qualidade da produção acadêmica e se mensure os resultados dos investimentos realizados.</w:t>
      </w:r>
    </w:p>
    <w:p w:rsidR="00E80B0F" w:rsidRDefault="00A151C3" w:rsidP="00781AA6">
      <w:pPr>
        <w:spacing w:line="240" w:lineRule="auto"/>
        <w:ind w:firstLine="97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Porém, sabemos que, atualmente, a maneira mais utilizada pelos órgãos avaliadores para julgar a qualidade da produção é através da quantificação, deixando o aspecto qualitativo, muitas vezes, nas mãos das bancas de defesa ou de </w:t>
      </w:r>
      <w:proofErr w:type="spellStart"/>
      <w:r>
        <w:rPr>
          <w:rFonts w:ascii="Times New Roman" w:eastAsia="Times New Roman" w:hAnsi="Times New Roman" w:cs="Times New Roman"/>
          <w:sz w:val="24"/>
          <w:szCs w:val="24"/>
        </w:rPr>
        <w:t>pareceristas</w:t>
      </w:r>
      <w:proofErr w:type="spellEnd"/>
      <w:r>
        <w:rPr>
          <w:rFonts w:ascii="Times New Roman" w:eastAsia="Times New Roman" w:hAnsi="Times New Roman" w:cs="Times New Roman"/>
          <w:sz w:val="24"/>
          <w:szCs w:val="24"/>
        </w:rPr>
        <w:t xml:space="preserve"> de revistas e eventos. Assim, mede-se a produtividade de um pesquisador pelo número de trabalhos apresentados ou publicados em eventos e revistas de grande relevância no âmbito científico, sem que se considere o impacto do trabalho na área de atuação do seu autor. A busca pelo cumprimento de metas numéricas em um dado período de tempo</w:t>
      </w:r>
      <w:r w:rsidR="009E1A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chamada por alguns de </w:t>
      </w:r>
      <w:proofErr w:type="spellStart"/>
      <w:r>
        <w:rPr>
          <w:rFonts w:ascii="Times New Roman" w:eastAsia="Times New Roman" w:hAnsi="Times New Roman" w:cs="Times New Roman"/>
          <w:sz w:val="24"/>
          <w:szCs w:val="24"/>
        </w:rPr>
        <w:t>produtivismo</w:t>
      </w:r>
      <w:proofErr w:type="spellEnd"/>
      <w:r w:rsidR="009E1A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torna-se então mais importante que a relevância ou a criatividade dos conhecimentos expostos através da escrita. Não é tão difícil observar casos em que o mesmo trabalho é publicado em eventos diferentes apenas com a alteração do título, uma prática não condenável, mas questionável, a fim de cumprir </w:t>
      </w:r>
      <w:r w:rsidR="00E80B0F">
        <w:rPr>
          <w:rFonts w:ascii="Times New Roman" w:eastAsia="Times New Roman" w:hAnsi="Times New Roman" w:cs="Times New Roman"/>
          <w:sz w:val="24"/>
          <w:szCs w:val="24"/>
        </w:rPr>
        <w:t>as metas estabelecidas.</w:t>
      </w:r>
    </w:p>
    <w:p w:rsidR="00A8203A" w:rsidRDefault="00A8203A" w:rsidP="00781AA6">
      <w:pPr>
        <w:spacing w:line="240" w:lineRule="auto"/>
        <w:ind w:firstLine="975"/>
        <w:jc w:val="both"/>
      </w:pPr>
    </w:p>
    <w:p w:rsidR="00BC4E3D" w:rsidRDefault="00BC4E3D" w:rsidP="00781AA6">
      <w:pPr>
        <w:spacing w:line="240" w:lineRule="auto"/>
        <w:ind w:firstLine="975"/>
        <w:jc w:val="both"/>
      </w:pPr>
    </w:p>
    <w:p w:rsidR="00E40A2A" w:rsidRDefault="00A81F47" w:rsidP="00781AA6">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Pesquisa: t</w:t>
      </w:r>
      <w:r w:rsidR="00A151C3">
        <w:rPr>
          <w:rFonts w:ascii="Times New Roman" w:eastAsia="Times New Roman" w:hAnsi="Times New Roman" w:cs="Times New Roman"/>
          <w:b/>
          <w:sz w:val="24"/>
          <w:szCs w:val="24"/>
        </w:rPr>
        <w:t>ensões na produção acadêmica</w:t>
      </w:r>
    </w:p>
    <w:p w:rsidR="00A81F47" w:rsidRDefault="00A81F47" w:rsidP="00781AA6">
      <w:pPr>
        <w:spacing w:line="240" w:lineRule="auto"/>
        <w:jc w:val="both"/>
      </w:pPr>
    </w:p>
    <w:p w:rsidR="005236D0" w:rsidRDefault="00A151C3" w:rsidP="00781AA6">
      <w:pPr>
        <w:tabs>
          <w:tab w:val="left" w:pos="709"/>
        </w:tabs>
        <w:spacing w:line="240" w:lineRule="auto"/>
        <w:ind w:right="-15"/>
        <w:jc w:val="both"/>
      </w:pPr>
      <w:r>
        <w:rPr>
          <w:rFonts w:ascii="Times New Roman" w:eastAsia="Times New Roman" w:hAnsi="Times New Roman" w:cs="Times New Roman"/>
          <w:sz w:val="24"/>
          <w:szCs w:val="24"/>
        </w:rPr>
        <w:tab/>
      </w:r>
      <w:r w:rsidR="00E80B0F">
        <w:rPr>
          <w:rFonts w:ascii="Times New Roman" w:eastAsia="Times New Roman" w:hAnsi="Times New Roman" w:cs="Times New Roman"/>
          <w:sz w:val="24"/>
          <w:szCs w:val="24"/>
        </w:rPr>
        <w:t>O</w:t>
      </w:r>
      <w:r w:rsidR="00E40A2A">
        <w:rPr>
          <w:rFonts w:ascii="Times New Roman" w:eastAsia="Times New Roman" w:hAnsi="Times New Roman" w:cs="Times New Roman"/>
          <w:sz w:val="24"/>
          <w:szCs w:val="24"/>
        </w:rPr>
        <w:t xml:space="preserve"> "campo" universitário circunscreve um determinado  </w:t>
      </w:r>
      <w:r w:rsidRPr="00E40A2A">
        <w:rPr>
          <w:rFonts w:ascii="Times New Roman" w:eastAsia="Times New Roman" w:hAnsi="Times New Roman" w:cs="Times New Roman"/>
          <w:sz w:val="24"/>
          <w:szCs w:val="24"/>
        </w:rPr>
        <w:t>"</w:t>
      </w:r>
      <w:proofErr w:type="spellStart"/>
      <w:r w:rsidRPr="00E40A2A">
        <w:rPr>
          <w:rFonts w:ascii="Times New Roman" w:eastAsia="Times New Roman" w:hAnsi="Times New Roman" w:cs="Times New Roman"/>
          <w:i/>
          <w:sz w:val="24"/>
          <w:szCs w:val="24"/>
        </w:rPr>
        <w:t>habitus</w:t>
      </w:r>
      <w:proofErr w:type="spellEnd"/>
      <w:r w:rsidRPr="00E40A2A">
        <w:rPr>
          <w:rFonts w:ascii="Times New Roman" w:eastAsia="Times New Roman" w:hAnsi="Times New Roman" w:cs="Times New Roman"/>
          <w:sz w:val="24"/>
          <w:szCs w:val="24"/>
        </w:rPr>
        <w:t xml:space="preserve">" (BOURDIEU, 1984), </w:t>
      </w:r>
      <w:r w:rsidR="00E40A2A">
        <w:rPr>
          <w:rFonts w:ascii="Times New Roman" w:eastAsia="Times New Roman" w:hAnsi="Times New Roman" w:cs="Times New Roman"/>
          <w:sz w:val="24"/>
          <w:szCs w:val="24"/>
        </w:rPr>
        <w:t>cujas regras e normas muitas vezes geram tensões, muitas vezes</w:t>
      </w:r>
      <w:r w:rsidR="00E80B0F">
        <w:rPr>
          <w:rFonts w:ascii="Times New Roman" w:eastAsia="Times New Roman" w:hAnsi="Times New Roman" w:cs="Times New Roman"/>
          <w:sz w:val="24"/>
          <w:szCs w:val="24"/>
        </w:rPr>
        <w:t xml:space="preserve"> </w:t>
      </w:r>
      <w:r w:rsidR="00E40A2A">
        <w:rPr>
          <w:rFonts w:ascii="Times New Roman" w:eastAsia="Times New Roman" w:hAnsi="Times New Roman" w:cs="Times New Roman"/>
          <w:sz w:val="24"/>
          <w:szCs w:val="24"/>
        </w:rPr>
        <w:t xml:space="preserve">impedidas de serem cumpridas. </w:t>
      </w:r>
      <w:r w:rsidR="00E80B0F">
        <w:rPr>
          <w:rFonts w:ascii="Times New Roman" w:eastAsia="Times New Roman" w:hAnsi="Times New Roman" w:cs="Times New Roman"/>
          <w:sz w:val="24"/>
          <w:szCs w:val="24"/>
        </w:rPr>
        <w:t>Por exemplo</w:t>
      </w:r>
      <w:r w:rsidR="00E40A2A">
        <w:rPr>
          <w:rFonts w:ascii="Times New Roman" w:eastAsia="Times New Roman" w:hAnsi="Times New Roman" w:cs="Times New Roman"/>
          <w:sz w:val="24"/>
          <w:szCs w:val="24"/>
        </w:rPr>
        <w:t>, como atender a marca numérica de x artigos</w:t>
      </w:r>
      <w:r w:rsidR="00E80B0F">
        <w:rPr>
          <w:rFonts w:ascii="Times New Roman" w:eastAsia="Times New Roman" w:hAnsi="Times New Roman" w:cs="Times New Roman"/>
          <w:sz w:val="24"/>
          <w:szCs w:val="24"/>
        </w:rPr>
        <w:t xml:space="preserve"> </w:t>
      </w:r>
      <w:r w:rsidR="00E40A2A">
        <w:rPr>
          <w:rFonts w:ascii="Times New Roman" w:eastAsia="Times New Roman" w:hAnsi="Times New Roman" w:cs="Times New Roman"/>
          <w:sz w:val="24"/>
          <w:szCs w:val="24"/>
        </w:rPr>
        <w:t xml:space="preserve">exigida pela CAPES, senão por subterfúgios camuflados? </w:t>
      </w:r>
      <w:r>
        <w:rPr>
          <w:rFonts w:ascii="Times New Roman" w:eastAsia="Times New Roman" w:hAnsi="Times New Roman" w:cs="Times New Roman"/>
          <w:sz w:val="24"/>
          <w:szCs w:val="24"/>
        </w:rPr>
        <w:t xml:space="preserve">Ortega y </w:t>
      </w:r>
      <w:proofErr w:type="spellStart"/>
      <w:r>
        <w:rPr>
          <w:rFonts w:ascii="Times New Roman" w:eastAsia="Times New Roman" w:hAnsi="Times New Roman" w:cs="Times New Roman"/>
          <w:sz w:val="24"/>
          <w:szCs w:val="24"/>
        </w:rPr>
        <w:t>Gasset</w:t>
      </w:r>
      <w:proofErr w:type="spellEnd"/>
      <w:r>
        <w:rPr>
          <w:rFonts w:ascii="Times New Roman" w:eastAsia="Times New Roman" w:hAnsi="Times New Roman" w:cs="Times New Roman"/>
          <w:sz w:val="24"/>
          <w:szCs w:val="24"/>
        </w:rPr>
        <w:t xml:space="preserve"> (1967, p. 52</w:t>
      </w:r>
      <w:r w:rsidRPr="00E40A2A">
        <w:rPr>
          <w:rFonts w:ascii="Times New Roman" w:eastAsia="Times New Roman" w:hAnsi="Times New Roman" w:cs="Times New Roman"/>
          <w:sz w:val="24"/>
          <w:szCs w:val="24"/>
        </w:rPr>
        <w:t>) pondera que</w:t>
      </w:r>
      <w:r>
        <w:rPr>
          <w:rFonts w:ascii="Times New Roman" w:eastAsia="Times New Roman" w:hAnsi="Times New Roman" w:cs="Times New Roman"/>
          <w:sz w:val="24"/>
          <w:szCs w:val="24"/>
        </w:rPr>
        <w:t xml:space="preserve"> "eu sou eu e minhas circunstâncias", mas, no entanto, o que ele nos propõe não é nos </w:t>
      </w:r>
      <w:proofErr w:type="spellStart"/>
      <w:r>
        <w:rPr>
          <w:rFonts w:ascii="Times New Roman" w:eastAsia="Times New Roman" w:hAnsi="Times New Roman" w:cs="Times New Roman"/>
          <w:sz w:val="24"/>
          <w:szCs w:val="24"/>
        </w:rPr>
        <w:t>vitimizarmos</w:t>
      </w:r>
      <w:proofErr w:type="spellEnd"/>
      <w:r>
        <w:rPr>
          <w:rFonts w:ascii="Times New Roman" w:eastAsia="Times New Roman" w:hAnsi="Times New Roman" w:cs="Times New Roman"/>
          <w:sz w:val="24"/>
          <w:szCs w:val="24"/>
        </w:rPr>
        <w:t xml:space="preserve">, mas lutar para salvar nossas circunstâncias, pois "se não salvo a ela, não salvo a mim". Ao propor que devemos salvar nossas circunstâncias, Ortega y </w:t>
      </w:r>
      <w:proofErr w:type="spellStart"/>
      <w:r>
        <w:rPr>
          <w:rFonts w:ascii="Times New Roman" w:eastAsia="Times New Roman" w:hAnsi="Times New Roman" w:cs="Times New Roman"/>
          <w:sz w:val="24"/>
          <w:szCs w:val="24"/>
        </w:rPr>
        <w:t>Gasset</w:t>
      </w:r>
      <w:proofErr w:type="spellEnd"/>
      <w:r>
        <w:rPr>
          <w:rFonts w:ascii="Times New Roman" w:eastAsia="Times New Roman" w:hAnsi="Times New Roman" w:cs="Times New Roman"/>
          <w:sz w:val="24"/>
          <w:szCs w:val="24"/>
        </w:rPr>
        <w:t xml:space="preserve"> entende "salvar" como compreender os sentidos de nossas circunstâncias, como se as compreendendo pudéssemos melhor vivê-las e melhor ligá-las, no caso, à nossa prática científica: “para salvar a circunstância é preciso compreendê-la, ou seja, saber o que ela significa nela mesma, na sua </w:t>
      </w:r>
      <w:r>
        <w:rPr>
          <w:rFonts w:ascii="Times New Roman" w:eastAsia="Times New Roman" w:hAnsi="Times New Roman" w:cs="Times New Roman"/>
          <w:sz w:val="24"/>
          <w:szCs w:val="24"/>
        </w:rPr>
        <w:lastRenderedPageBreak/>
        <w:t xml:space="preserve">unidade e em suas efetivas conexões, em sua irredutibilidade, contudo na plenitude do seu 1998/1999, p. 63). </w:t>
      </w:r>
    </w:p>
    <w:p w:rsidR="005236D0" w:rsidRDefault="00A151C3" w:rsidP="00781AA6">
      <w:pPr>
        <w:tabs>
          <w:tab w:val="left" w:pos="709"/>
        </w:tabs>
        <w:spacing w:line="240" w:lineRule="auto"/>
        <w:ind w:right="-15"/>
        <w:jc w:val="both"/>
      </w:pPr>
      <w:r>
        <w:rPr>
          <w:rFonts w:ascii="Times New Roman" w:eastAsia="Times New Roman" w:hAnsi="Times New Roman" w:cs="Times New Roman"/>
          <w:sz w:val="24"/>
          <w:szCs w:val="24"/>
        </w:rPr>
        <w:tab/>
        <w:t xml:space="preserve">E, para justamente compreendermos nossas circunstâncias no espaço acadêmico, vamos entrar </w:t>
      </w:r>
      <w:r w:rsidRPr="00E80B0F">
        <w:rPr>
          <w:rFonts w:ascii="Times New Roman" w:eastAsia="Times New Roman" w:hAnsi="Times New Roman" w:cs="Times New Roman"/>
          <w:sz w:val="24"/>
          <w:szCs w:val="24"/>
        </w:rPr>
        <w:t>em um</w:t>
      </w:r>
      <w:r>
        <w:rPr>
          <w:rFonts w:ascii="Times New Roman" w:eastAsia="Times New Roman" w:hAnsi="Times New Roman" w:cs="Times New Roman"/>
          <w:sz w:val="24"/>
          <w:szCs w:val="24"/>
        </w:rPr>
        <w:t xml:space="preserve"> universo conflituoso em que os caminhos do pesquisador se emaranham em uma rede cujos nós políticos oscilam de acordo com os ventos, ou seja, a postura ética do pesquisador que se movimenta entre o aprofundamento na produção do saber e seu direito de refletir, pensar e agir, em contrapartida às exigências </w:t>
      </w:r>
      <w:proofErr w:type="spellStart"/>
      <w:r>
        <w:rPr>
          <w:rFonts w:ascii="Times New Roman" w:eastAsia="Times New Roman" w:hAnsi="Times New Roman" w:cs="Times New Roman"/>
          <w:i/>
          <w:sz w:val="24"/>
          <w:szCs w:val="24"/>
        </w:rPr>
        <w:t>lattianas</w:t>
      </w:r>
      <w:proofErr w:type="spellEnd"/>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xml:space="preserve"> que valoram o conhecimento pela quantidade de papéis publicados. </w:t>
      </w:r>
    </w:p>
    <w:p w:rsidR="005236D0" w:rsidRDefault="00A151C3" w:rsidP="00781AA6">
      <w:pPr>
        <w:tabs>
          <w:tab w:val="left" w:pos="709"/>
        </w:tabs>
        <w:spacing w:line="240" w:lineRule="auto"/>
        <w:ind w:right="-15" w:firstLine="825"/>
        <w:jc w:val="both"/>
      </w:pPr>
      <w:r>
        <w:rPr>
          <w:rFonts w:ascii="Times New Roman" w:eastAsia="Times New Roman" w:hAnsi="Times New Roman" w:cs="Times New Roman"/>
          <w:sz w:val="24"/>
          <w:szCs w:val="24"/>
        </w:rPr>
        <w:t xml:space="preserve">Muitos espaços acadêmicos priorizam a quantidade de produção sem levar em conta a qualidade exigida para se alcançar o universo da ciência. </w:t>
      </w:r>
      <w:r w:rsidRPr="00E80B0F">
        <w:rPr>
          <w:rFonts w:ascii="Times New Roman" w:eastAsia="Times New Roman" w:hAnsi="Times New Roman" w:cs="Times New Roman"/>
          <w:sz w:val="24"/>
          <w:szCs w:val="24"/>
        </w:rPr>
        <w:t>No Brasil, tivemos o lançamento em agosto de 1999 da Plataforma Lattes, sistema organizado pelo CNPq que visa gerenciar uma base de dados sobre os pesquisadores e suas produções.</w:t>
      </w:r>
      <w:r>
        <w:rPr>
          <w:rFonts w:ascii="Times New Roman" w:eastAsia="Times New Roman" w:hAnsi="Times New Roman" w:cs="Times New Roman"/>
          <w:sz w:val="24"/>
          <w:szCs w:val="24"/>
        </w:rPr>
        <w:t xml:space="preserve"> Tantas são as solicitações numéricas de produção que o pesquisador, para atender às ‘normas’, pode estar abrindo mão do aprofundamento do conhecimento.  Como </w:t>
      </w:r>
      <w:r w:rsidR="009E1A7A">
        <w:rPr>
          <w:rFonts w:ascii="Times New Roman" w:eastAsia="Times New Roman" w:hAnsi="Times New Roman" w:cs="Times New Roman"/>
          <w:sz w:val="24"/>
          <w:szCs w:val="24"/>
        </w:rPr>
        <w:t>postula</w:t>
      </w:r>
      <w:r>
        <w:rPr>
          <w:rFonts w:ascii="Times New Roman" w:eastAsia="Times New Roman" w:hAnsi="Times New Roman" w:cs="Times New Roman"/>
          <w:sz w:val="24"/>
          <w:szCs w:val="24"/>
        </w:rPr>
        <w:t xml:space="preserve"> Waters (2006, p. 28), editor da Harvard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Press</w:t>
      </w:r>
      <w:proofErr w:type="spellEnd"/>
      <w:r>
        <w:rPr>
          <w:rFonts w:ascii="Times New Roman" w:eastAsia="Times New Roman" w:hAnsi="Times New Roman" w:cs="Times New Roman"/>
          <w:sz w:val="24"/>
          <w:szCs w:val="24"/>
        </w:rPr>
        <w:t>, ao explicar o que chama "eclipse do valor",</w:t>
      </w:r>
    </w:p>
    <w:p w:rsidR="005236D0" w:rsidRDefault="005236D0" w:rsidP="00781AA6">
      <w:pPr>
        <w:spacing w:line="240" w:lineRule="auto"/>
        <w:ind w:right="-15"/>
        <w:jc w:val="both"/>
      </w:pPr>
    </w:p>
    <w:p w:rsidR="005236D0" w:rsidRDefault="00A151C3" w:rsidP="00781AA6">
      <w:pPr>
        <w:spacing w:line="240" w:lineRule="auto"/>
        <w:ind w:left="2268" w:right="-15"/>
        <w:jc w:val="both"/>
      </w:pPr>
      <w:r>
        <w:rPr>
          <w:rFonts w:ascii="Times New Roman" w:eastAsia="Times New Roman" w:hAnsi="Times New Roman" w:cs="Times New Roman"/>
          <w:sz w:val="20"/>
          <w:szCs w:val="20"/>
        </w:rPr>
        <w:t>Entramos na região sombria da pesquisa acadêmica, e agora as exigências de produtividade estão levando à produção de um número muito maior de coisas sem sentido. Em épocas como esta, pesquisadores inescrupulosos e inebriados fazem alegações falsas sob a aparência de serem interessantes, mas que são também inverificáveis.</w:t>
      </w:r>
    </w:p>
    <w:p w:rsidR="005236D0" w:rsidRDefault="005236D0" w:rsidP="00781AA6">
      <w:pPr>
        <w:spacing w:line="240" w:lineRule="auto"/>
        <w:ind w:left="2268" w:right="-15"/>
        <w:jc w:val="both"/>
      </w:pPr>
    </w:p>
    <w:p w:rsidR="005236D0" w:rsidRDefault="00A151C3" w:rsidP="00781AA6">
      <w:pPr>
        <w:spacing w:line="240" w:lineRule="auto"/>
        <w:ind w:right="-15" w:firstLine="825"/>
        <w:jc w:val="both"/>
      </w:pPr>
      <w:r>
        <w:rPr>
          <w:rFonts w:ascii="Times New Roman" w:eastAsia="Times New Roman" w:hAnsi="Times New Roman" w:cs="Times New Roman"/>
          <w:sz w:val="24"/>
          <w:szCs w:val="24"/>
        </w:rPr>
        <w:t xml:space="preserve">A voz cáustica de Waters sobre o que está ocorrendo no campo universitário se amplia ao valorar a produção de artigos: </w:t>
      </w:r>
    </w:p>
    <w:p w:rsidR="005236D0" w:rsidRDefault="005236D0" w:rsidP="00781AA6">
      <w:pPr>
        <w:spacing w:line="240" w:lineRule="auto"/>
        <w:ind w:right="-15"/>
        <w:jc w:val="both"/>
      </w:pPr>
    </w:p>
    <w:p w:rsidR="005236D0" w:rsidRDefault="00A151C3" w:rsidP="00781AA6">
      <w:pPr>
        <w:spacing w:line="240" w:lineRule="auto"/>
        <w:ind w:left="2268" w:right="-15"/>
        <w:jc w:val="both"/>
      </w:pPr>
      <w:r>
        <w:rPr>
          <w:rFonts w:ascii="Times New Roman" w:eastAsia="Times New Roman" w:hAnsi="Times New Roman" w:cs="Times New Roman"/>
          <w:sz w:val="20"/>
          <w:szCs w:val="20"/>
        </w:rPr>
        <w:t>O problema dos artigos ridículos publicados pelos estudos das humanidades foi em parte resultado do grande aumento do número de publicações que se espera que eles próprios (e todos os acadêmicos) perpetrem em papel ou despejem uns sobre os outros, na forma de comunicações em congressos. Esse quadro mostra um mundo todo errado, mas o problema não se limita às humanidades. Estamos experimentando uma crise generalizada das avaliações, que resulta de expectativas não razoáveis sobre quantos textos um estudioso deve publicar. Não estou dizendo que não haja boas publicações – isso está muito longe de ser o caso –, mas o que as boas publicações têm de bom se perde em meio a tantas produções que são apenas competentes e muitas mais que não são nem isso (WATERS, 2006, pp. 24-25).</w:t>
      </w:r>
    </w:p>
    <w:p w:rsidR="005236D0" w:rsidRDefault="005236D0" w:rsidP="00781AA6">
      <w:pPr>
        <w:spacing w:line="240" w:lineRule="auto"/>
        <w:ind w:left="2268" w:right="-15"/>
        <w:jc w:val="both"/>
      </w:pPr>
    </w:p>
    <w:p w:rsidR="005236D0" w:rsidRDefault="00A151C3" w:rsidP="00781AA6">
      <w:pPr>
        <w:spacing w:line="240" w:lineRule="auto"/>
        <w:ind w:right="-15" w:firstLine="708"/>
        <w:jc w:val="both"/>
      </w:pPr>
      <w:r>
        <w:rPr>
          <w:rFonts w:ascii="Times New Roman" w:eastAsia="Times New Roman" w:hAnsi="Times New Roman" w:cs="Times New Roman"/>
          <w:sz w:val="24"/>
          <w:szCs w:val="24"/>
        </w:rPr>
        <w:t xml:space="preserve">Em outras palavras, é o que Gonçalves Filho (2007, p.1) também afirma sobre a produção de livros: "o modelo que as universidades adotam para a publicação de livros é o mesmo de uma fábrica de automóveis. Elas exigem produtividade, mas não exatamente qualidade". E em resenha sobre o livro tão crítico e violento de Waters, outra voz critica a corrida que se estabelece pela publicação: </w:t>
      </w:r>
    </w:p>
    <w:p w:rsidR="005236D0" w:rsidRDefault="005236D0" w:rsidP="00781AA6">
      <w:pPr>
        <w:spacing w:line="240" w:lineRule="auto"/>
        <w:ind w:right="-15" w:firstLine="708"/>
        <w:jc w:val="both"/>
      </w:pPr>
    </w:p>
    <w:p w:rsidR="005236D0" w:rsidRDefault="009E1A7A" w:rsidP="00781AA6">
      <w:pPr>
        <w:spacing w:line="240" w:lineRule="auto"/>
        <w:ind w:left="2268" w:right="-15"/>
        <w:jc w:val="both"/>
      </w:pPr>
      <w:r>
        <w:rPr>
          <w:rFonts w:ascii="Times New Roman" w:eastAsia="Times New Roman" w:hAnsi="Times New Roman" w:cs="Times New Roman"/>
          <w:sz w:val="20"/>
          <w:szCs w:val="20"/>
        </w:rPr>
        <w:t>c</w:t>
      </w:r>
      <w:r w:rsidR="00A151C3">
        <w:rPr>
          <w:rFonts w:ascii="Times New Roman" w:eastAsia="Times New Roman" w:hAnsi="Times New Roman" w:cs="Times New Roman"/>
          <w:sz w:val="20"/>
          <w:szCs w:val="20"/>
        </w:rPr>
        <w:t xml:space="preserve">orrida pela publicação talvez jamais tenha sido tão frenética quanto hoje. Pesquisadores e professores precisam alcançar o estrelato nas avaliações de órgãos do governo, as universidades precisam obter conceitos e notas altas, programas de pós-graduação precisam sustentar suas boas famas e tudo isso depende da produção dos docentes vinculados às instituições. Os currículos, de preferência o Lattes, precisam estar muito bem recheados para que valham algo nessa competição, daí uma explosão de revistas ruins e livros que deveriam ter sido revistas. Um </w:t>
      </w:r>
      <w:r w:rsidR="00A151C3">
        <w:rPr>
          <w:rFonts w:ascii="Times New Roman" w:eastAsia="Times New Roman" w:hAnsi="Times New Roman" w:cs="Times New Roman"/>
          <w:i/>
          <w:sz w:val="20"/>
          <w:szCs w:val="20"/>
        </w:rPr>
        <w:t>boom</w:t>
      </w:r>
      <w:r w:rsidR="00A151C3">
        <w:rPr>
          <w:rFonts w:ascii="Times New Roman" w:eastAsia="Times New Roman" w:hAnsi="Times New Roman" w:cs="Times New Roman"/>
          <w:sz w:val="20"/>
          <w:szCs w:val="20"/>
        </w:rPr>
        <w:t xml:space="preserve"> de obras organizadas com jeito de coletânea escolar, artigos feitos a partir de dissertações de mestrado e teses de doutorado mal editadas, textos apressados, organizadores esbaforidos tentando aumentar um ou dois pontos na “carteira” (RIBEIRO, 2009,  p.2 ).</w:t>
      </w:r>
    </w:p>
    <w:p w:rsidR="005236D0" w:rsidRDefault="005236D0" w:rsidP="00781AA6">
      <w:pPr>
        <w:spacing w:line="240" w:lineRule="auto"/>
        <w:ind w:left="2268" w:right="-15"/>
        <w:jc w:val="both"/>
      </w:pPr>
    </w:p>
    <w:p w:rsidR="005236D0" w:rsidRDefault="00A151C3" w:rsidP="00781AA6">
      <w:pPr>
        <w:spacing w:line="240" w:lineRule="auto"/>
        <w:ind w:right="-15" w:firstLine="708"/>
        <w:jc w:val="both"/>
      </w:pPr>
      <w:r>
        <w:rPr>
          <w:rFonts w:ascii="Times New Roman" w:eastAsia="Times New Roman" w:hAnsi="Times New Roman" w:cs="Times New Roman"/>
          <w:sz w:val="24"/>
          <w:szCs w:val="24"/>
        </w:rPr>
        <w:t xml:space="preserve">Mas pensamos que não é só de gritos desesperados que se desconstrói o que vem ocorrendo com o pesquisador e a produção do conhecimento, porquanto os atuais gritos seriam a ponta do </w:t>
      </w:r>
      <w:r>
        <w:rPr>
          <w:rFonts w:ascii="Times New Roman" w:eastAsia="Times New Roman" w:hAnsi="Times New Roman" w:cs="Times New Roman"/>
          <w:i/>
          <w:sz w:val="24"/>
          <w:szCs w:val="24"/>
        </w:rPr>
        <w:t>iceberg</w:t>
      </w:r>
      <w:r>
        <w:rPr>
          <w:rFonts w:ascii="Times New Roman" w:eastAsia="Times New Roman" w:hAnsi="Times New Roman" w:cs="Times New Roman"/>
          <w:sz w:val="24"/>
          <w:szCs w:val="24"/>
        </w:rPr>
        <w:t xml:space="preserve"> de um tsunami que já se anunciou há décadas pela voz de Bourdieu (1984). Só que agora está aparecendo que as águas turbulentas do tsunami estão promovendo afogamentos, afinal Bourdieu (1984, p. 21) já proclamava que "não se pode excluir que análise científica, ela mesma, venha a exercer um efeito de teoria própria a transformar a visão comum do campo [acadêmico]” (tradução nossa</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Aliás, para este autor,  </w:t>
      </w:r>
    </w:p>
    <w:p w:rsidR="005236D0" w:rsidRDefault="005236D0" w:rsidP="00781AA6">
      <w:pPr>
        <w:spacing w:line="240" w:lineRule="auto"/>
        <w:ind w:left="2268" w:right="-15"/>
        <w:jc w:val="both"/>
      </w:pPr>
    </w:p>
    <w:p w:rsidR="005236D0" w:rsidRDefault="00A151C3" w:rsidP="00781AA6">
      <w:pPr>
        <w:spacing w:line="240" w:lineRule="auto"/>
        <w:ind w:left="2268" w:right="-15"/>
        <w:jc w:val="both"/>
      </w:pPr>
      <w:r>
        <w:rPr>
          <w:rFonts w:ascii="Times New Roman" w:eastAsia="Times New Roman" w:hAnsi="Times New Roman" w:cs="Times New Roman"/>
          <w:sz w:val="20"/>
          <w:szCs w:val="20"/>
        </w:rPr>
        <w:t xml:space="preserve">o </w:t>
      </w:r>
      <w:r>
        <w:rPr>
          <w:rFonts w:ascii="Times New Roman" w:eastAsia="Times New Roman" w:hAnsi="Times New Roman" w:cs="Times New Roman"/>
          <w:i/>
          <w:sz w:val="20"/>
          <w:szCs w:val="20"/>
        </w:rPr>
        <w:t xml:space="preserve">prestígio científico </w:t>
      </w:r>
      <w:r>
        <w:rPr>
          <w:rFonts w:ascii="Times New Roman" w:eastAsia="Times New Roman" w:hAnsi="Times New Roman" w:cs="Times New Roman"/>
          <w:sz w:val="20"/>
          <w:szCs w:val="20"/>
        </w:rPr>
        <w:t xml:space="preserve">equivale a um </w:t>
      </w:r>
      <w:r>
        <w:rPr>
          <w:rFonts w:ascii="Times New Roman" w:eastAsia="Times New Roman" w:hAnsi="Times New Roman" w:cs="Times New Roman"/>
          <w:i/>
          <w:sz w:val="20"/>
          <w:szCs w:val="20"/>
        </w:rPr>
        <w:t>efeito de oficialização</w:t>
      </w:r>
      <w:r>
        <w:rPr>
          <w:rFonts w:ascii="Times New Roman" w:eastAsia="Times New Roman" w:hAnsi="Times New Roman" w:cs="Times New Roman"/>
          <w:sz w:val="20"/>
          <w:szCs w:val="20"/>
        </w:rPr>
        <w:t xml:space="preserve">, de natureza semi legais: por isso, a criação de classes de </w:t>
      </w:r>
      <w:r>
        <w:rPr>
          <w:rFonts w:ascii="Times New Roman" w:eastAsia="Times New Roman" w:hAnsi="Times New Roman" w:cs="Times New Roman"/>
          <w:i/>
          <w:sz w:val="20"/>
          <w:szCs w:val="20"/>
        </w:rPr>
        <w:t>notoriedade</w:t>
      </w:r>
      <w:r>
        <w:rPr>
          <w:rFonts w:ascii="Times New Roman" w:eastAsia="Times New Roman" w:hAnsi="Times New Roman" w:cs="Times New Roman"/>
          <w:sz w:val="20"/>
          <w:szCs w:val="20"/>
        </w:rPr>
        <w:t xml:space="preserve"> internacional fundada sobre o </w:t>
      </w:r>
      <w:r>
        <w:rPr>
          <w:rFonts w:ascii="Times New Roman" w:eastAsia="Times New Roman" w:hAnsi="Times New Roman" w:cs="Times New Roman"/>
          <w:i/>
          <w:sz w:val="20"/>
          <w:szCs w:val="20"/>
        </w:rPr>
        <w:t>número</w:t>
      </w:r>
      <w:r>
        <w:rPr>
          <w:rFonts w:ascii="Times New Roman" w:eastAsia="Times New Roman" w:hAnsi="Times New Roman" w:cs="Times New Roman"/>
          <w:sz w:val="20"/>
          <w:szCs w:val="20"/>
        </w:rPr>
        <w:t xml:space="preserve"> de citações ou a elaboração de um </w:t>
      </w:r>
      <w:r>
        <w:rPr>
          <w:rFonts w:ascii="Times New Roman" w:eastAsia="Times New Roman" w:hAnsi="Times New Roman" w:cs="Times New Roman"/>
          <w:i/>
          <w:sz w:val="20"/>
          <w:szCs w:val="20"/>
        </w:rPr>
        <w:t>índice de participação</w:t>
      </w:r>
      <w:r>
        <w:rPr>
          <w:rFonts w:ascii="Times New Roman" w:eastAsia="Times New Roman" w:hAnsi="Times New Roman" w:cs="Times New Roman"/>
          <w:sz w:val="20"/>
          <w:szCs w:val="20"/>
        </w:rPr>
        <w:t xml:space="preserve"> no jornalismo são operações semelhantes àquelas que os produtores de palmares realizam no seio do próprio campo (1984, p. 21, tradução nossa</w:t>
      </w:r>
      <w:r>
        <w:rPr>
          <w:rFonts w:ascii="Times New Roman" w:eastAsia="Times New Roman" w:hAnsi="Times New Roman" w:cs="Times New Roman"/>
          <w:sz w:val="20"/>
          <w:szCs w:val="20"/>
          <w:vertAlign w:val="superscript"/>
        </w:rPr>
        <w:footnoteReference w:id="6"/>
      </w:r>
      <w:r>
        <w:rPr>
          <w:rFonts w:ascii="Times New Roman" w:eastAsia="Times New Roman" w:hAnsi="Times New Roman" w:cs="Times New Roman"/>
          <w:sz w:val="20"/>
          <w:szCs w:val="20"/>
        </w:rPr>
        <w:t xml:space="preserve">) (itálicos acrescidos).  </w:t>
      </w:r>
    </w:p>
    <w:p w:rsidR="005236D0" w:rsidRDefault="005236D0" w:rsidP="00781AA6">
      <w:pPr>
        <w:spacing w:line="240" w:lineRule="auto"/>
        <w:ind w:left="2268" w:right="-15"/>
        <w:jc w:val="both"/>
      </w:pPr>
    </w:p>
    <w:p w:rsidR="005236D0" w:rsidRDefault="00A151C3" w:rsidP="00781AA6">
      <w:pPr>
        <w:spacing w:line="240" w:lineRule="auto"/>
        <w:ind w:right="-15" w:firstLine="708"/>
        <w:jc w:val="both"/>
      </w:pPr>
      <w:r>
        <w:rPr>
          <w:rFonts w:ascii="Times New Roman" w:eastAsia="Times New Roman" w:hAnsi="Times New Roman" w:cs="Times New Roman"/>
          <w:sz w:val="24"/>
          <w:szCs w:val="24"/>
        </w:rPr>
        <w:t xml:space="preserve"> Tentando olhar para esta problemática por outras direções, convergentes e/ou divergentes, ela pode ser pensada por outros focos: o valor do sujeito pesquisador frente ao objeto pesquisado e sua importância para o crescimento da ciência com consequente atuação social. Essa questão se amplia se a quantidade alcança o entulho do saber. </w:t>
      </w:r>
    </w:p>
    <w:p w:rsidR="005236D0" w:rsidRDefault="00A151C3" w:rsidP="00781AA6">
      <w:pPr>
        <w:spacing w:line="240" w:lineRule="auto"/>
        <w:ind w:right="-15" w:firstLine="708"/>
        <w:jc w:val="both"/>
      </w:pPr>
      <w:r>
        <w:rPr>
          <w:rFonts w:ascii="Times New Roman" w:eastAsia="Times New Roman" w:hAnsi="Times New Roman" w:cs="Times New Roman"/>
          <w:sz w:val="24"/>
          <w:szCs w:val="24"/>
        </w:rPr>
        <w:t xml:space="preserve">Dois fragmentos discursivos são as locomotivas de nossa argumentação: um de Einstein (citado em TAGEBLATT, 2005) que aponta o desgosto diante do </w:t>
      </w:r>
      <w:r>
        <w:rPr>
          <w:rFonts w:ascii="Times New Roman" w:eastAsia="Times New Roman" w:hAnsi="Times New Roman" w:cs="Times New Roman"/>
          <w:i/>
          <w:sz w:val="24"/>
          <w:szCs w:val="24"/>
        </w:rPr>
        <w:t>atulhamento</w:t>
      </w:r>
      <w:r>
        <w:rPr>
          <w:rFonts w:ascii="Times New Roman" w:eastAsia="Times New Roman" w:hAnsi="Times New Roman" w:cs="Times New Roman"/>
          <w:sz w:val="24"/>
          <w:szCs w:val="24"/>
        </w:rPr>
        <w:t xml:space="preserve"> de saber; e outro de Rajagopalan (2003) que critica o linguista como um </w:t>
      </w:r>
      <w:r w:rsidRPr="009E1A7A">
        <w:rPr>
          <w:rFonts w:ascii="Times New Roman" w:eastAsia="Times New Roman" w:hAnsi="Times New Roman" w:cs="Times New Roman"/>
          <w:i/>
          <w:sz w:val="24"/>
          <w:szCs w:val="24"/>
        </w:rPr>
        <w:t>derramador de pérolas</w:t>
      </w:r>
      <w:r>
        <w:rPr>
          <w:rFonts w:ascii="Times New Roman" w:eastAsia="Times New Roman" w:hAnsi="Times New Roman" w:cs="Times New Roman"/>
          <w:sz w:val="24"/>
          <w:szCs w:val="24"/>
        </w:rPr>
        <w:t>.  Ambos os fragmentos, de alguma forma, comungam críticas sobre a questão do amontoado</w:t>
      </w:r>
      <w:r w:rsidR="009E1A7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o primeiro atende a um espaço do saber mais amplo e o segundo a área dos estudos da linguagem: </w:t>
      </w:r>
    </w:p>
    <w:p w:rsidR="005236D0" w:rsidRDefault="005236D0" w:rsidP="00781AA6">
      <w:pPr>
        <w:spacing w:line="240" w:lineRule="auto"/>
        <w:ind w:right="-15" w:firstLine="708"/>
        <w:jc w:val="both"/>
      </w:pPr>
    </w:p>
    <w:p w:rsidR="005236D0" w:rsidRDefault="00A151C3" w:rsidP="00781AA6">
      <w:pPr>
        <w:spacing w:line="240" w:lineRule="auto"/>
        <w:ind w:left="2268" w:right="-15"/>
        <w:jc w:val="both"/>
      </w:pPr>
      <w:r>
        <w:rPr>
          <w:rFonts w:ascii="Times New Roman" w:eastAsia="Times New Roman" w:hAnsi="Times New Roman" w:cs="Times New Roman"/>
          <w:sz w:val="20"/>
          <w:szCs w:val="20"/>
        </w:rPr>
        <w:t xml:space="preserve">A comunidade dos pesquisadores é uma espécie de órgão do corpo da humanidade. Esse órgão produz uma </w:t>
      </w:r>
      <w:r>
        <w:rPr>
          <w:rFonts w:ascii="Times New Roman" w:eastAsia="Times New Roman" w:hAnsi="Times New Roman" w:cs="Times New Roman"/>
          <w:i/>
          <w:sz w:val="20"/>
          <w:szCs w:val="20"/>
        </w:rPr>
        <w:t xml:space="preserve">substância essencial </w:t>
      </w:r>
      <w:r>
        <w:rPr>
          <w:rFonts w:ascii="Times New Roman" w:eastAsia="Times New Roman" w:hAnsi="Times New Roman" w:cs="Times New Roman"/>
          <w:sz w:val="20"/>
          <w:szCs w:val="20"/>
        </w:rPr>
        <w:t xml:space="preserve">à vida que deve ser fornecida a todas as partes do corpo, na falta da qual ele perecerá. Isso não quer dizer que cada ser humano deva ser </w:t>
      </w:r>
      <w:r>
        <w:rPr>
          <w:rFonts w:ascii="Times New Roman" w:eastAsia="Times New Roman" w:hAnsi="Times New Roman" w:cs="Times New Roman"/>
          <w:i/>
          <w:sz w:val="20"/>
          <w:szCs w:val="20"/>
        </w:rPr>
        <w:t>atulhado de saberes eruditos e detalhados</w:t>
      </w:r>
      <w:r>
        <w:rPr>
          <w:rFonts w:ascii="Times New Roman" w:eastAsia="Times New Roman" w:hAnsi="Times New Roman" w:cs="Times New Roman"/>
          <w:sz w:val="20"/>
          <w:szCs w:val="20"/>
        </w:rPr>
        <w:t xml:space="preserve">, como ocorre frequentemente em nossas escolas nas quais [o ensino das ciências] vai até o desgosto. Não se trata também </w:t>
      </w:r>
      <w:r w:rsidRPr="00E80B0F">
        <w:rPr>
          <w:rFonts w:ascii="Times New Roman" w:eastAsia="Times New Roman" w:hAnsi="Times New Roman" w:cs="Times New Roman"/>
          <w:sz w:val="20"/>
          <w:szCs w:val="20"/>
        </w:rPr>
        <w:t>de o grande</w:t>
      </w:r>
      <w:r>
        <w:rPr>
          <w:rFonts w:ascii="Times New Roman" w:eastAsia="Times New Roman" w:hAnsi="Times New Roman" w:cs="Times New Roman"/>
          <w:sz w:val="20"/>
          <w:szCs w:val="20"/>
        </w:rPr>
        <w:t xml:space="preserve"> público decidir sobre questões estritamente científicas. Mas é necessário que cada ser humano que pensa tenha a possibilidade de participar com toda lucidez dos grandes problemas científicos de sua época, mesmo se sua posição social não lhe permite consagrar uma parte importante de seu tempo e de sua energia à reflexão científica. É somente quando cumpre essa importante missão que a</w:t>
      </w:r>
      <w:r>
        <w:rPr>
          <w:rFonts w:ascii="Times New Roman" w:eastAsia="Times New Roman" w:hAnsi="Times New Roman" w:cs="Times New Roman"/>
          <w:i/>
          <w:sz w:val="20"/>
          <w:szCs w:val="20"/>
        </w:rPr>
        <w:t xml:space="preserve"> ciência adquire, do ponto de vista social, o direito de existir</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(EINSTEIN citado em TAGEBLATT, 2005, p.4) (itálicos acrescidos);</w:t>
      </w:r>
      <w:r>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z w:val="24"/>
          <w:szCs w:val="24"/>
        </w:rPr>
        <w:tab/>
      </w:r>
    </w:p>
    <w:p w:rsidR="005236D0" w:rsidRDefault="005236D0" w:rsidP="00781AA6">
      <w:pPr>
        <w:spacing w:line="240" w:lineRule="auto"/>
        <w:ind w:left="2268" w:right="-15"/>
        <w:jc w:val="both"/>
      </w:pPr>
    </w:p>
    <w:p w:rsidR="005236D0" w:rsidRDefault="00A151C3" w:rsidP="00781AA6">
      <w:pPr>
        <w:spacing w:line="240" w:lineRule="auto"/>
        <w:ind w:left="2268" w:right="-15"/>
        <w:jc w:val="both"/>
      </w:pPr>
      <w:r>
        <w:rPr>
          <w:rFonts w:ascii="Times New Roman" w:eastAsia="Times New Roman" w:hAnsi="Times New Roman" w:cs="Times New Roman"/>
          <w:sz w:val="20"/>
          <w:szCs w:val="20"/>
        </w:rPr>
        <w:t xml:space="preserve">A autoridade do linguista não é automaticamente aceita pela sociedade ampla. Ela precisa ser conquistada. E para conquistá-la é necessário usar bastante persuasão. Não é </w:t>
      </w:r>
      <w:r>
        <w:rPr>
          <w:rFonts w:ascii="Times New Roman" w:eastAsia="Times New Roman" w:hAnsi="Times New Roman" w:cs="Times New Roman"/>
          <w:i/>
          <w:sz w:val="20"/>
          <w:szCs w:val="20"/>
        </w:rPr>
        <w:t>derramando o nosso saber</w:t>
      </w:r>
      <w:r>
        <w:rPr>
          <w:rFonts w:ascii="Times New Roman" w:eastAsia="Times New Roman" w:hAnsi="Times New Roman" w:cs="Times New Roman"/>
          <w:sz w:val="20"/>
          <w:szCs w:val="20"/>
        </w:rPr>
        <w:t xml:space="preserve"> – como se fosse </w:t>
      </w:r>
      <w:r>
        <w:rPr>
          <w:rFonts w:ascii="Times New Roman" w:eastAsia="Times New Roman" w:hAnsi="Times New Roman" w:cs="Times New Roman"/>
          <w:i/>
          <w:sz w:val="20"/>
          <w:szCs w:val="20"/>
        </w:rPr>
        <w:t>um punhado de pérolas em meio a um amontoado de porcos ávidos</w:t>
      </w:r>
      <w:r>
        <w:rPr>
          <w:rFonts w:ascii="Times New Roman" w:eastAsia="Times New Roman" w:hAnsi="Times New Roman" w:cs="Times New Roman"/>
          <w:sz w:val="20"/>
          <w:szCs w:val="20"/>
        </w:rPr>
        <w:t xml:space="preserve"> – que vamos conseguir convencer o público leigo de que temos algo importante a dizer (RAJAGOPALAN, 2003, p.8) (itálicos acrescidos).</w:t>
      </w:r>
      <w:bookmarkStart w:id="0" w:name="_GoBack"/>
      <w:bookmarkEnd w:id="0"/>
    </w:p>
    <w:p w:rsidR="005236D0" w:rsidRDefault="005236D0" w:rsidP="00781AA6">
      <w:pPr>
        <w:spacing w:line="240" w:lineRule="auto"/>
        <w:ind w:left="2268" w:right="-15"/>
        <w:jc w:val="both"/>
      </w:pPr>
    </w:p>
    <w:p w:rsidR="005236D0" w:rsidRPr="00E13F1E" w:rsidRDefault="00A151C3" w:rsidP="00781AA6">
      <w:pPr>
        <w:spacing w:line="240" w:lineRule="auto"/>
        <w:ind w:right="-15"/>
        <w:jc w:val="both"/>
        <w:rPr>
          <w:rFonts w:ascii="Times New Roman" w:hAnsi="Times New Roman" w:cs="Times New Roman"/>
        </w:rPr>
      </w:pPr>
      <w:r>
        <w:rPr>
          <w:rFonts w:ascii="Times New Roman" w:eastAsia="Times New Roman" w:hAnsi="Times New Roman" w:cs="Times New Roman"/>
          <w:sz w:val="24"/>
          <w:szCs w:val="24"/>
        </w:rPr>
        <w:lastRenderedPageBreak/>
        <w:tab/>
        <w:t xml:space="preserve">No primeiro fragmento Einstein atualiza comentários que perfilam o pesquisador como um profissional que se perde na quantidade de saberes, </w:t>
      </w:r>
      <w:r w:rsidRPr="00624695">
        <w:rPr>
          <w:rFonts w:ascii="Times New Roman" w:eastAsia="Times New Roman" w:hAnsi="Times New Roman" w:cs="Times New Roman"/>
          <w:sz w:val="24"/>
          <w:szCs w:val="24"/>
        </w:rPr>
        <w:t>os quais</w:t>
      </w:r>
      <w:r>
        <w:rPr>
          <w:rFonts w:ascii="Times New Roman" w:eastAsia="Times New Roman" w:hAnsi="Times New Roman" w:cs="Times New Roman"/>
          <w:sz w:val="24"/>
          <w:szCs w:val="24"/>
        </w:rPr>
        <w:t xml:space="preserve"> não atuam na prática social; e, como tal, apenas preenchem dados </w:t>
      </w:r>
      <w:r w:rsidRPr="00E13F1E">
        <w:rPr>
          <w:rFonts w:ascii="Times New Roman" w:eastAsia="Times New Roman" w:hAnsi="Times New Roman" w:cs="Times New Roman"/>
          <w:sz w:val="24"/>
          <w:szCs w:val="24"/>
        </w:rPr>
        <w:t xml:space="preserve">quantitativos necessários para alçar o profissional à importância curricular solicitada pelo Olimpo </w:t>
      </w:r>
      <w:r w:rsidRPr="00E13F1E">
        <w:rPr>
          <w:rFonts w:ascii="Times New Roman" w:eastAsia="Nova Mono" w:hAnsi="Times New Roman" w:cs="Times New Roman"/>
          <w:sz w:val="24"/>
          <w:szCs w:val="24"/>
        </w:rPr>
        <w:t xml:space="preserve">acadêmico. No segundo, Rajagopalan completa a problemática do quantitativo ao posicionar o saber na estratosfera dos eleitos que ignoram o saber do leigo; este autor levanta a questão da necessidade dos estudiosos ouvirem os leigos, já que ambos os sujeitos – pesquisador e leigo − compartilham a prática social em que convivem. </w:t>
      </w:r>
    </w:p>
    <w:p w:rsidR="005236D0" w:rsidRDefault="00A151C3" w:rsidP="00781AA6">
      <w:pPr>
        <w:spacing w:line="240" w:lineRule="auto"/>
        <w:ind w:right="-15" w:firstLine="708"/>
        <w:jc w:val="both"/>
      </w:pPr>
      <w:r>
        <w:rPr>
          <w:rFonts w:ascii="Times New Roman" w:eastAsia="Times New Roman" w:hAnsi="Times New Roman" w:cs="Times New Roman"/>
          <w:sz w:val="24"/>
          <w:szCs w:val="24"/>
        </w:rPr>
        <w:t xml:space="preserve">No que concerne ao </w:t>
      </w:r>
      <w:proofErr w:type="spellStart"/>
      <w:r>
        <w:rPr>
          <w:rFonts w:ascii="Times New Roman" w:eastAsia="Times New Roman" w:hAnsi="Times New Roman" w:cs="Times New Roman"/>
          <w:sz w:val="24"/>
          <w:szCs w:val="24"/>
        </w:rPr>
        <w:t>produtivismo</w:t>
      </w:r>
      <w:proofErr w:type="spellEnd"/>
      <w:r>
        <w:rPr>
          <w:rFonts w:ascii="Times New Roman" w:eastAsia="Times New Roman" w:hAnsi="Times New Roman" w:cs="Times New Roman"/>
          <w:sz w:val="24"/>
          <w:szCs w:val="24"/>
        </w:rPr>
        <w:t xml:space="preserve"> quantitativo, o sujeito acadêmico ‘comum’ é aquele que normalmente ainda não desfila pelo tapete vermelho da Academia, que não faz parte da casta nobre, e que, por tal, se encontra na massa de um agrupamento acadêmico cujos corpos se movimentam na multidão de objetos do conhecimento valorados pela quantidade. Damos a esse acadêmico a valoração de ‘comum’ não para aplaudir aqueles ‘divinos’, mas para salientar que não estamos atribuindo a todos os acadêmicos a postura que </w:t>
      </w:r>
      <w:r w:rsidR="00624695">
        <w:rPr>
          <w:rFonts w:ascii="Times New Roman" w:eastAsia="Times New Roman" w:hAnsi="Times New Roman" w:cs="Times New Roman"/>
          <w:sz w:val="24"/>
          <w:szCs w:val="24"/>
        </w:rPr>
        <w:t xml:space="preserve">estamos </w:t>
      </w:r>
      <w:r>
        <w:rPr>
          <w:rFonts w:ascii="Times New Roman" w:eastAsia="Times New Roman" w:hAnsi="Times New Roman" w:cs="Times New Roman"/>
          <w:sz w:val="24"/>
          <w:szCs w:val="24"/>
        </w:rPr>
        <w:t>discuti</w:t>
      </w:r>
      <w:r w:rsidR="00624695">
        <w:rPr>
          <w:rFonts w:ascii="Times New Roman" w:eastAsia="Times New Roman" w:hAnsi="Times New Roman" w:cs="Times New Roman"/>
          <w:sz w:val="24"/>
          <w:szCs w:val="24"/>
        </w:rPr>
        <w:t>ndo</w:t>
      </w:r>
      <w:r>
        <w:rPr>
          <w:rFonts w:ascii="Times New Roman" w:eastAsia="Times New Roman" w:hAnsi="Times New Roman" w:cs="Times New Roman"/>
          <w:sz w:val="24"/>
          <w:szCs w:val="24"/>
        </w:rPr>
        <w:t xml:space="preserve">. Nessa valoração, primeiramente estaria a quantidade de papéis, ou seja, o pesquisador passa a ser avaliado pelo volume de papéis que fabrica; escreve sob a ótica da paráfrase, pois há que enumerar multiplicando 'conhecimento', o que nos faz lembrar a piada de corredor em que o pesquisador ironicamente diz ao colega à sua frente: </w:t>
      </w:r>
      <w:r w:rsidR="00B46FB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se eu ganhasse na proporção de papéis que manejo, estaria rico. A segunda perspectiva do quantitativo é correlacionar a quantidade de escritos à quantidade de objetos de saber; a cada escritura, o pesquisador pensa estar criando múltiplos objetos de saber. No entanto, cada produção não é necessariamente um novo objeto de saber, pode ser uma releitura do objeto. Barthes (1974) nos auxilia com a ideia de que cada releitura é uma primeira leitura, ou melhor, ressignificar um texto não é obrigatoriamente apresentar um novo objeto, mas possivelmente reapresentá-lo sob nova ótica. Por esse foco, entramos na terceira valoração do quantitativo, que se avoluma ao propiciar a cada objeto de saber novas representações. O </w:t>
      </w:r>
      <w:r>
        <w:rPr>
          <w:rFonts w:ascii="Times New Roman" w:eastAsia="Times New Roman" w:hAnsi="Times New Roman" w:cs="Times New Roman"/>
          <w:i/>
          <w:sz w:val="24"/>
          <w:szCs w:val="24"/>
        </w:rPr>
        <w:t>atulhamento</w:t>
      </w:r>
      <w:r>
        <w:rPr>
          <w:rFonts w:ascii="Times New Roman" w:eastAsia="Times New Roman" w:hAnsi="Times New Roman" w:cs="Times New Roman"/>
          <w:sz w:val="24"/>
          <w:szCs w:val="24"/>
        </w:rPr>
        <w:t xml:space="preserve"> do saber ganha um lamento frente a um desejo não realizado:</w:t>
      </w:r>
    </w:p>
    <w:p w:rsidR="005236D0" w:rsidRDefault="005236D0" w:rsidP="00781AA6">
      <w:pPr>
        <w:spacing w:line="240" w:lineRule="auto"/>
        <w:ind w:right="-15" w:firstLine="708"/>
        <w:jc w:val="both"/>
      </w:pPr>
    </w:p>
    <w:p w:rsidR="005236D0" w:rsidRDefault="00A151C3" w:rsidP="00781AA6">
      <w:pPr>
        <w:spacing w:line="240" w:lineRule="auto"/>
        <w:ind w:left="2268" w:right="-15"/>
        <w:jc w:val="both"/>
      </w:pPr>
      <w:r>
        <w:rPr>
          <w:rFonts w:ascii="Times New Roman" w:eastAsia="Times New Roman" w:hAnsi="Times New Roman" w:cs="Times New Roman"/>
          <w:sz w:val="20"/>
          <w:szCs w:val="20"/>
        </w:rPr>
        <w:t>A tese do representacionalismo</w:t>
      </w:r>
      <w:r>
        <w:rPr>
          <w:rFonts w:ascii="Times New Roman" w:eastAsia="Times New Roman" w:hAnsi="Times New Roman" w:cs="Times New Roman"/>
          <w:sz w:val="20"/>
          <w:szCs w:val="20"/>
          <w:vertAlign w:val="superscript"/>
        </w:rPr>
        <w:footnoteReference w:id="7"/>
      </w:r>
      <w:r>
        <w:rPr>
          <w:rFonts w:ascii="Times New Roman" w:eastAsia="Times New Roman" w:hAnsi="Times New Roman" w:cs="Times New Roman"/>
          <w:sz w:val="20"/>
          <w:szCs w:val="20"/>
        </w:rPr>
        <w:t xml:space="preserve"> é, ao mesmo tempo, uma </w:t>
      </w:r>
      <w:r>
        <w:rPr>
          <w:rFonts w:ascii="Times New Roman" w:eastAsia="Times New Roman" w:hAnsi="Times New Roman" w:cs="Times New Roman"/>
          <w:i/>
          <w:sz w:val="20"/>
          <w:szCs w:val="20"/>
        </w:rPr>
        <w:t>lamentação</w:t>
      </w:r>
      <w:r>
        <w:rPr>
          <w:rFonts w:ascii="Times New Roman" w:eastAsia="Times New Roman" w:hAnsi="Times New Roman" w:cs="Times New Roman"/>
          <w:sz w:val="20"/>
          <w:szCs w:val="20"/>
        </w:rPr>
        <w:t xml:space="preserve"> e uma expressão de </w:t>
      </w:r>
      <w:r>
        <w:rPr>
          <w:rFonts w:ascii="Times New Roman" w:eastAsia="Times New Roman" w:hAnsi="Times New Roman" w:cs="Times New Roman"/>
          <w:i/>
          <w:sz w:val="20"/>
          <w:szCs w:val="20"/>
        </w:rPr>
        <w:t>desejo</w:t>
      </w:r>
      <w:r>
        <w:rPr>
          <w:rFonts w:ascii="Times New Roman" w:eastAsia="Times New Roman" w:hAnsi="Times New Roman" w:cs="Times New Roman"/>
          <w:sz w:val="20"/>
          <w:szCs w:val="20"/>
        </w:rPr>
        <w:t xml:space="preserve">. Ela é um gesto de </w:t>
      </w:r>
      <w:r>
        <w:rPr>
          <w:rFonts w:ascii="Times New Roman" w:eastAsia="Times New Roman" w:hAnsi="Times New Roman" w:cs="Times New Roman"/>
          <w:i/>
          <w:sz w:val="20"/>
          <w:szCs w:val="20"/>
        </w:rPr>
        <w:t>lamentação</w:t>
      </w:r>
      <w:r>
        <w:rPr>
          <w:rFonts w:ascii="Times New Roman" w:eastAsia="Times New Roman" w:hAnsi="Times New Roman" w:cs="Times New Roman"/>
          <w:sz w:val="20"/>
          <w:szCs w:val="20"/>
        </w:rPr>
        <w:t xml:space="preserve"> porque afirma a incapacidade dos seres humanos de apreenderem o mundo numenal</w:t>
      </w:r>
      <w:r>
        <w:rPr>
          <w:rFonts w:ascii="Times New Roman" w:eastAsia="Times New Roman" w:hAnsi="Times New Roman" w:cs="Times New Roman"/>
          <w:sz w:val="20"/>
          <w:szCs w:val="20"/>
          <w:vertAlign w:val="superscript"/>
        </w:rPr>
        <w:footnoteReference w:id="8"/>
      </w:r>
      <w:r>
        <w:rPr>
          <w:rFonts w:ascii="Times New Roman" w:eastAsia="Times New Roman" w:hAnsi="Times New Roman" w:cs="Times New Roman"/>
          <w:sz w:val="20"/>
          <w:szCs w:val="20"/>
        </w:rPr>
        <w:t xml:space="preserve"> tal e qual (...) Por outro lado, ela também é uma expressão de um </w:t>
      </w:r>
      <w:r>
        <w:rPr>
          <w:rFonts w:ascii="Times New Roman" w:eastAsia="Times New Roman" w:hAnsi="Times New Roman" w:cs="Times New Roman"/>
          <w:i/>
          <w:sz w:val="20"/>
          <w:szCs w:val="20"/>
        </w:rPr>
        <w:t>desejo</w:t>
      </w:r>
      <w:r>
        <w:rPr>
          <w:rFonts w:ascii="Times New Roman" w:eastAsia="Times New Roman" w:hAnsi="Times New Roman" w:cs="Times New Roman"/>
          <w:sz w:val="20"/>
          <w:szCs w:val="20"/>
        </w:rPr>
        <w:t>, pois elege como condição ideal da linguagem a total</w:t>
      </w:r>
      <w:r w:rsidR="00E13F1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transparência (RAJAGOPALAN, 2003, p. 31) (itálicos acrescidos). </w:t>
      </w:r>
    </w:p>
    <w:p w:rsidR="005236D0" w:rsidRDefault="005236D0" w:rsidP="00781AA6">
      <w:pPr>
        <w:spacing w:line="240" w:lineRule="auto"/>
        <w:ind w:left="2268" w:right="-15"/>
        <w:jc w:val="both"/>
      </w:pPr>
    </w:p>
    <w:p w:rsidR="005236D0" w:rsidRDefault="00A151C3" w:rsidP="00781AA6">
      <w:pPr>
        <w:spacing w:line="240" w:lineRule="auto"/>
        <w:ind w:right="-15" w:firstLine="708"/>
        <w:jc w:val="both"/>
      </w:pPr>
      <w:r>
        <w:rPr>
          <w:rFonts w:ascii="Times New Roman" w:eastAsia="Times New Roman" w:hAnsi="Times New Roman" w:cs="Times New Roman"/>
          <w:sz w:val="24"/>
          <w:szCs w:val="24"/>
        </w:rPr>
        <w:t xml:space="preserve">Apesar da questão do representacionalismo se ater à teoria de linguagem, fazemos correlação metafórica às múltiplas representações que o pesquisador dá a seu objeto de pesquisa, que, para provê-lo de aparência de ciência, precisa de derivações representacionais que se agrupam em montes aleatórios. Ele precisa de qualquer maneira que seu objeto se apresente, mas como essa epifania científica nem sempre é possível ou alcançada constrói ilusoriamente um amontoado de representações. Derrida (1999) nos possibilita continuar em nossa metáfora ao oferecer o que chama de "metafísica da presença". Esse autor aplica a ideia de "metafísica da presença" à escritura, ou seja, nenhum texto pode aspirar a um sentido estável, pois o sentido está sempre em </w:t>
      </w:r>
      <w:proofErr w:type="spellStart"/>
      <w:r>
        <w:rPr>
          <w:rFonts w:ascii="Times New Roman" w:eastAsia="Times New Roman" w:hAnsi="Times New Roman" w:cs="Times New Roman"/>
          <w:sz w:val="24"/>
          <w:szCs w:val="24"/>
        </w:rPr>
        <w:t>descentramento</w:t>
      </w:r>
      <w:proofErr w:type="spellEnd"/>
      <w:r>
        <w:rPr>
          <w:rFonts w:ascii="Times New Roman" w:eastAsia="Times New Roman" w:hAnsi="Times New Roman" w:cs="Times New Roman"/>
          <w:sz w:val="24"/>
          <w:szCs w:val="24"/>
        </w:rPr>
        <w:t xml:space="preserve">, na medida em que o rompimento entre significante e significado é constante, ou seja, pensamos que há uma essência do significado, quando apenas temos a ilusão de sua presença. E podemos posicionar o pesquisador nessa mesma dinâmica: ele pensa ser seu objeto de estudo o centro essencial do saber, mas, na realidade, tem à sua frente a ilusão de sua presença, na medida em que nenhum </w:t>
      </w:r>
      <w:r>
        <w:rPr>
          <w:rFonts w:ascii="Times New Roman" w:eastAsia="Times New Roman" w:hAnsi="Times New Roman" w:cs="Times New Roman"/>
          <w:sz w:val="24"/>
          <w:szCs w:val="24"/>
        </w:rPr>
        <w:lastRenderedPageBreak/>
        <w:t xml:space="preserve">objeto de saber pode aspirar a um significado estável, estando este em contínua reprodutibilidade sem uma identidade unitária e estável. E, nessa busca de eliminar sua representatividade e mostrá-lo em sua essência, pode estar criando um amontoado de representações. Por essa situação, é que formulamos que o desejo de apresentação é o lamento das representações. </w:t>
      </w:r>
    </w:p>
    <w:p w:rsidR="005236D0" w:rsidRDefault="00A151C3" w:rsidP="00781AA6">
      <w:pPr>
        <w:spacing w:line="240" w:lineRule="auto"/>
        <w:ind w:right="-15" w:firstLine="708"/>
        <w:jc w:val="both"/>
      </w:pPr>
      <w:r w:rsidRPr="00334F02">
        <w:rPr>
          <w:rFonts w:ascii="Times New Roman" w:eastAsia="Nova Mono" w:hAnsi="Times New Roman" w:cs="Times New Roman"/>
          <w:sz w:val="24"/>
          <w:szCs w:val="24"/>
        </w:rPr>
        <w:t xml:space="preserve">Alguns pensadores, inclusive os referidos – Einstein e Rajagopalan −, lutam contra a postura do excesso do </w:t>
      </w:r>
      <w:r w:rsidRPr="00624695">
        <w:rPr>
          <w:rFonts w:ascii="Times New Roman" w:eastAsia="Times New Roman" w:hAnsi="Times New Roman" w:cs="Times New Roman"/>
          <w:sz w:val="24"/>
          <w:szCs w:val="24"/>
        </w:rPr>
        <w:t>sujeito</w:t>
      </w:r>
      <w:r w:rsidR="00624695" w:rsidRPr="00624695">
        <w:rPr>
          <w:rFonts w:ascii="Times New Roman" w:eastAsia="Times New Roman" w:hAnsi="Times New Roman" w:cs="Times New Roman"/>
          <w:sz w:val="24"/>
          <w:szCs w:val="24"/>
        </w:rPr>
        <w:t>-</w:t>
      </w:r>
      <w:r w:rsidRPr="00624695">
        <w:rPr>
          <w:rFonts w:ascii="Times New Roman" w:eastAsia="Times New Roman" w:hAnsi="Times New Roman" w:cs="Times New Roman"/>
          <w:sz w:val="24"/>
          <w:szCs w:val="24"/>
        </w:rPr>
        <w:t>cientista</w:t>
      </w:r>
      <w:r w:rsidRPr="00334F02">
        <w:rPr>
          <w:rFonts w:ascii="Times New Roman" w:eastAsia="Times New Roman" w:hAnsi="Times New Roman" w:cs="Times New Roman"/>
          <w:sz w:val="24"/>
          <w:szCs w:val="24"/>
        </w:rPr>
        <w:t>. Mas parece-nos que este sujeito que se perde em seu amontoado de saber ou que derrama saberes em detalhamentos 'infinitos' está situado em</w:t>
      </w:r>
      <w:r>
        <w:rPr>
          <w:rFonts w:ascii="Times New Roman" w:eastAsia="Times New Roman" w:hAnsi="Times New Roman" w:cs="Times New Roman"/>
          <w:sz w:val="24"/>
          <w:szCs w:val="24"/>
        </w:rPr>
        <w:t xml:space="preserve"> um momento sócio-histórico. Ou melhor, em um contexto mais amplo, é necessário entender que o sujeito e seu objeto de saber estão inseridos no momento da pós-modernidade, aquele em que "previamente vivido como tendo uma identidade unificada e estável, está se tornando fragmentado: composto não de uma única, mas de várias identidades, algumas vezes contraditórias ou não resolvidas" (HALL, 2000, p. 12). O que se pode aventar é que</w:t>
      </w:r>
      <w:r>
        <w:rPr>
          <w:rFonts w:ascii="Times New Roman" w:eastAsia="Times New Roman" w:hAnsi="Times New Roman" w:cs="Times New Roman"/>
          <w:color w:val="264FE1"/>
          <w:sz w:val="24"/>
          <w:szCs w:val="24"/>
        </w:rPr>
        <w:t xml:space="preserve"> </w:t>
      </w:r>
      <w:r>
        <w:rPr>
          <w:rFonts w:ascii="Times New Roman" w:eastAsia="Times New Roman" w:hAnsi="Times New Roman" w:cs="Times New Roman"/>
          <w:sz w:val="24"/>
          <w:szCs w:val="24"/>
        </w:rPr>
        <w:t xml:space="preserve">os sujeitos pesquisadores, por estarem na prática social (acadêmica) de uma pós-modernidade, portanto fragmentados, saem em busca de um essencialismo estratégico, que aporta na quantidade aleatória de um pretenso fazer científico. A ideia do excesso quantitativo junta fragmentos do saber que constrói um centro, mesmo que seja um centro </w:t>
      </w:r>
      <w:r>
        <w:rPr>
          <w:rFonts w:ascii="Times New Roman" w:eastAsia="Times New Roman" w:hAnsi="Times New Roman" w:cs="Times New Roman"/>
          <w:i/>
          <w:sz w:val="24"/>
          <w:szCs w:val="24"/>
        </w:rPr>
        <w:t>atulhado</w:t>
      </w:r>
      <w:r>
        <w:rPr>
          <w:rFonts w:ascii="Times New Roman" w:eastAsia="Times New Roman" w:hAnsi="Times New Roman" w:cs="Times New Roman"/>
          <w:sz w:val="24"/>
          <w:szCs w:val="24"/>
        </w:rPr>
        <w:t xml:space="preserve">. </w:t>
      </w:r>
    </w:p>
    <w:p w:rsidR="005236D0" w:rsidRDefault="00A151C3" w:rsidP="00781AA6">
      <w:pPr>
        <w:spacing w:line="240" w:lineRule="auto"/>
        <w:ind w:right="-15" w:firstLine="708"/>
        <w:jc w:val="both"/>
      </w:pPr>
      <w:r>
        <w:rPr>
          <w:rFonts w:ascii="Times New Roman" w:eastAsia="Times New Roman" w:hAnsi="Times New Roman" w:cs="Times New Roman"/>
          <w:sz w:val="24"/>
          <w:szCs w:val="24"/>
        </w:rPr>
        <w:t xml:space="preserve">Em contexto mais específico, </w:t>
      </w:r>
      <w:proofErr w:type="spellStart"/>
      <w:r>
        <w:rPr>
          <w:rFonts w:ascii="Times New Roman" w:eastAsia="Times New Roman" w:hAnsi="Times New Roman" w:cs="Times New Roman"/>
          <w:sz w:val="24"/>
          <w:szCs w:val="24"/>
        </w:rPr>
        <w:t>Sennett</w:t>
      </w:r>
      <w:proofErr w:type="spellEnd"/>
      <w:r>
        <w:rPr>
          <w:rFonts w:ascii="Times New Roman" w:eastAsia="Times New Roman" w:hAnsi="Times New Roman" w:cs="Times New Roman"/>
          <w:sz w:val="24"/>
          <w:szCs w:val="24"/>
        </w:rPr>
        <w:t xml:space="preserve"> (2001) talvez nos dê argumentos de discussão</w:t>
      </w:r>
      <w:r w:rsidR="00334F02">
        <w:rPr>
          <w:rFonts w:ascii="Times New Roman" w:eastAsia="Times New Roman" w:hAnsi="Times New Roman" w:cs="Times New Roman"/>
          <w:sz w:val="24"/>
          <w:szCs w:val="24"/>
        </w:rPr>
        <w:t xml:space="preserve"> </w:t>
      </w:r>
      <w:r w:rsidR="00334F02" w:rsidRPr="00802AD5">
        <w:rPr>
          <w:rFonts w:ascii="Times New Roman" w:hAnsi="Times New Roman" w:cs="Times New Roman"/>
          <w:color w:val="auto"/>
          <w:sz w:val="24"/>
          <w:szCs w:val="24"/>
        </w:rPr>
        <w:sym w:font="Symbol" w:char="002D"/>
      </w:r>
      <w:r>
        <w:rPr>
          <w:rFonts w:ascii="Times New Roman" w:eastAsia="Times New Roman" w:hAnsi="Times New Roman" w:cs="Times New Roman"/>
          <w:sz w:val="24"/>
          <w:szCs w:val="24"/>
        </w:rPr>
        <w:t xml:space="preserve"> e não de justificativas para a persistência do </w:t>
      </w:r>
      <w:r>
        <w:rPr>
          <w:rFonts w:ascii="Times New Roman" w:eastAsia="Times New Roman" w:hAnsi="Times New Roman" w:cs="Times New Roman"/>
          <w:i/>
          <w:sz w:val="24"/>
          <w:szCs w:val="24"/>
        </w:rPr>
        <w:t>atulhamento</w:t>
      </w:r>
      <w:r>
        <w:rPr>
          <w:rFonts w:ascii="Times New Roman" w:eastAsia="Times New Roman" w:hAnsi="Times New Roman" w:cs="Times New Roman"/>
          <w:sz w:val="24"/>
          <w:szCs w:val="24"/>
        </w:rPr>
        <w:t>. Para este autor, o sujeito pesquisador motivado cria expectativas – tais como divulgação e reconhecimento</w:t>
      </w:r>
      <w:r w:rsidR="00334F02">
        <w:rPr>
          <w:rFonts w:ascii="Times New Roman" w:eastAsia="Times New Roman" w:hAnsi="Times New Roman" w:cs="Times New Roman"/>
          <w:sz w:val="24"/>
          <w:szCs w:val="24"/>
        </w:rPr>
        <w:t xml:space="preserve"> </w:t>
      </w:r>
      <w:r w:rsidR="00334F02" w:rsidRPr="00802AD5">
        <w:rPr>
          <w:rFonts w:ascii="Times New Roman" w:hAnsi="Times New Roman" w:cs="Times New Roman"/>
          <w:color w:val="auto"/>
          <w:sz w:val="24"/>
          <w:szCs w:val="24"/>
        </w:rPr>
        <w:sym w:font="Symbol" w:char="002D"/>
      </w:r>
      <w:r>
        <w:rPr>
          <w:rFonts w:ascii="Times New Roman" w:eastAsia="Times New Roman" w:hAnsi="Times New Roman" w:cs="Times New Roman"/>
          <w:sz w:val="24"/>
          <w:szCs w:val="24"/>
        </w:rPr>
        <w:t xml:space="preserve"> em relação ao objeto pesquisado; como as expectativas não são atendidas, começa a adiar o resultado de suas expectativas; e de tanto adiar cai na fronteira do sujeito irônico, aquele que talvez só acumule papéis, objetos, representações de objeto e até ironize em torno deles – uma forma etnocêntrica de se valorizar, pois reúne os objetos em um monte, um centro </w:t>
      </w:r>
      <w:r>
        <w:rPr>
          <w:rFonts w:ascii="Times New Roman" w:eastAsia="Times New Roman" w:hAnsi="Times New Roman" w:cs="Times New Roman"/>
          <w:i/>
          <w:sz w:val="24"/>
          <w:szCs w:val="24"/>
        </w:rPr>
        <w:t>atulhado</w:t>
      </w:r>
      <w:r>
        <w:rPr>
          <w:rFonts w:ascii="Times New Roman" w:eastAsia="Times New Roman" w:hAnsi="Times New Roman" w:cs="Times New Roman"/>
          <w:sz w:val="24"/>
          <w:szCs w:val="24"/>
        </w:rPr>
        <w:t xml:space="preserve"> mas não menos centro.</w:t>
      </w:r>
    </w:p>
    <w:p w:rsidR="005236D0" w:rsidRDefault="00A151C3" w:rsidP="00781AA6">
      <w:pPr>
        <w:spacing w:line="240" w:lineRule="auto"/>
        <w:ind w:right="-15" w:firstLine="708"/>
        <w:jc w:val="both"/>
      </w:pPr>
      <w:r>
        <w:rPr>
          <w:rFonts w:ascii="Times New Roman" w:eastAsia="Times New Roman" w:hAnsi="Times New Roman" w:cs="Times New Roman"/>
          <w:sz w:val="24"/>
          <w:szCs w:val="24"/>
        </w:rPr>
        <w:t xml:space="preserve">A força etnocêntrica do </w:t>
      </w:r>
      <w:r>
        <w:rPr>
          <w:rFonts w:ascii="Times New Roman" w:eastAsia="Times New Roman" w:hAnsi="Times New Roman" w:cs="Times New Roman"/>
          <w:i/>
          <w:sz w:val="24"/>
          <w:szCs w:val="24"/>
        </w:rPr>
        <w:t>atulhamento</w:t>
      </w:r>
      <w:r>
        <w:rPr>
          <w:rFonts w:ascii="Times New Roman" w:eastAsia="Times New Roman" w:hAnsi="Times New Roman" w:cs="Times New Roman"/>
          <w:sz w:val="24"/>
          <w:szCs w:val="24"/>
        </w:rPr>
        <w:t xml:space="preserve"> de saberes não se encontra só em uma possível justificativa para satisfação de expectativas e rearrumação de fragmentações em um centro-monte. O etnocentrismo se faz presente na própria crítica contra o </w:t>
      </w:r>
      <w:r>
        <w:rPr>
          <w:rFonts w:ascii="Times New Roman" w:eastAsia="Times New Roman" w:hAnsi="Times New Roman" w:cs="Times New Roman"/>
          <w:i/>
          <w:sz w:val="24"/>
          <w:szCs w:val="24"/>
        </w:rPr>
        <w:t>atulhamento</w:t>
      </w:r>
      <w:r>
        <w:rPr>
          <w:rFonts w:ascii="Times New Roman" w:eastAsia="Times New Roman" w:hAnsi="Times New Roman" w:cs="Times New Roman"/>
          <w:sz w:val="24"/>
          <w:szCs w:val="24"/>
        </w:rPr>
        <w:t xml:space="preserve"> de saberes. Einstein (citado em TAGEBLATT, 2005) e Rajagopalan (2003) estão presos ao etnocentrismo, na medida em que ao criticar o amontoado de saber, designam os pesquisadores como "substância essencial" e "pérola", respectivamente. A aporia se manifesta, pois a crítica precisa do fetiche para combatê-lo: pesquisador e derramador de saber sofrem ação de fetiche, pois são representados no processo designativo como ídolos venerados – "substância essencial" e "pérola". Sem dúvida, são designações que ratificam a posição etnocêntrica do cientista, cujas designações precisam ser utilizadas na tentativa de romper o </w:t>
      </w:r>
      <w:proofErr w:type="spellStart"/>
      <w:r>
        <w:rPr>
          <w:rFonts w:ascii="Times New Roman" w:eastAsia="Times New Roman" w:hAnsi="Times New Roman" w:cs="Times New Roman"/>
          <w:sz w:val="24"/>
          <w:szCs w:val="24"/>
        </w:rPr>
        <w:t>etnocentismo</w:t>
      </w:r>
      <w:proofErr w:type="spellEnd"/>
      <w:r>
        <w:rPr>
          <w:rFonts w:ascii="Times New Roman" w:eastAsia="Times New Roman" w:hAnsi="Times New Roman" w:cs="Times New Roman"/>
          <w:sz w:val="24"/>
          <w:szCs w:val="24"/>
        </w:rPr>
        <w:t>. Tais designações tentam deslocar o centro do saber pelo processo de transposição (</w:t>
      </w:r>
      <w:proofErr w:type="spellStart"/>
      <w:r>
        <w:rPr>
          <w:rFonts w:ascii="Times New Roman" w:eastAsia="Times New Roman" w:hAnsi="Times New Roman" w:cs="Times New Roman"/>
          <w:i/>
          <w:sz w:val="24"/>
          <w:szCs w:val="24"/>
        </w:rPr>
        <w:t>renversement</w:t>
      </w:r>
      <w:proofErr w:type="spellEnd"/>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 (DERRIDA, 1999), mas não conseguem desconstruir a oposição binária, já que não basta apenas inverter a dessimetria, porquanto se continua nas oposições binárias: pérola/porco e ciência/laico.  Parece que as categorias – pérola/porco e ciência/laico – habitam a dimensão da (in)</w:t>
      </w:r>
      <w:proofErr w:type="spellStart"/>
      <w:r>
        <w:rPr>
          <w:rFonts w:ascii="Times New Roman" w:eastAsia="Times New Roman" w:hAnsi="Times New Roman" w:cs="Times New Roman"/>
          <w:sz w:val="24"/>
          <w:szCs w:val="24"/>
        </w:rPr>
        <w:t>discernibilidade</w:t>
      </w:r>
      <w:proofErr w:type="spellEnd"/>
      <w:r>
        <w:rPr>
          <w:rFonts w:ascii="Times New Roman" w:eastAsia="Times New Roman" w:hAnsi="Times New Roman" w:cs="Times New Roman"/>
          <w:sz w:val="24"/>
          <w:szCs w:val="24"/>
        </w:rPr>
        <w:t>, ou seja, (</w:t>
      </w:r>
      <w:proofErr w:type="spellStart"/>
      <w:r>
        <w:rPr>
          <w:rFonts w:ascii="Times New Roman" w:eastAsia="Times New Roman" w:hAnsi="Times New Roman" w:cs="Times New Roman"/>
          <w:sz w:val="24"/>
          <w:szCs w:val="24"/>
        </w:rPr>
        <w:t>im</w:t>
      </w:r>
      <w:proofErr w:type="spellEnd"/>
      <w:r>
        <w:rPr>
          <w:rFonts w:ascii="Times New Roman" w:eastAsia="Times New Roman" w:hAnsi="Times New Roman" w:cs="Times New Roman"/>
          <w:sz w:val="24"/>
          <w:szCs w:val="24"/>
        </w:rPr>
        <w:t xml:space="preserve">)possibilidade de decidir entre o falso e o verdadeiro, entre o pior e o melhor, quando talvez a questão entre Olimpo – pesquisadores </w:t>
      </w:r>
      <w:r w:rsidR="00334F02" w:rsidRPr="00802AD5">
        <w:rPr>
          <w:rFonts w:ascii="Times New Roman" w:hAnsi="Times New Roman" w:cs="Times New Roman"/>
          <w:color w:val="auto"/>
          <w:sz w:val="24"/>
          <w:szCs w:val="24"/>
        </w:rPr>
        <w:sym w:font="Symbol" w:char="002D"/>
      </w:r>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Hades</w:t>
      </w:r>
      <w:proofErr w:type="spellEnd"/>
      <w:r>
        <w:rPr>
          <w:rFonts w:ascii="Times New Roman" w:eastAsia="Times New Roman" w:hAnsi="Times New Roman" w:cs="Times New Roman"/>
          <w:sz w:val="24"/>
          <w:szCs w:val="24"/>
        </w:rPr>
        <w:t xml:space="preserve"> – leigos – seja uma questão do que Derrida (1999) nomeia de '</w:t>
      </w:r>
      <w:proofErr w:type="spellStart"/>
      <w:r>
        <w:rPr>
          <w:rFonts w:ascii="Times New Roman" w:eastAsia="Times New Roman" w:hAnsi="Times New Roman" w:cs="Times New Roman"/>
          <w:sz w:val="24"/>
          <w:szCs w:val="24"/>
        </w:rPr>
        <w:t>indecidível</w:t>
      </w:r>
      <w:proofErr w:type="spellEnd"/>
      <w:r>
        <w:rPr>
          <w:rFonts w:ascii="Times New Roman" w:eastAsia="Times New Roman" w:hAnsi="Times New Roman" w:cs="Times New Roman"/>
          <w:sz w:val="24"/>
          <w:szCs w:val="24"/>
        </w:rPr>
        <w:t xml:space="preserve">', ou seja, marcas são inscritas sem posições </w:t>
      </w:r>
      <w:proofErr w:type="spellStart"/>
      <w:r>
        <w:rPr>
          <w:rFonts w:ascii="Times New Roman" w:eastAsia="Times New Roman" w:hAnsi="Times New Roman" w:cs="Times New Roman"/>
          <w:sz w:val="24"/>
          <w:szCs w:val="24"/>
        </w:rPr>
        <w:t>decidíveis</w:t>
      </w:r>
      <w:proofErr w:type="spellEnd"/>
      <w:r>
        <w:rPr>
          <w:rFonts w:ascii="Times New Roman" w:eastAsia="Times New Roman" w:hAnsi="Times New Roman" w:cs="Times New Roman"/>
          <w:sz w:val="24"/>
          <w:szCs w:val="24"/>
        </w:rPr>
        <w:t xml:space="preserve"> e sem independência umas das outras.  </w:t>
      </w:r>
    </w:p>
    <w:p w:rsidR="005236D0" w:rsidRDefault="00A151C3" w:rsidP="00781AA6">
      <w:pPr>
        <w:spacing w:line="240" w:lineRule="auto"/>
        <w:ind w:right="-15" w:firstLine="708"/>
        <w:jc w:val="both"/>
      </w:pPr>
      <w:r>
        <w:rPr>
          <w:rFonts w:ascii="Times New Roman" w:eastAsia="Times New Roman" w:hAnsi="Times New Roman" w:cs="Times New Roman"/>
          <w:sz w:val="24"/>
          <w:szCs w:val="24"/>
        </w:rPr>
        <w:t xml:space="preserve">É importante indicar, em nossa argumentação, que não estamos em nossas indagações criando hostilidades entre nossos pares, pois "não há nada verdadeiro, sábio, humano ou </w:t>
      </w:r>
      <w:r>
        <w:rPr>
          <w:rFonts w:ascii="Times New Roman" w:eastAsia="Times New Roman" w:hAnsi="Times New Roman" w:cs="Times New Roman"/>
          <w:sz w:val="24"/>
          <w:szCs w:val="24"/>
        </w:rPr>
        <w:lastRenderedPageBreak/>
        <w:t>estratégico em confundir hostilidade à injustiça e à opressão, (...) com hostilidade à ciência e à racionalidade, o que é uma tolice" (ALBERT, citado em</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SOKAL; BRICMONT, 1999, p. 13).</w:t>
      </w:r>
    </w:p>
    <w:p w:rsidR="005236D0" w:rsidRDefault="00A151C3" w:rsidP="00781AA6">
      <w:pPr>
        <w:spacing w:line="240" w:lineRule="auto"/>
        <w:ind w:right="-1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leitor deve naturalmente estar se perguntando se os abusos de paráfrases, se o volume de produção sem inovação de conhecimento "nascem de uma fraude consciente, de autoengano ou de uma combinação de ambos" (SOKAL; BRICMONT, 1999, p. 20). Essas questões específicas sobre atitude e intenções de determinados pesquisadores não são parte de nossa proposta. Não estamos no embate proposto por </w:t>
      </w:r>
      <w:proofErr w:type="spellStart"/>
      <w:r>
        <w:rPr>
          <w:rFonts w:ascii="Times New Roman" w:eastAsia="Times New Roman" w:hAnsi="Times New Roman" w:cs="Times New Roman"/>
          <w:sz w:val="24"/>
          <w:szCs w:val="24"/>
        </w:rPr>
        <w:t>Sokal</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Bricmont</w:t>
      </w:r>
      <w:proofErr w:type="spellEnd"/>
      <w:r>
        <w:rPr>
          <w:rFonts w:ascii="Times New Roman" w:eastAsia="Times New Roman" w:hAnsi="Times New Roman" w:cs="Times New Roman"/>
          <w:sz w:val="24"/>
          <w:szCs w:val="24"/>
        </w:rPr>
        <w:t xml:space="preserve"> (1999) em relação a intelectuais de renome. </w:t>
      </w:r>
      <w:r w:rsidRPr="00624695">
        <w:rPr>
          <w:rFonts w:ascii="Times New Roman" w:eastAsia="Times New Roman" w:hAnsi="Times New Roman" w:cs="Times New Roman"/>
          <w:sz w:val="24"/>
          <w:szCs w:val="24"/>
        </w:rPr>
        <w:t>A nossa proposta é um ‘pensar crítico’ sobre a postura acadêmica do pesquisador não apenas em relação ao saber, mas ainda em relação ao modelo de produtividade imposto pela Academia e à escrita resultante dessa prática.</w:t>
      </w:r>
    </w:p>
    <w:p w:rsidR="00A81F47" w:rsidRDefault="00A81F47" w:rsidP="00781AA6">
      <w:pPr>
        <w:spacing w:line="240" w:lineRule="auto"/>
        <w:ind w:right="-15"/>
        <w:jc w:val="both"/>
        <w:rPr>
          <w:rFonts w:ascii="Times New Roman" w:eastAsia="Times New Roman" w:hAnsi="Times New Roman" w:cs="Times New Roman"/>
          <w:sz w:val="24"/>
          <w:szCs w:val="24"/>
        </w:rPr>
      </w:pPr>
    </w:p>
    <w:p w:rsidR="00624695" w:rsidRPr="00BC4E3D" w:rsidRDefault="00BC4E3D" w:rsidP="00781AA6">
      <w:pPr>
        <w:spacing w:line="240" w:lineRule="auto"/>
        <w:ind w:right="-15"/>
        <w:jc w:val="both"/>
        <w:rPr>
          <w:rFonts w:ascii="Times New Roman" w:eastAsia="Times New Roman" w:hAnsi="Times New Roman" w:cs="Times New Roman"/>
          <w:b/>
          <w:sz w:val="24"/>
          <w:szCs w:val="24"/>
        </w:rPr>
      </w:pPr>
      <w:r w:rsidRPr="00BC4E3D">
        <w:rPr>
          <w:rFonts w:ascii="Times New Roman" w:eastAsia="Times New Roman" w:hAnsi="Times New Roman" w:cs="Times New Roman"/>
          <w:b/>
          <w:sz w:val="24"/>
          <w:szCs w:val="24"/>
        </w:rPr>
        <w:t>Considerações Finais</w:t>
      </w:r>
    </w:p>
    <w:p w:rsidR="00624695" w:rsidRDefault="00624695" w:rsidP="00781AA6">
      <w:pPr>
        <w:spacing w:line="240" w:lineRule="auto"/>
        <w:ind w:right="-15" w:firstLine="708"/>
        <w:jc w:val="both"/>
      </w:pPr>
    </w:p>
    <w:p w:rsidR="005236D0" w:rsidRDefault="00624695" w:rsidP="00781AA6">
      <w:pPr>
        <w:spacing w:line="240" w:lineRule="auto"/>
        <w:ind w:right="-15" w:firstLine="708"/>
        <w:jc w:val="both"/>
      </w:pPr>
      <w:r>
        <w:rPr>
          <w:rFonts w:ascii="Times New Roman" w:eastAsia="Times New Roman" w:hAnsi="Times New Roman" w:cs="Times New Roman"/>
          <w:sz w:val="24"/>
          <w:szCs w:val="24"/>
        </w:rPr>
        <w:t>No que tange à pesquisa, o</w:t>
      </w:r>
      <w:r w:rsidR="00A151C3">
        <w:rPr>
          <w:rFonts w:ascii="Times New Roman" w:eastAsia="Times New Roman" w:hAnsi="Times New Roman" w:cs="Times New Roman"/>
          <w:sz w:val="24"/>
          <w:szCs w:val="24"/>
        </w:rPr>
        <w:t xml:space="preserve"> termo "</w:t>
      </w:r>
      <w:proofErr w:type="spellStart"/>
      <w:r w:rsidR="00A151C3">
        <w:rPr>
          <w:rFonts w:ascii="Times New Roman" w:eastAsia="Times New Roman" w:hAnsi="Times New Roman" w:cs="Times New Roman"/>
          <w:sz w:val="24"/>
          <w:szCs w:val="24"/>
        </w:rPr>
        <w:t>epistemicídios</w:t>
      </w:r>
      <w:proofErr w:type="spellEnd"/>
      <w:r w:rsidR="00A151C3">
        <w:rPr>
          <w:rFonts w:ascii="Times New Roman" w:eastAsia="Times New Roman" w:hAnsi="Times New Roman" w:cs="Times New Roman"/>
          <w:sz w:val="24"/>
          <w:szCs w:val="24"/>
        </w:rPr>
        <w:t xml:space="preserve">" (SANTOS, B., 2006a, p. 313) revela justamente um "paradigma epistemológico assente numa versão extrema de universalismo </w:t>
      </w:r>
      <w:proofErr w:type="spellStart"/>
      <w:r w:rsidR="00A151C3">
        <w:rPr>
          <w:rFonts w:ascii="Times New Roman" w:eastAsia="Times New Roman" w:hAnsi="Times New Roman" w:cs="Times New Roman"/>
          <w:sz w:val="24"/>
          <w:szCs w:val="24"/>
        </w:rPr>
        <w:t>antidiferencialista</w:t>
      </w:r>
      <w:proofErr w:type="spellEnd"/>
      <w:r w:rsidR="00A151C3">
        <w:rPr>
          <w:rFonts w:ascii="Times New Roman" w:eastAsia="Times New Roman" w:hAnsi="Times New Roman" w:cs="Times New Roman"/>
          <w:sz w:val="24"/>
          <w:szCs w:val="24"/>
        </w:rPr>
        <w:t xml:space="preserve">", em que as diferenças de conhecimento e de objetos de saber são excluídos em prol da hegemonia da quantidade de celulose escrita e da abstração científica. O sistema inclusivo só admite a quantidade e abstração teórica. De ambos os lados </w:t>
      </w:r>
      <w:r>
        <w:rPr>
          <w:rFonts w:ascii="Times New Roman" w:eastAsia="Times New Roman" w:hAnsi="Times New Roman" w:cs="Times New Roman"/>
          <w:sz w:val="24"/>
          <w:szCs w:val="24"/>
        </w:rPr>
        <w:t xml:space="preserve">um </w:t>
      </w:r>
      <w:r w:rsidR="00A151C3">
        <w:rPr>
          <w:rFonts w:ascii="Times New Roman" w:eastAsia="Times New Roman" w:hAnsi="Times New Roman" w:cs="Times New Roman"/>
          <w:sz w:val="24"/>
          <w:szCs w:val="24"/>
        </w:rPr>
        <w:t xml:space="preserve">dizer irônico: </w:t>
      </w:r>
      <w:r w:rsidR="00334F02" w:rsidRPr="00802AD5">
        <w:rPr>
          <w:rFonts w:ascii="Times New Roman" w:hAnsi="Times New Roman" w:cs="Times New Roman"/>
          <w:color w:val="auto"/>
          <w:sz w:val="24"/>
          <w:szCs w:val="24"/>
        </w:rPr>
        <w:sym w:font="Symbol" w:char="002D"/>
      </w:r>
      <w:r w:rsidR="00A151C3">
        <w:rPr>
          <w:rFonts w:ascii="Times New Roman" w:eastAsia="Times New Roman" w:hAnsi="Times New Roman" w:cs="Times New Roman"/>
          <w:sz w:val="24"/>
          <w:szCs w:val="24"/>
        </w:rPr>
        <w:t xml:space="preserve"> Publico, logo existo. </w:t>
      </w:r>
    </w:p>
    <w:p w:rsidR="005236D0" w:rsidRDefault="00A151C3" w:rsidP="00781AA6">
      <w:pPr>
        <w:spacing w:line="240" w:lineRule="auto"/>
        <w:ind w:right="-15" w:firstLine="708"/>
        <w:jc w:val="both"/>
      </w:pPr>
      <w:r>
        <w:rPr>
          <w:rFonts w:ascii="Times New Roman" w:eastAsia="Times New Roman" w:hAnsi="Times New Roman" w:cs="Times New Roman"/>
          <w:sz w:val="24"/>
          <w:szCs w:val="24"/>
        </w:rPr>
        <w:t xml:space="preserve">Se não priorizarmos as hegemonias, </w:t>
      </w:r>
      <w:r w:rsidR="00B46FB0">
        <w:rPr>
          <w:rFonts w:ascii="Times New Roman" w:eastAsia="Times New Roman" w:hAnsi="Times New Roman" w:cs="Times New Roman"/>
          <w:sz w:val="24"/>
          <w:szCs w:val="24"/>
        </w:rPr>
        <w:t>mas o</w:t>
      </w:r>
      <w:r>
        <w:rPr>
          <w:rFonts w:ascii="Times New Roman" w:eastAsia="Times New Roman" w:hAnsi="Times New Roman" w:cs="Times New Roman"/>
          <w:sz w:val="24"/>
          <w:szCs w:val="24"/>
        </w:rPr>
        <w:t>pta</w:t>
      </w:r>
      <w:r w:rsidR="00B46FB0">
        <w:rPr>
          <w:rFonts w:ascii="Times New Roman" w:eastAsia="Times New Roman" w:hAnsi="Times New Roman" w:cs="Times New Roman"/>
          <w:sz w:val="24"/>
          <w:szCs w:val="24"/>
        </w:rPr>
        <w:t xml:space="preserve">rmos </w:t>
      </w:r>
      <w:r>
        <w:rPr>
          <w:rFonts w:ascii="Times New Roman" w:eastAsia="Times New Roman" w:hAnsi="Times New Roman" w:cs="Times New Roman"/>
          <w:sz w:val="24"/>
          <w:szCs w:val="24"/>
        </w:rPr>
        <w:t>pelo "</w:t>
      </w:r>
      <w:proofErr w:type="spellStart"/>
      <w:r>
        <w:rPr>
          <w:rFonts w:ascii="Times New Roman" w:eastAsia="Times New Roman" w:hAnsi="Times New Roman" w:cs="Times New Roman"/>
          <w:i/>
          <w:sz w:val="24"/>
          <w:szCs w:val="24"/>
        </w:rPr>
        <w:t>renversement</w:t>
      </w:r>
      <w:proofErr w:type="spellEnd"/>
      <w:r>
        <w:rPr>
          <w:rFonts w:ascii="Times New Roman" w:eastAsia="Times New Roman" w:hAnsi="Times New Roman" w:cs="Times New Roman"/>
          <w:sz w:val="24"/>
          <w:szCs w:val="24"/>
        </w:rPr>
        <w:t xml:space="preserve">" (DERRIDA, 1999), talvez possamos chegar à "ecologia do saber" (SANTOS, B., 2006b) em que o convívio entre teoria e prática e entre o saber comum e saber científico se faz harmônico. Uma coisa é optar por um caminho (ou vários, quem sabe?), posição que não exclui, até pelo contrário, coloca o conhecimento no universo saudável das diferenças. Contestar e não concordar com determinada posição teórico-prática é admitir a diferença; negar sua existência é habitar o mundo do </w:t>
      </w:r>
      <w:proofErr w:type="spellStart"/>
      <w:r>
        <w:rPr>
          <w:rFonts w:ascii="Times New Roman" w:eastAsia="Times New Roman" w:hAnsi="Times New Roman" w:cs="Times New Roman"/>
          <w:sz w:val="24"/>
          <w:szCs w:val="24"/>
        </w:rPr>
        <w:t>antidiferencialismo</w:t>
      </w:r>
      <w:proofErr w:type="spellEnd"/>
      <w:r>
        <w:rPr>
          <w:rFonts w:ascii="Times New Roman" w:eastAsia="Times New Roman" w:hAnsi="Times New Roman" w:cs="Times New Roman"/>
          <w:sz w:val="24"/>
          <w:szCs w:val="24"/>
        </w:rPr>
        <w:t xml:space="preserve">. </w:t>
      </w:r>
    </w:p>
    <w:p w:rsidR="005236D0" w:rsidRDefault="00A151C3" w:rsidP="00781AA6">
      <w:pPr>
        <w:spacing w:line="240" w:lineRule="auto"/>
        <w:ind w:right="-15" w:firstLine="708"/>
        <w:jc w:val="both"/>
      </w:pPr>
      <w:r>
        <w:rPr>
          <w:rFonts w:ascii="Times New Roman" w:eastAsia="Times New Roman" w:hAnsi="Times New Roman" w:cs="Times New Roman"/>
          <w:sz w:val="24"/>
          <w:szCs w:val="24"/>
        </w:rPr>
        <w:t xml:space="preserve">Uma outra perspectiva em prol do </w:t>
      </w:r>
      <w:proofErr w:type="spellStart"/>
      <w:r>
        <w:rPr>
          <w:rFonts w:ascii="Times New Roman" w:eastAsia="Times New Roman" w:hAnsi="Times New Roman" w:cs="Times New Roman"/>
          <w:sz w:val="24"/>
          <w:szCs w:val="24"/>
        </w:rPr>
        <w:t>diferencialismo</w:t>
      </w:r>
      <w:proofErr w:type="spellEnd"/>
      <w:r>
        <w:rPr>
          <w:rFonts w:ascii="Times New Roman" w:eastAsia="Times New Roman" w:hAnsi="Times New Roman" w:cs="Times New Roman"/>
          <w:sz w:val="24"/>
          <w:szCs w:val="24"/>
        </w:rPr>
        <w:t xml:space="preserve"> é pensar o "conhecimento sobre as condições de possibilidade. As condições de possibilidade da ação humana projetada no mundo a partir de espaço-tempo local. Um conhecimento deste tipo é relativamente </w:t>
      </w:r>
      <w:proofErr w:type="spellStart"/>
      <w:r>
        <w:rPr>
          <w:rFonts w:ascii="Times New Roman" w:eastAsia="Times New Roman" w:hAnsi="Times New Roman" w:cs="Times New Roman"/>
          <w:sz w:val="24"/>
          <w:szCs w:val="24"/>
        </w:rPr>
        <w:t>imetódico</w:t>
      </w:r>
      <w:proofErr w:type="spellEnd"/>
      <w:r>
        <w:rPr>
          <w:rFonts w:ascii="Times New Roman" w:eastAsia="Times New Roman" w:hAnsi="Times New Roman" w:cs="Times New Roman"/>
          <w:sz w:val="24"/>
          <w:szCs w:val="24"/>
        </w:rPr>
        <w:t xml:space="preserve">, constitui-se a partir de uma pluralidade metodológica" (SANTOS, B., 2006b, p. 77), ou seja, o pesquisador deve fazer da produção do conhecimento um percurso de inovação, permitir-se a transgressões metodológicas, cujo processo discursivo resulte em uma "personalização do trabalho científico" (SANTOS, B., 2006, p. 79). A paráfrase e o amontoado do saber ou só prática ou só teoria atendem ao estilo unidimensional, pois a dinâmica do conhecimento está na possibilidade </w:t>
      </w:r>
      <w:proofErr w:type="spellStart"/>
      <w:r>
        <w:rPr>
          <w:rFonts w:ascii="Times New Roman" w:eastAsia="Times New Roman" w:hAnsi="Times New Roman" w:cs="Times New Roman"/>
          <w:sz w:val="24"/>
          <w:szCs w:val="24"/>
        </w:rPr>
        <w:t>diferencialista</w:t>
      </w:r>
      <w:proofErr w:type="spellEnd"/>
      <w:r>
        <w:rPr>
          <w:rFonts w:ascii="Times New Roman" w:eastAsia="Times New Roman" w:hAnsi="Times New Roman" w:cs="Times New Roman"/>
          <w:sz w:val="24"/>
          <w:szCs w:val="24"/>
        </w:rPr>
        <w:t xml:space="preserve">. </w:t>
      </w:r>
    </w:p>
    <w:p w:rsidR="005236D0" w:rsidRDefault="00A151C3" w:rsidP="00781AA6">
      <w:pPr>
        <w:spacing w:line="240" w:lineRule="auto"/>
        <w:ind w:right="-15"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Parece-nos que essas brigas estão muito mais para políticas de representação tanto da identidade do sujeito acadêmico quanto do movimento do conhecimento. O pesquisador se vê dentro de um </w:t>
      </w:r>
      <w:r>
        <w:rPr>
          <w:rFonts w:ascii="Times New Roman" w:eastAsia="Times New Roman" w:hAnsi="Times New Roman" w:cs="Times New Roman"/>
          <w:i/>
          <w:sz w:val="24"/>
          <w:szCs w:val="24"/>
        </w:rPr>
        <w:t>stock</w:t>
      </w:r>
      <w:r>
        <w:rPr>
          <w:rFonts w:ascii="Times New Roman" w:eastAsia="Times New Roman" w:hAnsi="Times New Roman" w:cs="Times New Roman"/>
          <w:sz w:val="24"/>
          <w:szCs w:val="24"/>
        </w:rPr>
        <w:t xml:space="preserve"> identitário em que uma das identidades é assumida, ou de produzir papel, ou de estar no mundo da paráfrase, ou estar submisso a teorias, ou ser um livre pensador, ou ser um pensador comedido ou ter direito a uma pesquisa refletida, e assim por diante. E diante de tais identificações acadêmicas, muitas vezes uma das identidades é reivindicada pelas circunstâncias do salve-se-quem-puder carreirista.  </w:t>
      </w:r>
      <w:r w:rsidR="00A81F47" w:rsidRPr="00A81F47">
        <w:rPr>
          <w:rFonts w:ascii="Times New Roman" w:hAnsi="Times New Roman" w:cs="Times New Roman"/>
          <w:sz w:val="24"/>
          <w:szCs w:val="24"/>
        </w:rPr>
        <w:t xml:space="preserve">E nas circunstâncias do </w:t>
      </w:r>
      <w:proofErr w:type="spellStart"/>
      <w:r w:rsidR="00A81F47" w:rsidRPr="00A81F47">
        <w:rPr>
          <w:rFonts w:ascii="Times New Roman" w:hAnsi="Times New Roman" w:cs="Times New Roman"/>
          <w:sz w:val="24"/>
          <w:szCs w:val="24"/>
        </w:rPr>
        <w:t>salve-se-quem-puder</w:t>
      </w:r>
      <w:proofErr w:type="spellEnd"/>
      <w:r w:rsidR="00A81F47" w:rsidRPr="00A81F47">
        <w:rPr>
          <w:rFonts w:ascii="Times New Roman" w:hAnsi="Times New Roman" w:cs="Times New Roman"/>
          <w:sz w:val="24"/>
          <w:szCs w:val="24"/>
        </w:rPr>
        <w:t xml:space="preserve"> emerge o </w:t>
      </w:r>
      <w:r w:rsidRPr="00A81F47">
        <w:rPr>
          <w:rFonts w:ascii="Times New Roman" w:eastAsia="Times New Roman" w:hAnsi="Times New Roman" w:cs="Times New Roman"/>
          <w:sz w:val="24"/>
          <w:szCs w:val="24"/>
        </w:rPr>
        <w:t>jogo político de exclusão e inclusão</w:t>
      </w:r>
      <w:r w:rsidR="00A81F47">
        <w:rPr>
          <w:rFonts w:ascii="Times New Roman" w:eastAsia="Times New Roman" w:hAnsi="Times New Roman" w:cs="Times New Roman"/>
          <w:sz w:val="24"/>
          <w:szCs w:val="24"/>
        </w:rPr>
        <w:t>: s</w:t>
      </w:r>
      <w:r>
        <w:rPr>
          <w:rFonts w:ascii="Times New Roman" w:eastAsia="Times New Roman" w:hAnsi="Times New Roman" w:cs="Times New Roman"/>
          <w:sz w:val="24"/>
          <w:szCs w:val="24"/>
        </w:rPr>
        <w:t xml:space="preserve">e o pesquisador se mantém no centro da produção de paráfrase, dá-se a exclusão do conhecimento, mas se o pesquisador não aderir à quantidade pode ser ele o excluído.  Eis o corredor que atravessamos no campo universitário, em que acadêmicos-pesquisadores-cientistas, ciência e vida se imiscuem em um </w:t>
      </w:r>
      <w:proofErr w:type="spellStart"/>
      <w:r>
        <w:rPr>
          <w:rFonts w:ascii="Times New Roman" w:eastAsia="Times New Roman" w:hAnsi="Times New Roman" w:cs="Times New Roman"/>
          <w:sz w:val="24"/>
          <w:szCs w:val="24"/>
        </w:rPr>
        <w:t>embaralhamento</w:t>
      </w:r>
      <w:proofErr w:type="spellEnd"/>
      <w:r>
        <w:rPr>
          <w:rFonts w:ascii="Times New Roman" w:eastAsia="Times New Roman" w:hAnsi="Times New Roman" w:cs="Times New Roman"/>
          <w:sz w:val="24"/>
          <w:szCs w:val="24"/>
        </w:rPr>
        <w:t xml:space="preserve"> que talvez possa</w:t>
      </w:r>
      <w:r w:rsidR="00B46FB0">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representar o mundo acadêmico em que vivemos em nosso cotidiano.  Esperamos que todo esse </w:t>
      </w:r>
      <w:proofErr w:type="spellStart"/>
      <w:r>
        <w:rPr>
          <w:rFonts w:ascii="Times New Roman" w:eastAsia="Times New Roman" w:hAnsi="Times New Roman" w:cs="Times New Roman"/>
          <w:sz w:val="24"/>
          <w:szCs w:val="24"/>
        </w:rPr>
        <w:t>embaralhamento</w:t>
      </w:r>
      <w:proofErr w:type="spellEnd"/>
      <w:r>
        <w:rPr>
          <w:rFonts w:ascii="Times New Roman" w:eastAsia="Times New Roman" w:hAnsi="Times New Roman" w:cs="Times New Roman"/>
          <w:sz w:val="24"/>
          <w:szCs w:val="24"/>
        </w:rPr>
        <w:t xml:space="preserve"> não pare em uma "fábrica de automóveis" (GONÇALVES FILHO, 2007), que o “número de publicações [não se] </w:t>
      </w:r>
      <w:r>
        <w:rPr>
          <w:rFonts w:ascii="Times New Roman" w:eastAsia="Times New Roman" w:hAnsi="Times New Roman" w:cs="Times New Roman"/>
          <w:sz w:val="24"/>
          <w:szCs w:val="24"/>
        </w:rPr>
        <w:lastRenderedPageBreak/>
        <w:t>perpetrem em papel" (WATERS, 2006, p.24) e que a "região sombria da pesquisa acadêmica" (WATERS, 2006, p. 28) abra a porta para a luz do conhecimento.</w:t>
      </w:r>
    </w:p>
    <w:p w:rsidR="00F25BDB" w:rsidRDefault="00F25BDB" w:rsidP="00781AA6">
      <w:pPr>
        <w:spacing w:line="240" w:lineRule="auto"/>
        <w:ind w:right="-15"/>
        <w:jc w:val="both"/>
        <w:rPr>
          <w:rFonts w:ascii="Times New Roman" w:eastAsia="Times New Roman" w:hAnsi="Times New Roman" w:cs="Times New Roman"/>
          <w:b/>
          <w:sz w:val="24"/>
          <w:szCs w:val="24"/>
        </w:rPr>
      </w:pPr>
    </w:p>
    <w:p w:rsidR="005236D0" w:rsidRDefault="00A151C3" w:rsidP="00781AA6">
      <w:pPr>
        <w:spacing w:line="240" w:lineRule="auto"/>
        <w:ind w:right="-15"/>
        <w:jc w:val="both"/>
      </w:pPr>
      <w:r>
        <w:rPr>
          <w:rFonts w:ascii="Times New Roman" w:eastAsia="Times New Roman" w:hAnsi="Times New Roman" w:cs="Times New Roman"/>
          <w:b/>
          <w:sz w:val="24"/>
          <w:szCs w:val="24"/>
        </w:rPr>
        <w:t>REFERÊNCIAS</w:t>
      </w:r>
    </w:p>
    <w:p w:rsidR="005236D0" w:rsidRDefault="005236D0" w:rsidP="00781AA6">
      <w:pPr>
        <w:spacing w:line="240" w:lineRule="auto"/>
        <w:ind w:right="-15"/>
        <w:jc w:val="both"/>
      </w:pPr>
    </w:p>
    <w:p w:rsidR="005236D0" w:rsidRDefault="00A151C3" w:rsidP="00781AA6">
      <w:pPr>
        <w:spacing w:line="240" w:lineRule="auto"/>
        <w:ind w:right="-15"/>
        <w:jc w:val="both"/>
      </w:pPr>
      <w:r>
        <w:rPr>
          <w:rFonts w:ascii="Times New Roman" w:eastAsia="Times New Roman" w:hAnsi="Times New Roman" w:cs="Times New Roman"/>
          <w:sz w:val="24"/>
          <w:szCs w:val="24"/>
        </w:rPr>
        <w:t>BARTHES, Roland.</w:t>
      </w:r>
      <w:r>
        <w:rPr>
          <w:rFonts w:ascii="Times New Roman" w:eastAsia="Times New Roman" w:hAnsi="Times New Roman" w:cs="Times New Roman"/>
          <w:i/>
          <w:sz w:val="24"/>
          <w:szCs w:val="24"/>
        </w:rPr>
        <w:t xml:space="preserve"> </w:t>
      </w:r>
      <w:r>
        <w:rPr>
          <w:rFonts w:ascii="Times New Roman" w:eastAsia="Times New Roman" w:hAnsi="Times New Roman" w:cs="Times New Roman"/>
          <w:b/>
          <w:sz w:val="24"/>
          <w:szCs w:val="24"/>
        </w:rPr>
        <w:t>Novos ensaios críticos: o grau zero da escritura</w:t>
      </w:r>
      <w:r>
        <w:rPr>
          <w:rFonts w:ascii="Times New Roman" w:eastAsia="Times New Roman" w:hAnsi="Times New Roman" w:cs="Times New Roman"/>
          <w:sz w:val="24"/>
          <w:szCs w:val="24"/>
        </w:rPr>
        <w:t xml:space="preserve">. São Paulo: </w:t>
      </w:r>
      <w:proofErr w:type="spellStart"/>
      <w:r>
        <w:rPr>
          <w:rFonts w:ascii="Times New Roman" w:eastAsia="Times New Roman" w:hAnsi="Times New Roman" w:cs="Times New Roman"/>
          <w:sz w:val="24"/>
          <w:szCs w:val="24"/>
        </w:rPr>
        <w:t>Cultrix</w:t>
      </w:r>
      <w:proofErr w:type="spellEnd"/>
      <w:r>
        <w:rPr>
          <w:rFonts w:ascii="Times New Roman" w:eastAsia="Times New Roman" w:hAnsi="Times New Roman" w:cs="Times New Roman"/>
          <w:sz w:val="24"/>
          <w:szCs w:val="24"/>
        </w:rPr>
        <w:t>, 1974.</w:t>
      </w:r>
    </w:p>
    <w:p w:rsidR="005236D0" w:rsidRDefault="005236D0" w:rsidP="00781AA6">
      <w:pPr>
        <w:spacing w:line="240" w:lineRule="auto"/>
        <w:ind w:right="-15"/>
        <w:jc w:val="both"/>
      </w:pPr>
    </w:p>
    <w:p w:rsidR="005236D0" w:rsidRDefault="00A151C3" w:rsidP="00781AA6">
      <w:pPr>
        <w:spacing w:line="240" w:lineRule="auto"/>
        <w:ind w:right="-15"/>
        <w:jc w:val="both"/>
      </w:pPr>
      <w:r>
        <w:rPr>
          <w:rFonts w:ascii="Times New Roman" w:eastAsia="Times New Roman" w:hAnsi="Times New Roman" w:cs="Times New Roman"/>
          <w:sz w:val="24"/>
          <w:szCs w:val="24"/>
        </w:rPr>
        <w:t xml:space="preserve">BARTUSIAK, Marcia Além do big </w:t>
      </w:r>
      <w:proofErr w:type="spellStart"/>
      <w:r>
        <w:rPr>
          <w:rFonts w:ascii="Times New Roman" w:eastAsia="Times New Roman" w:hAnsi="Times New Roman" w:cs="Times New Roman"/>
          <w:sz w:val="24"/>
          <w:szCs w:val="24"/>
        </w:rPr>
        <w:t>bang</w:t>
      </w:r>
      <w:proofErr w:type="spellEnd"/>
      <w:r>
        <w:rPr>
          <w:rFonts w:ascii="Times New Roman" w:eastAsia="Times New Roman" w:hAnsi="Times New Roman" w:cs="Times New Roman"/>
          <w:sz w:val="24"/>
          <w:szCs w:val="24"/>
        </w:rPr>
        <w:t xml:space="preserve">. O universo mutante de Einstein. </w:t>
      </w:r>
      <w:proofErr w:type="spellStart"/>
      <w:r>
        <w:rPr>
          <w:rFonts w:ascii="Times New Roman" w:eastAsia="Times New Roman" w:hAnsi="Times New Roman" w:cs="Times New Roman"/>
          <w:b/>
          <w:sz w:val="24"/>
          <w:szCs w:val="24"/>
        </w:rPr>
        <w:t>National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Geographic-Brasil</w:t>
      </w:r>
      <w:proofErr w:type="spellEnd"/>
      <w:r>
        <w:rPr>
          <w:rFonts w:ascii="Times New Roman" w:eastAsia="Times New Roman" w:hAnsi="Times New Roman" w:cs="Times New Roman"/>
          <w:sz w:val="24"/>
          <w:szCs w:val="24"/>
        </w:rPr>
        <w:t>, pp.56-65, maio, 2005.</w:t>
      </w:r>
    </w:p>
    <w:p w:rsidR="005236D0" w:rsidRDefault="005236D0" w:rsidP="00781AA6">
      <w:pPr>
        <w:tabs>
          <w:tab w:val="left" w:pos="709"/>
        </w:tabs>
        <w:spacing w:line="240" w:lineRule="auto"/>
        <w:ind w:right="-15"/>
      </w:pPr>
    </w:p>
    <w:p w:rsidR="005236D0" w:rsidRDefault="00A151C3" w:rsidP="00781AA6">
      <w:pPr>
        <w:tabs>
          <w:tab w:val="left" w:pos="709"/>
        </w:tabs>
        <w:spacing w:line="240" w:lineRule="auto"/>
        <w:ind w:right="-15"/>
      </w:pPr>
      <w:r>
        <w:rPr>
          <w:rFonts w:ascii="Times New Roman" w:eastAsia="Times New Roman" w:hAnsi="Times New Roman" w:cs="Times New Roman"/>
          <w:sz w:val="24"/>
          <w:szCs w:val="24"/>
        </w:rPr>
        <w:t xml:space="preserve">BOURDIEU, Pierre. </w:t>
      </w:r>
      <w:r>
        <w:rPr>
          <w:rFonts w:ascii="Times New Roman" w:eastAsia="Times New Roman" w:hAnsi="Times New Roman" w:cs="Times New Roman"/>
          <w:b/>
          <w:sz w:val="24"/>
          <w:szCs w:val="24"/>
        </w:rPr>
        <w:t xml:space="preserve">Homo </w:t>
      </w:r>
      <w:proofErr w:type="spellStart"/>
      <w:r>
        <w:rPr>
          <w:rFonts w:ascii="Times New Roman" w:eastAsia="Times New Roman" w:hAnsi="Times New Roman" w:cs="Times New Roman"/>
          <w:b/>
          <w:sz w:val="24"/>
          <w:szCs w:val="24"/>
        </w:rPr>
        <w:t>Academicus</w:t>
      </w:r>
      <w:proofErr w:type="spellEnd"/>
      <w:r>
        <w:rPr>
          <w:rFonts w:ascii="Times New Roman" w:eastAsia="Times New Roman" w:hAnsi="Times New Roman" w:cs="Times New Roman"/>
          <w:sz w:val="24"/>
          <w:szCs w:val="24"/>
        </w:rPr>
        <w:t xml:space="preserve">, Paris: </w:t>
      </w:r>
      <w:proofErr w:type="spellStart"/>
      <w:r>
        <w:rPr>
          <w:rFonts w:ascii="Times New Roman" w:eastAsia="Times New Roman" w:hAnsi="Times New Roman" w:cs="Times New Roman"/>
          <w:sz w:val="24"/>
          <w:szCs w:val="24"/>
        </w:rPr>
        <w:t>Minuit</w:t>
      </w:r>
      <w:proofErr w:type="spellEnd"/>
      <w:r>
        <w:rPr>
          <w:rFonts w:ascii="Times New Roman" w:eastAsia="Times New Roman" w:hAnsi="Times New Roman" w:cs="Times New Roman"/>
          <w:sz w:val="24"/>
          <w:szCs w:val="24"/>
        </w:rPr>
        <w:t xml:space="preserve">, 1984. </w:t>
      </w:r>
    </w:p>
    <w:p w:rsidR="005236D0" w:rsidRDefault="005236D0" w:rsidP="00781AA6">
      <w:pPr>
        <w:spacing w:line="240" w:lineRule="auto"/>
        <w:ind w:right="-15"/>
      </w:pPr>
    </w:p>
    <w:p w:rsidR="005236D0" w:rsidRDefault="00A151C3" w:rsidP="00781AA6">
      <w:pPr>
        <w:spacing w:line="240" w:lineRule="auto"/>
        <w:ind w:right="-15"/>
      </w:pPr>
      <w:r w:rsidRPr="008D3B7B">
        <w:rPr>
          <w:rFonts w:ascii="Times New Roman" w:eastAsia="Times New Roman" w:hAnsi="Times New Roman" w:cs="Times New Roman"/>
          <w:sz w:val="24"/>
          <w:szCs w:val="24"/>
          <w:lang w:val="en-US"/>
        </w:rPr>
        <w:t xml:space="preserve">DASCAL, Marcelo. </w:t>
      </w:r>
      <w:r w:rsidRPr="008D3B7B">
        <w:rPr>
          <w:rFonts w:ascii="Times New Roman" w:eastAsia="Times New Roman" w:hAnsi="Times New Roman" w:cs="Times New Roman"/>
          <w:b/>
          <w:sz w:val="24"/>
          <w:szCs w:val="24"/>
          <w:lang w:val="en-US"/>
        </w:rPr>
        <w:t>Pragmatics and philosophy of mind</w:t>
      </w:r>
      <w:r w:rsidRPr="008D3B7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Amsterdam: John Benjamins, 1983.</w:t>
      </w:r>
    </w:p>
    <w:p w:rsidR="005236D0" w:rsidRDefault="005236D0" w:rsidP="00781AA6">
      <w:pPr>
        <w:tabs>
          <w:tab w:val="left" w:pos="709"/>
        </w:tabs>
        <w:spacing w:line="240" w:lineRule="auto"/>
        <w:ind w:right="-15"/>
      </w:pPr>
    </w:p>
    <w:p w:rsidR="005236D0" w:rsidRDefault="00A151C3" w:rsidP="00781AA6">
      <w:pPr>
        <w:spacing w:line="240" w:lineRule="auto"/>
        <w:ind w:right="-15"/>
        <w:jc w:val="both"/>
      </w:pPr>
      <w:r>
        <w:rPr>
          <w:rFonts w:ascii="Times New Roman" w:eastAsia="Times New Roman" w:hAnsi="Times New Roman" w:cs="Times New Roman"/>
          <w:sz w:val="24"/>
          <w:szCs w:val="24"/>
        </w:rPr>
        <w:t xml:space="preserve">DERRIDA, Jacques. </w:t>
      </w:r>
      <w:r>
        <w:rPr>
          <w:rFonts w:ascii="Times New Roman" w:eastAsia="Times New Roman" w:hAnsi="Times New Roman" w:cs="Times New Roman"/>
          <w:b/>
          <w:sz w:val="24"/>
          <w:szCs w:val="24"/>
        </w:rPr>
        <w:t>Gramatologia</w:t>
      </w:r>
      <w:r>
        <w:rPr>
          <w:rFonts w:ascii="Times New Roman" w:eastAsia="Times New Roman" w:hAnsi="Times New Roman" w:cs="Times New Roman"/>
          <w:sz w:val="24"/>
          <w:szCs w:val="24"/>
        </w:rPr>
        <w:t xml:space="preserve">. São Paulo, Perspectiva, 1999. </w:t>
      </w:r>
    </w:p>
    <w:p w:rsidR="005236D0" w:rsidRDefault="005236D0" w:rsidP="00781AA6">
      <w:pPr>
        <w:spacing w:line="240" w:lineRule="auto"/>
        <w:ind w:right="-15"/>
        <w:jc w:val="both"/>
      </w:pPr>
    </w:p>
    <w:p w:rsidR="005236D0" w:rsidRDefault="00A151C3" w:rsidP="00781AA6">
      <w:pPr>
        <w:spacing w:line="240" w:lineRule="auto"/>
        <w:ind w:right="-15"/>
        <w:jc w:val="both"/>
      </w:pPr>
      <w:r>
        <w:rPr>
          <w:rFonts w:ascii="Times New Roman" w:eastAsia="Times New Roman" w:hAnsi="Times New Roman" w:cs="Times New Roman"/>
          <w:sz w:val="24"/>
          <w:szCs w:val="24"/>
        </w:rPr>
        <w:t xml:space="preserve">GONÇALVES FILHO, Antonio. O editor que não quer publicar pelo bem da ecologia, Lindsay Waters, da Harvard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Press</w:t>
      </w:r>
      <w:proofErr w:type="spellEnd"/>
      <w:r>
        <w:rPr>
          <w:rFonts w:ascii="Times New Roman" w:eastAsia="Times New Roman" w:hAnsi="Times New Roman" w:cs="Times New Roman"/>
          <w:sz w:val="24"/>
          <w:szCs w:val="24"/>
        </w:rPr>
        <w:t xml:space="preserve">, critica colegas acadêmicos e sugere maior rigor na hora de lançar um livro.  </w:t>
      </w:r>
      <w:r>
        <w:rPr>
          <w:rFonts w:ascii="Times New Roman" w:eastAsia="Times New Roman" w:hAnsi="Times New Roman" w:cs="Times New Roman"/>
          <w:b/>
          <w:sz w:val="24"/>
          <w:szCs w:val="24"/>
        </w:rPr>
        <w:t xml:space="preserve">Controvérsia Blog, </w:t>
      </w:r>
      <w:r>
        <w:rPr>
          <w:rFonts w:ascii="Times New Roman" w:eastAsia="Times New Roman" w:hAnsi="Times New Roman" w:cs="Times New Roman"/>
          <w:sz w:val="24"/>
          <w:szCs w:val="24"/>
        </w:rPr>
        <w:t>pp.1-7</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16 de setembro de 2007.</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Disponível em:  www.controversia.com.br. Acesso em: 21 setembro de 2011 . </w:t>
      </w:r>
    </w:p>
    <w:p w:rsidR="005236D0" w:rsidRDefault="005236D0" w:rsidP="00781AA6">
      <w:pPr>
        <w:spacing w:line="240" w:lineRule="auto"/>
        <w:ind w:right="-15"/>
        <w:jc w:val="both"/>
      </w:pPr>
    </w:p>
    <w:p w:rsidR="005236D0" w:rsidRDefault="00A151C3" w:rsidP="00781AA6">
      <w:pPr>
        <w:spacing w:line="240" w:lineRule="auto"/>
        <w:ind w:right="-15"/>
        <w:jc w:val="both"/>
      </w:pPr>
      <w:r>
        <w:rPr>
          <w:rFonts w:ascii="Times New Roman" w:eastAsia="Times New Roman" w:hAnsi="Times New Roman" w:cs="Times New Roman"/>
          <w:sz w:val="24"/>
          <w:szCs w:val="24"/>
        </w:rPr>
        <w:t xml:space="preserve">HALL, Stuart. </w:t>
      </w:r>
      <w:r>
        <w:rPr>
          <w:rFonts w:ascii="Times New Roman" w:eastAsia="Times New Roman" w:hAnsi="Times New Roman" w:cs="Times New Roman"/>
          <w:b/>
          <w:sz w:val="24"/>
          <w:szCs w:val="24"/>
        </w:rPr>
        <w:t>A identidade cultural na pós-modernidade</w:t>
      </w:r>
      <w:r>
        <w:rPr>
          <w:rFonts w:ascii="Times New Roman" w:eastAsia="Times New Roman" w:hAnsi="Times New Roman" w:cs="Times New Roman"/>
          <w:sz w:val="24"/>
          <w:szCs w:val="24"/>
        </w:rPr>
        <w:t>. Rio de Janeiro: DP&amp;A, 2000.</w:t>
      </w:r>
    </w:p>
    <w:p w:rsidR="005236D0" w:rsidRDefault="005236D0" w:rsidP="00781AA6">
      <w:pPr>
        <w:spacing w:line="240" w:lineRule="auto"/>
        <w:ind w:right="-15"/>
        <w:jc w:val="both"/>
      </w:pPr>
    </w:p>
    <w:p w:rsidR="005236D0" w:rsidRDefault="00A151C3" w:rsidP="00781AA6">
      <w:pPr>
        <w:spacing w:line="240" w:lineRule="auto"/>
        <w:ind w:right="-15"/>
      </w:pPr>
      <w:r>
        <w:rPr>
          <w:rFonts w:ascii="Times New Roman" w:eastAsia="Times New Roman" w:hAnsi="Times New Roman" w:cs="Times New Roman"/>
          <w:sz w:val="24"/>
          <w:szCs w:val="24"/>
        </w:rPr>
        <w:t xml:space="preserve">KANT, Immanuel. Crítica da razão pura. </w:t>
      </w:r>
      <w:r>
        <w:rPr>
          <w:rFonts w:ascii="Times New Roman" w:eastAsia="Times New Roman" w:hAnsi="Times New Roman" w:cs="Times New Roman"/>
          <w:b/>
          <w:sz w:val="24"/>
          <w:szCs w:val="24"/>
        </w:rPr>
        <w:t>Os Pensadores</w:t>
      </w:r>
      <w:r>
        <w:rPr>
          <w:rFonts w:ascii="Times New Roman" w:eastAsia="Times New Roman" w:hAnsi="Times New Roman" w:cs="Times New Roman"/>
          <w:sz w:val="24"/>
          <w:szCs w:val="24"/>
        </w:rPr>
        <w:t xml:space="preserve">. São Paulo: Abril, 1978. </w:t>
      </w:r>
    </w:p>
    <w:p w:rsidR="005236D0" w:rsidRDefault="005236D0" w:rsidP="00781AA6">
      <w:pPr>
        <w:spacing w:line="240" w:lineRule="auto"/>
        <w:ind w:right="-15"/>
        <w:jc w:val="both"/>
      </w:pPr>
    </w:p>
    <w:p w:rsidR="005236D0" w:rsidRDefault="00A151C3" w:rsidP="00781AA6">
      <w:pPr>
        <w:tabs>
          <w:tab w:val="left" w:pos="709"/>
        </w:tabs>
        <w:spacing w:line="240" w:lineRule="auto"/>
        <w:ind w:right="-15"/>
      </w:pPr>
      <w:r>
        <w:rPr>
          <w:rFonts w:ascii="Times New Roman" w:eastAsia="Times New Roman" w:hAnsi="Times New Roman" w:cs="Times New Roman"/>
          <w:sz w:val="24"/>
          <w:szCs w:val="24"/>
        </w:rPr>
        <w:t xml:space="preserve">ORTEGA Y GASSET, Jose. </w:t>
      </w:r>
      <w:proofErr w:type="spellStart"/>
      <w:r>
        <w:rPr>
          <w:rFonts w:ascii="Times New Roman" w:eastAsia="Times New Roman" w:hAnsi="Times New Roman" w:cs="Times New Roman"/>
          <w:b/>
          <w:sz w:val="24"/>
          <w:szCs w:val="24"/>
        </w:rPr>
        <w:t>Meditaciones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del</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Quijote</w:t>
      </w:r>
      <w:proofErr w:type="spellEnd"/>
      <w:r>
        <w:rPr>
          <w:rFonts w:ascii="Times New Roman" w:eastAsia="Times New Roman" w:hAnsi="Times New Roman" w:cs="Times New Roman"/>
          <w:sz w:val="24"/>
          <w:szCs w:val="24"/>
        </w:rPr>
        <w:t xml:space="preserve">. Madrid: </w:t>
      </w:r>
      <w:proofErr w:type="spellStart"/>
      <w:r>
        <w:rPr>
          <w:rFonts w:ascii="Times New Roman" w:eastAsia="Times New Roman" w:hAnsi="Times New Roman" w:cs="Times New Roman"/>
          <w:sz w:val="24"/>
          <w:szCs w:val="24"/>
        </w:rPr>
        <w:t>Allianza</w:t>
      </w:r>
      <w:proofErr w:type="spellEnd"/>
      <w:r>
        <w:rPr>
          <w:rFonts w:ascii="Times New Roman" w:eastAsia="Times New Roman" w:hAnsi="Times New Roman" w:cs="Times New Roman"/>
          <w:sz w:val="24"/>
          <w:szCs w:val="24"/>
        </w:rPr>
        <w:t xml:space="preserve">, 1967. </w:t>
      </w:r>
    </w:p>
    <w:p w:rsidR="005236D0" w:rsidRDefault="005236D0" w:rsidP="00781AA6">
      <w:pPr>
        <w:tabs>
          <w:tab w:val="left" w:pos="709"/>
        </w:tabs>
        <w:spacing w:line="240" w:lineRule="auto"/>
        <w:ind w:right="-15"/>
      </w:pPr>
    </w:p>
    <w:p w:rsidR="005236D0" w:rsidRDefault="00A151C3" w:rsidP="00781AA6">
      <w:pPr>
        <w:spacing w:line="240" w:lineRule="auto"/>
        <w:ind w:right="-15"/>
        <w:jc w:val="both"/>
      </w:pPr>
      <w:r>
        <w:rPr>
          <w:rFonts w:ascii="Times New Roman" w:eastAsia="Times New Roman" w:hAnsi="Times New Roman" w:cs="Times New Roman"/>
          <w:sz w:val="24"/>
          <w:szCs w:val="24"/>
        </w:rPr>
        <w:t xml:space="preserve">RAJAGOPALAN, </w:t>
      </w:r>
      <w:proofErr w:type="spellStart"/>
      <w:r>
        <w:rPr>
          <w:rFonts w:ascii="Times New Roman" w:eastAsia="Times New Roman" w:hAnsi="Times New Roman" w:cs="Times New Roman"/>
          <w:sz w:val="24"/>
          <w:szCs w:val="24"/>
        </w:rPr>
        <w:t>Kanavillil</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Por uma linguística crítica</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linguagem, identidade e a questão ética.</w:t>
      </w:r>
      <w:r>
        <w:rPr>
          <w:rFonts w:ascii="Times New Roman" w:eastAsia="Times New Roman" w:hAnsi="Times New Roman" w:cs="Times New Roman"/>
          <w:sz w:val="24"/>
          <w:szCs w:val="24"/>
        </w:rPr>
        <w:t xml:space="preserve"> São Paulo: Parábola, 2003. </w:t>
      </w:r>
    </w:p>
    <w:p w:rsidR="005236D0" w:rsidRDefault="005236D0" w:rsidP="00781AA6">
      <w:pPr>
        <w:spacing w:line="240" w:lineRule="auto"/>
        <w:ind w:right="-15"/>
        <w:jc w:val="both"/>
      </w:pPr>
    </w:p>
    <w:p w:rsidR="005236D0" w:rsidRDefault="00A151C3" w:rsidP="00781AA6">
      <w:pPr>
        <w:spacing w:line="240" w:lineRule="auto"/>
        <w:ind w:right="-15"/>
        <w:jc w:val="both"/>
      </w:pPr>
      <w:r>
        <w:rPr>
          <w:rFonts w:ascii="Times New Roman" w:eastAsia="Times New Roman" w:hAnsi="Times New Roman" w:cs="Times New Roman"/>
          <w:sz w:val="24"/>
          <w:szCs w:val="24"/>
        </w:rPr>
        <w:t xml:space="preserve">RAJAGOPALAN, </w:t>
      </w:r>
      <w:proofErr w:type="spellStart"/>
      <w:r>
        <w:rPr>
          <w:rFonts w:ascii="Times New Roman" w:eastAsia="Times New Roman" w:hAnsi="Times New Roman" w:cs="Times New Roman"/>
          <w:sz w:val="24"/>
          <w:szCs w:val="24"/>
        </w:rPr>
        <w:t>Kanavillil</w:t>
      </w:r>
      <w:proofErr w:type="spellEnd"/>
      <w:r>
        <w:rPr>
          <w:rFonts w:ascii="Times New Roman" w:eastAsia="Times New Roman" w:hAnsi="Times New Roman" w:cs="Times New Roman"/>
          <w:sz w:val="24"/>
          <w:szCs w:val="24"/>
        </w:rPr>
        <w:t xml:space="preserve">; MARTINS FERREIRA, Dina Maria. </w:t>
      </w:r>
      <w:r>
        <w:rPr>
          <w:rFonts w:ascii="Times New Roman" w:eastAsia="Times New Roman" w:hAnsi="Times New Roman" w:cs="Times New Roman"/>
          <w:b/>
          <w:sz w:val="24"/>
          <w:szCs w:val="24"/>
        </w:rPr>
        <w:t>Políticas em linguagem: perspectivas pragmáticas</w:t>
      </w:r>
      <w:r>
        <w:rPr>
          <w:rFonts w:ascii="Times New Roman" w:eastAsia="Times New Roman" w:hAnsi="Times New Roman" w:cs="Times New Roman"/>
          <w:sz w:val="24"/>
          <w:szCs w:val="24"/>
        </w:rPr>
        <w:t xml:space="preserve">. São Paulo: Ed. Mackenzie, 2006. </w:t>
      </w:r>
    </w:p>
    <w:p w:rsidR="005236D0" w:rsidRDefault="005236D0" w:rsidP="00781AA6">
      <w:pPr>
        <w:spacing w:line="240" w:lineRule="auto"/>
        <w:ind w:right="-15"/>
        <w:jc w:val="both"/>
      </w:pPr>
    </w:p>
    <w:p w:rsidR="005236D0" w:rsidRDefault="00A151C3" w:rsidP="00781AA6">
      <w:pPr>
        <w:spacing w:line="240" w:lineRule="auto"/>
        <w:ind w:right="-15"/>
        <w:jc w:val="both"/>
      </w:pPr>
      <w:r>
        <w:rPr>
          <w:rFonts w:ascii="Times New Roman" w:eastAsia="Times New Roman" w:hAnsi="Times New Roman" w:cs="Times New Roman"/>
          <w:sz w:val="24"/>
          <w:szCs w:val="24"/>
        </w:rPr>
        <w:t xml:space="preserve">SANTOS, Boaventura de Souza A construção intercultural da igualdade e da diferença. In: SANTOS, Boaventura de Souza. </w:t>
      </w:r>
      <w:r>
        <w:rPr>
          <w:rFonts w:ascii="Times New Roman" w:eastAsia="Times New Roman" w:hAnsi="Times New Roman" w:cs="Times New Roman"/>
          <w:b/>
          <w:sz w:val="24"/>
          <w:szCs w:val="24"/>
        </w:rPr>
        <w:t>A gramática do tempo: para uma nova cultura política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São Paulo: Cortez, 2006a.  pp. 279-316. </w:t>
      </w:r>
    </w:p>
    <w:p w:rsidR="005236D0" w:rsidRDefault="005236D0" w:rsidP="00781AA6">
      <w:pPr>
        <w:spacing w:line="240" w:lineRule="auto"/>
        <w:ind w:right="-15"/>
        <w:jc w:val="both"/>
      </w:pPr>
    </w:p>
    <w:p w:rsidR="005236D0" w:rsidRDefault="00A151C3" w:rsidP="00781AA6">
      <w:pPr>
        <w:spacing w:line="240" w:lineRule="auto"/>
        <w:ind w:right="-15"/>
        <w:jc w:val="both"/>
      </w:pPr>
      <w:r>
        <w:rPr>
          <w:rFonts w:ascii="Times New Roman" w:eastAsia="Times New Roman" w:hAnsi="Times New Roman" w:cs="Times New Roman"/>
          <w:sz w:val="24"/>
          <w:szCs w:val="24"/>
        </w:rPr>
        <w:t xml:space="preserve">SANTOS, Boaventura de Souza. </w:t>
      </w:r>
      <w:r>
        <w:rPr>
          <w:rFonts w:ascii="Times New Roman" w:eastAsia="Times New Roman" w:hAnsi="Times New Roman" w:cs="Times New Roman"/>
          <w:b/>
          <w:sz w:val="24"/>
          <w:szCs w:val="24"/>
        </w:rPr>
        <w:t>Um discurso sobre as ciências</w:t>
      </w:r>
      <w:r>
        <w:rPr>
          <w:rFonts w:ascii="Times New Roman" w:eastAsia="Times New Roman" w:hAnsi="Times New Roman" w:cs="Times New Roman"/>
          <w:sz w:val="24"/>
          <w:szCs w:val="24"/>
        </w:rPr>
        <w:t xml:space="preserve">. 4. ed. São Paulo: Cortez, 2006b. </w:t>
      </w:r>
    </w:p>
    <w:p w:rsidR="005236D0" w:rsidRDefault="005236D0" w:rsidP="00781AA6">
      <w:pPr>
        <w:spacing w:line="240" w:lineRule="auto"/>
        <w:ind w:right="-15"/>
        <w:jc w:val="both"/>
      </w:pPr>
    </w:p>
    <w:p w:rsidR="005236D0" w:rsidRDefault="00A151C3" w:rsidP="00781AA6">
      <w:pPr>
        <w:spacing w:line="240" w:lineRule="auto"/>
        <w:ind w:right="-15"/>
        <w:jc w:val="both"/>
      </w:pPr>
      <w:r>
        <w:rPr>
          <w:rFonts w:ascii="Times New Roman" w:eastAsia="Times New Roman" w:hAnsi="Times New Roman" w:cs="Times New Roman"/>
          <w:sz w:val="24"/>
          <w:szCs w:val="24"/>
        </w:rPr>
        <w:t xml:space="preserve">SANTOS, Boaventura de Souza. Porquê pensar? In: SANTOS, Boaventura de Souza.  </w:t>
      </w:r>
      <w:r>
        <w:rPr>
          <w:rFonts w:ascii="Times New Roman" w:eastAsia="Times New Roman" w:hAnsi="Times New Roman" w:cs="Times New Roman"/>
          <w:b/>
          <w:sz w:val="24"/>
          <w:szCs w:val="24"/>
        </w:rPr>
        <w:t>A cor do tempo quando foge</w:t>
      </w:r>
      <w:r>
        <w:rPr>
          <w:rFonts w:ascii="Times New Roman" w:eastAsia="Times New Roman" w:hAnsi="Times New Roman" w:cs="Times New Roman"/>
          <w:sz w:val="24"/>
          <w:szCs w:val="24"/>
        </w:rPr>
        <w:t xml:space="preserve">. V. 2. Coimbra: Almedina, 2012.  pp. 39-40. </w:t>
      </w:r>
    </w:p>
    <w:p w:rsidR="005236D0" w:rsidRDefault="005236D0" w:rsidP="00781AA6">
      <w:pPr>
        <w:spacing w:line="240" w:lineRule="auto"/>
        <w:ind w:right="-15"/>
        <w:jc w:val="both"/>
      </w:pPr>
    </w:p>
    <w:p w:rsidR="005236D0" w:rsidRDefault="00A151C3" w:rsidP="00781AA6">
      <w:pPr>
        <w:spacing w:line="240" w:lineRule="auto"/>
        <w:ind w:right="-15"/>
        <w:jc w:val="both"/>
      </w:pPr>
      <w:r>
        <w:rPr>
          <w:rFonts w:ascii="Times New Roman" w:eastAsia="Times New Roman" w:hAnsi="Times New Roman" w:cs="Times New Roman"/>
          <w:sz w:val="24"/>
          <w:szCs w:val="24"/>
        </w:rPr>
        <w:t xml:space="preserve">SENNET, Richard. </w:t>
      </w:r>
      <w:r>
        <w:rPr>
          <w:rFonts w:ascii="Times New Roman" w:eastAsia="Times New Roman" w:hAnsi="Times New Roman" w:cs="Times New Roman"/>
          <w:b/>
          <w:sz w:val="24"/>
          <w:szCs w:val="24"/>
        </w:rPr>
        <w:t>A corrosão do caráter.</w:t>
      </w:r>
      <w:r>
        <w:rPr>
          <w:rFonts w:ascii="Times New Roman" w:eastAsia="Times New Roman" w:hAnsi="Times New Roman" w:cs="Times New Roman"/>
          <w:sz w:val="24"/>
          <w:szCs w:val="24"/>
        </w:rPr>
        <w:t xml:space="preserve"> Rio de Janeiro: Record, 2001.</w:t>
      </w:r>
    </w:p>
    <w:p w:rsidR="005236D0" w:rsidRDefault="005236D0" w:rsidP="00781AA6">
      <w:pPr>
        <w:spacing w:line="240" w:lineRule="auto"/>
        <w:ind w:right="-15"/>
        <w:jc w:val="both"/>
      </w:pPr>
    </w:p>
    <w:p w:rsidR="005236D0" w:rsidRDefault="00A151C3" w:rsidP="00781AA6">
      <w:pPr>
        <w:spacing w:line="240" w:lineRule="auto"/>
        <w:ind w:right="-15"/>
        <w:jc w:val="both"/>
      </w:pPr>
      <w:r>
        <w:rPr>
          <w:rFonts w:ascii="Times New Roman" w:eastAsia="Times New Roman" w:hAnsi="Times New Roman" w:cs="Times New Roman"/>
          <w:sz w:val="24"/>
          <w:szCs w:val="24"/>
        </w:rPr>
        <w:t xml:space="preserve">SOKAL, Alan; BRICMONT, Jean. </w:t>
      </w:r>
      <w:r>
        <w:rPr>
          <w:rFonts w:ascii="Times New Roman" w:eastAsia="Times New Roman" w:hAnsi="Times New Roman" w:cs="Times New Roman"/>
          <w:b/>
          <w:sz w:val="24"/>
          <w:szCs w:val="24"/>
        </w:rPr>
        <w:t>Imposturas intelectuais: o abuso da ciência pelos filósofos pós-modernos</w:t>
      </w:r>
      <w:r>
        <w:rPr>
          <w:rFonts w:ascii="Times New Roman" w:eastAsia="Times New Roman" w:hAnsi="Times New Roman" w:cs="Times New Roman"/>
          <w:sz w:val="24"/>
          <w:szCs w:val="24"/>
        </w:rPr>
        <w:t xml:space="preserve">. Rio de Janeiro: São Paulo: Record, 1999. </w:t>
      </w:r>
    </w:p>
    <w:p w:rsidR="005236D0" w:rsidRDefault="005236D0" w:rsidP="00781AA6">
      <w:pPr>
        <w:spacing w:line="240" w:lineRule="auto"/>
        <w:ind w:right="-15"/>
        <w:jc w:val="both"/>
      </w:pPr>
    </w:p>
    <w:p w:rsidR="005236D0" w:rsidRDefault="00A151C3" w:rsidP="00781AA6">
      <w:pPr>
        <w:spacing w:line="240" w:lineRule="auto"/>
        <w:ind w:right="-15"/>
        <w:jc w:val="both"/>
      </w:pPr>
      <w:r>
        <w:rPr>
          <w:rFonts w:ascii="Times New Roman" w:eastAsia="Times New Roman" w:hAnsi="Times New Roman" w:cs="Times New Roman"/>
          <w:sz w:val="24"/>
          <w:szCs w:val="24"/>
        </w:rPr>
        <w:lastRenderedPageBreak/>
        <w:t xml:space="preserve">TAGEBLATT, Berlim. Veja o que Einstein pensava sobre a relevância da divulgação científica. </w:t>
      </w:r>
      <w:r>
        <w:rPr>
          <w:rFonts w:ascii="Times New Roman" w:eastAsia="Times New Roman" w:hAnsi="Times New Roman" w:cs="Times New Roman"/>
          <w:b/>
          <w:sz w:val="24"/>
          <w:szCs w:val="24"/>
        </w:rPr>
        <w:t xml:space="preserve">Jornal de Ciência e Tecnologia, </w:t>
      </w:r>
      <w:r>
        <w:rPr>
          <w:rFonts w:ascii="Times New Roman" w:eastAsia="Times New Roman" w:hAnsi="Times New Roman" w:cs="Times New Roman"/>
          <w:sz w:val="24"/>
          <w:szCs w:val="24"/>
        </w:rPr>
        <w:t>pp.1-4, agosto, 2005.</w:t>
      </w:r>
    </w:p>
    <w:p w:rsidR="005236D0" w:rsidRDefault="005236D0" w:rsidP="00781AA6">
      <w:pPr>
        <w:spacing w:line="240" w:lineRule="auto"/>
        <w:ind w:right="-15"/>
        <w:jc w:val="both"/>
      </w:pPr>
    </w:p>
    <w:p w:rsidR="005236D0" w:rsidRDefault="00A151C3" w:rsidP="00781AA6">
      <w:pPr>
        <w:spacing w:line="240" w:lineRule="auto"/>
        <w:ind w:right="-15"/>
        <w:jc w:val="both"/>
      </w:pPr>
      <w:r>
        <w:rPr>
          <w:rFonts w:ascii="Times New Roman" w:eastAsia="Times New Roman" w:hAnsi="Times New Roman" w:cs="Times New Roman"/>
          <w:sz w:val="24"/>
          <w:szCs w:val="24"/>
        </w:rPr>
        <w:t xml:space="preserve">WATERS, Lindsay. </w:t>
      </w:r>
      <w:r>
        <w:rPr>
          <w:rFonts w:ascii="Times New Roman" w:eastAsia="Times New Roman" w:hAnsi="Times New Roman" w:cs="Times New Roman"/>
          <w:b/>
          <w:sz w:val="24"/>
          <w:szCs w:val="24"/>
        </w:rPr>
        <w:t>Inimigos da esperança: publicar, perecer e o eclipse da erudição</w:t>
      </w:r>
      <w:r>
        <w:rPr>
          <w:rFonts w:ascii="Times New Roman" w:eastAsia="Times New Roman" w:hAnsi="Times New Roman" w:cs="Times New Roman"/>
          <w:sz w:val="24"/>
          <w:szCs w:val="24"/>
        </w:rPr>
        <w:t>. São Paulo: Ed. UNESP, 2006.</w:t>
      </w:r>
    </w:p>
    <w:p w:rsidR="005236D0" w:rsidRDefault="005236D0" w:rsidP="00781AA6">
      <w:pPr>
        <w:spacing w:line="240" w:lineRule="auto"/>
        <w:ind w:right="303"/>
        <w:jc w:val="both"/>
      </w:pPr>
    </w:p>
    <w:p w:rsidR="005236D0" w:rsidRDefault="005236D0" w:rsidP="00781AA6">
      <w:pPr>
        <w:spacing w:line="240" w:lineRule="auto"/>
        <w:jc w:val="both"/>
      </w:pPr>
    </w:p>
    <w:p w:rsidR="005236D0" w:rsidRDefault="005236D0" w:rsidP="00781AA6">
      <w:pPr>
        <w:spacing w:line="240" w:lineRule="auto"/>
        <w:jc w:val="both"/>
      </w:pPr>
    </w:p>
    <w:p w:rsidR="005236D0" w:rsidRDefault="005236D0" w:rsidP="00781AA6">
      <w:pPr>
        <w:spacing w:line="240" w:lineRule="auto"/>
        <w:ind w:firstLine="708"/>
        <w:jc w:val="both"/>
      </w:pPr>
    </w:p>
    <w:p w:rsidR="005236D0" w:rsidRDefault="005236D0" w:rsidP="00781AA6">
      <w:pPr>
        <w:spacing w:line="240" w:lineRule="auto"/>
        <w:ind w:firstLine="975"/>
        <w:jc w:val="both"/>
      </w:pPr>
    </w:p>
    <w:p w:rsidR="005236D0" w:rsidRDefault="005236D0" w:rsidP="00781AA6">
      <w:pPr>
        <w:spacing w:line="240" w:lineRule="auto"/>
        <w:ind w:firstLine="975"/>
        <w:jc w:val="both"/>
      </w:pPr>
    </w:p>
    <w:sectPr w:rsidR="005236D0" w:rsidSect="00A743E2">
      <w:pgSz w:w="11909" w:h="16834"/>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417EB1" w15:done="0"/>
  <w15:commentEx w15:paraId="68A60E03" w15:done="0"/>
  <w15:commentEx w15:paraId="45746E65" w15:done="0"/>
  <w15:commentEx w15:paraId="1EBBE259" w15:done="0"/>
  <w15:commentEx w15:paraId="28E73904" w15:done="0"/>
  <w15:commentEx w15:paraId="49830946" w15:done="0"/>
  <w15:commentEx w15:paraId="26ED55B9" w15:done="0"/>
  <w15:commentEx w15:paraId="43078C75" w15:done="0"/>
  <w15:commentEx w15:paraId="13A45007" w15:done="0"/>
  <w15:commentEx w15:paraId="219EE91F" w15:done="0"/>
  <w15:commentEx w15:paraId="68621629" w15:done="0"/>
  <w15:commentEx w15:paraId="15F9232D" w15:done="0"/>
  <w15:commentEx w15:paraId="11C727A1" w15:done="0"/>
  <w15:commentEx w15:paraId="2047FA65" w15:done="0"/>
  <w15:commentEx w15:paraId="1C19DC7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7CF" w:rsidRDefault="006007CF">
      <w:pPr>
        <w:spacing w:line="240" w:lineRule="auto"/>
      </w:pPr>
      <w:r>
        <w:separator/>
      </w:r>
    </w:p>
  </w:endnote>
  <w:endnote w:type="continuationSeparator" w:id="0">
    <w:p w:rsidR="006007CF" w:rsidRDefault="006007C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Nova Mono">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7CF" w:rsidRDefault="006007CF">
      <w:pPr>
        <w:spacing w:line="240" w:lineRule="auto"/>
      </w:pPr>
      <w:r>
        <w:separator/>
      </w:r>
    </w:p>
  </w:footnote>
  <w:footnote w:type="continuationSeparator" w:id="0">
    <w:p w:rsidR="006007CF" w:rsidRDefault="006007CF">
      <w:pPr>
        <w:spacing w:line="240" w:lineRule="auto"/>
      </w:pPr>
      <w:r>
        <w:continuationSeparator/>
      </w:r>
    </w:p>
  </w:footnote>
  <w:footnote w:id="1">
    <w:p w:rsidR="00F25BDB" w:rsidRPr="00F25BDB" w:rsidRDefault="00F25BDB">
      <w:pPr>
        <w:pStyle w:val="Textodenotaderodap"/>
        <w:rPr>
          <w:rFonts w:ascii="Times New Roman" w:hAnsi="Times New Roman" w:cs="Times New Roman"/>
        </w:rPr>
      </w:pPr>
      <w:r w:rsidRPr="00F25BDB">
        <w:rPr>
          <w:rStyle w:val="Refdenotaderodap"/>
          <w:rFonts w:ascii="Times New Roman" w:hAnsi="Times New Roman" w:cs="Times New Roman"/>
        </w:rPr>
        <w:footnoteRef/>
      </w:r>
      <w:r w:rsidRPr="00F25BDB">
        <w:rPr>
          <w:rFonts w:ascii="Times New Roman" w:hAnsi="Times New Roman" w:cs="Times New Roman"/>
        </w:rPr>
        <w:t xml:space="preserve"> Este artigo é parte de pesquisa em que etapas foram publicadas como capítulo de livro, como livro e que agora se adapta as normas da revista Muitas Vozes. </w:t>
      </w:r>
    </w:p>
  </w:footnote>
  <w:footnote w:id="2">
    <w:p w:rsidR="00C77593" w:rsidRPr="00C77593" w:rsidRDefault="00C77593" w:rsidP="00C77593">
      <w:pPr>
        <w:pStyle w:val="Textodenotaderodap"/>
        <w:jc w:val="both"/>
        <w:rPr>
          <w:rFonts w:ascii="Times New Roman" w:hAnsi="Times New Roman" w:cs="Times New Roman"/>
        </w:rPr>
      </w:pPr>
      <w:r w:rsidRPr="00C77593">
        <w:rPr>
          <w:rStyle w:val="Refdenotaderodap"/>
          <w:rFonts w:ascii="Times New Roman" w:hAnsi="Times New Roman" w:cs="Times New Roman"/>
        </w:rPr>
        <w:sym w:font="Symbol" w:char="F02A"/>
      </w:r>
      <w:r w:rsidRPr="00C77593">
        <w:rPr>
          <w:rFonts w:ascii="Times New Roman" w:hAnsi="Times New Roman" w:cs="Times New Roman"/>
        </w:rPr>
        <w:t xml:space="preserve"> </w:t>
      </w:r>
      <w:r w:rsidR="00C1358E">
        <w:rPr>
          <w:rFonts w:ascii="Times New Roman" w:hAnsi="Times New Roman" w:cs="Times New Roman"/>
        </w:rPr>
        <w:t xml:space="preserve">Pesquisadora e professora visitante do Programa de Pós-Graduação em Linguística Aplicada da Universidade Estadual do Ceará e pesquisadora do Centre d' </w:t>
      </w:r>
      <w:proofErr w:type="spellStart"/>
      <w:r w:rsidR="00C1358E">
        <w:rPr>
          <w:rFonts w:ascii="Times New Roman" w:hAnsi="Times New Roman" w:cs="Times New Roman"/>
        </w:rPr>
        <w:t>Études</w:t>
      </w:r>
      <w:proofErr w:type="spellEnd"/>
      <w:r w:rsidR="00C1358E">
        <w:rPr>
          <w:rFonts w:ascii="Times New Roman" w:hAnsi="Times New Roman" w:cs="Times New Roman"/>
        </w:rPr>
        <w:t xml:space="preserve"> </w:t>
      </w:r>
      <w:proofErr w:type="spellStart"/>
      <w:r w:rsidR="00C1358E">
        <w:rPr>
          <w:rFonts w:ascii="Times New Roman" w:hAnsi="Times New Roman" w:cs="Times New Roman"/>
        </w:rPr>
        <w:t>sur</w:t>
      </w:r>
      <w:proofErr w:type="spellEnd"/>
      <w:r w:rsidR="00C1358E">
        <w:rPr>
          <w:rFonts w:ascii="Times New Roman" w:hAnsi="Times New Roman" w:cs="Times New Roman"/>
        </w:rPr>
        <w:t xml:space="preserve"> </w:t>
      </w:r>
      <w:proofErr w:type="spellStart"/>
      <w:r w:rsidR="00C1358E">
        <w:rPr>
          <w:rFonts w:ascii="Times New Roman" w:hAnsi="Times New Roman" w:cs="Times New Roman"/>
        </w:rPr>
        <w:t>les</w:t>
      </w:r>
      <w:proofErr w:type="spellEnd"/>
      <w:r w:rsidR="00C1358E">
        <w:rPr>
          <w:rFonts w:ascii="Times New Roman" w:hAnsi="Times New Roman" w:cs="Times New Roman"/>
        </w:rPr>
        <w:t xml:space="preserve"> </w:t>
      </w:r>
      <w:proofErr w:type="spellStart"/>
      <w:r w:rsidR="00C1358E">
        <w:rPr>
          <w:rFonts w:ascii="Times New Roman" w:hAnsi="Times New Roman" w:cs="Times New Roman"/>
        </w:rPr>
        <w:t>Actuel</w:t>
      </w:r>
      <w:proofErr w:type="spellEnd"/>
      <w:r w:rsidR="00C1358E">
        <w:rPr>
          <w:rFonts w:ascii="Times New Roman" w:hAnsi="Times New Roman" w:cs="Times New Roman"/>
        </w:rPr>
        <w:t xml:space="preserve"> </w:t>
      </w:r>
      <w:proofErr w:type="spellStart"/>
      <w:r w:rsidR="00C1358E">
        <w:rPr>
          <w:rFonts w:ascii="Times New Roman" w:hAnsi="Times New Roman" w:cs="Times New Roman"/>
        </w:rPr>
        <w:t>et</w:t>
      </w:r>
      <w:proofErr w:type="spellEnd"/>
      <w:r w:rsidR="00C1358E">
        <w:rPr>
          <w:rFonts w:ascii="Times New Roman" w:hAnsi="Times New Roman" w:cs="Times New Roman"/>
        </w:rPr>
        <w:t xml:space="preserve"> </w:t>
      </w:r>
      <w:proofErr w:type="spellStart"/>
      <w:r w:rsidR="00C1358E">
        <w:rPr>
          <w:rFonts w:ascii="Times New Roman" w:hAnsi="Times New Roman" w:cs="Times New Roman"/>
        </w:rPr>
        <w:t>le</w:t>
      </w:r>
      <w:proofErr w:type="spellEnd"/>
      <w:r w:rsidR="00C1358E">
        <w:rPr>
          <w:rFonts w:ascii="Times New Roman" w:hAnsi="Times New Roman" w:cs="Times New Roman"/>
        </w:rPr>
        <w:t xml:space="preserve"> </w:t>
      </w:r>
      <w:proofErr w:type="spellStart"/>
      <w:r w:rsidR="00C1358E">
        <w:rPr>
          <w:rFonts w:ascii="Times New Roman" w:hAnsi="Times New Roman" w:cs="Times New Roman"/>
        </w:rPr>
        <w:t>Quoditien</w:t>
      </w:r>
      <w:proofErr w:type="spellEnd"/>
      <w:r w:rsidR="00C1358E">
        <w:rPr>
          <w:rFonts w:ascii="Times New Roman" w:hAnsi="Times New Roman" w:cs="Times New Roman"/>
        </w:rPr>
        <w:t xml:space="preserve">, Paris V, Sorbonne; </w:t>
      </w:r>
      <w:r w:rsidRPr="00C77593">
        <w:rPr>
          <w:rFonts w:ascii="Times New Roman" w:hAnsi="Times New Roman" w:cs="Times New Roman"/>
        </w:rPr>
        <w:t xml:space="preserve">(2º) </w:t>
      </w:r>
      <w:r>
        <w:rPr>
          <w:rFonts w:ascii="Times New Roman" w:hAnsi="Times New Roman" w:cs="Times New Roman"/>
        </w:rPr>
        <w:t>p</w:t>
      </w:r>
      <w:r w:rsidRPr="00C77593">
        <w:rPr>
          <w:rFonts w:ascii="Times New Roman" w:hAnsi="Times New Roman" w:cs="Times New Roman"/>
        </w:rPr>
        <w:t>ós-doutoramento</w:t>
      </w:r>
      <w:r>
        <w:rPr>
          <w:rFonts w:ascii="Times New Roman" w:hAnsi="Times New Roman" w:cs="Times New Roman"/>
        </w:rPr>
        <w:t xml:space="preserve"> em Ciências Sociais pela </w:t>
      </w:r>
      <w:proofErr w:type="spellStart"/>
      <w:r>
        <w:rPr>
          <w:rFonts w:ascii="Times New Roman" w:hAnsi="Times New Roman" w:cs="Times New Roman"/>
        </w:rPr>
        <w:t>Université</w:t>
      </w:r>
      <w:proofErr w:type="spellEnd"/>
      <w:r>
        <w:rPr>
          <w:rFonts w:ascii="Times New Roman" w:hAnsi="Times New Roman" w:cs="Times New Roman"/>
        </w:rPr>
        <w:t xml:space="preserve"> Paris V, Sorbonne, e em Estudos da Linguagem, pela UNICAMP (2009-2010); (1º) pós-doutoramento em Pragmática pela UNICAMP (2002-2003); doutorado pela UFRJ em Linguística (1995); mestrado pela PUC</w:t>
      </w:r>
      <w:r w:rsidR="00BE3A33">
        <w:rPr>
          <w:rFonts w:ascii="Times New Roman" w:hAnsi="Times New Roman" w:cs="Times New Roman"/>
        </w:rPr>
        <w:t>-</w:t>
      </w:r>
      <w:r>
        <w:rPr>
          <w:rFonts w:ascii="Times New Roman" w:hAnsi="Times New Roman" w:cs="Times New Roman"/>
        </w:rPr>
        <w:t xml:space="preserve">RJ em Análise do Discurso (1988). Autora de 4 livros; organização de 5 livros; capítulos nacionais e internacionais. Este estudo, adequado e modificado à revista </w:t>
      </w:r>
      <w:r w:rsidRPr="00C77593">
        <w:rPr>
          <w:rFonts w:ascii="Times New Roman" w:hAnsi="Times New Roman" w:cs="Times New Roman"/>
          <w:i/>
        </w:rPr>
        <w:t>Muitas Vozes</w:t>
      </w:r>
      <w:r>
        <w:rPr>
          <w:rFonts w:ascii="Times New Roman" w:hAnsi="Times New Roman" w:cs="Times New Roman"/>
        </w:rPr>
        <w:t>,  é parte do 2º pós-doutoramento, publicado em livro (</w:t>
      </w:r>
      <w:r w:rsidRPr="00C77593">
        <w:rPr>
          <w:rFonts w:ascii="Times New Roman" w:hAnsi="Times New Roman" w:cs="Times New Roman"/>
          <w:i/>
        </w:rPr>
        <w:t xml:space="preserve">Sujeito Acadêmico ‒ o Rei está </w:t>
      </w:r>
      <w:proofErr w:type="spellStart"/>
      <w:r w:rsidRPr="00C77593">
        <w:rPr>
          <w:rFonts w:ascii="Times New Roman" w:hAnsi="Times New Roman" w:cs="Times New Roman"/>
          <w:i/>
        </w:rPr>
        <w:t>nú</w:t>
      </w:r>
      <w:proofErr w:type="spellEnd"/>
      <w:r>
        <w:rPr>
          <w:rFonts w:ascii="Times New Roman" w:hAnsi="Times New Roman" w:cs="Times New Roman"/>
        </w:rPr>
        <w:t xml:space="preserve">), em capítulos de livros e apresentado em congressos. </w:t>
      </w:r>
    </w:p>
  </w:footnote>
  <w:footnote w:id="3">
    <w:p w:rsidR="005236D0" w:rsidRPr="00E40A2A" w:rsidRDefault="00A151C3" w:rsidP="00E40A2A">
      <w:pPr>
        <w:spacing w:line="240" w:lineRule="auto"/>
        <w:jc w:val="both"/>
        <w:rPr>
          <w:rFonts w:ascii="Times New Roman" w:hAnsi="Times New Roman" w:cs="Times New Roman"/>
          <w:sz w:val="20"/>
          <w:szCs w:val="20"/>
        </w:rPr>
      </w:pPr>
      <w:r w:rsidRPr="00E40A2A">
        <w:rPr>
          <w:rFonts w:ascii="Times New Roman" w:hAnsi="Times New Roman" w:cs="Times New Roman"/>
          <w:sz w:val="20"/>
          <w:szCs w:val="20"/>
          <w:vertAlign w:val="superscript"/>
        </w:rPr>
        <w:footnoteRef/>
      </w:r>
      <w:r w:rsidRPr="00E40A2A">
        <w:rPr>
          <w:rFonts w:ascii="Times New Roman" w:hAnsi="Times New Roman" w:cs="Times New Roman"/>
          <w:sz w:val="20"/>
          <w:szCs w:val="20"/>
        </w:rPr>
        <w:t xml:space="preserve"> </w:t>
      </w:r>
      <w:r w:rsidR="00AC4418" w:rsidRPr="00E40A2A">
        <w:rPr>
          <w:rFonts w:ascii="Times New Roman" w:hAnsi="Times New Roman" w:cs="Times New Roman"/>
          <w:sz w:val="20"/>
          <w:szCs w:val="20"/>
        </w:rPr>
        <w:t>FUNCAP</w:t>
      </w:r>
      <w:r w:rsidRPr="00E40A2A">
        <w:rPr>
          <w:rFonts w:ascii="Times New Roman" w:hAnsi="Times New Roman" w:cs="Times New Roman"/>
          <w:sz w:val="20"/>
          <w:szCs w:val="20"/>
        </w:rPr>
        <w:t xml:space="preserve">: Fundação Cearense de Apoio ao Desenvolvimento Científico e Tecnológico; </w:t>
      </w:r>
      <w:r w:rsidR="00AC4418" w:rsidRPr="00E40A2A">
        <w:rPr>
          <w:rFonts w:ascii="Times New Roman" w:hAnsi="Times New Roman" w:cs="Times New Roman"/>
          <w:sz w:val="20"/>
          <w:szCs w:val="20"/>
        </w:rPr>
        <w:t>FAPESP</w:t>
      </w:r>
      <w:r w:rsidRPr="00E40A2A">
        <w:rPr>
          <w:rFonts w:ascii="Times New Roman" w:hAnsi="Times New Roman" w:cs="Times New Roman"/>
          <w:sz w:val="20"/>
          <w:szCs w:val="20"/>
        </w:rPr>
        <w:t>: Fundação de Amparo à Pesquisa do Estado de São Paulo</w:t>
      </w:r>
      <w:r w:rsidR="00E40A2A">
        <w:rPr>
          <w:rFonts w:ascii="Times New Roman" w:hAnsi="Times New Roman" w:cs="Times New Roman"/>
          <w:sz w:val="20"/>
          <w:szCs w:val="20"/>
        </w:rPr>
        <w:t>, CAPES:</w:t>
      </w:r>
      <w:r w:rsidR="000D109C">
        <w:rPr>
          <w:rFonts w:ascii="Times New Roman" w:hAnsi="Times New Roman" w:cs="Times New Roman"/>
          <w:sz w:val="20"/>
          <w:szCs w:val="20"/>
        </w:rPr>
        <w:t xml:space="preserve"> Coordenação de Aperfeiçoamento de Pessoal do Ensino Superior</w:t>
      </w:r>
      <w:r w:rsidR="00E40A2A">
        <w:rPr>
          <w:rFonts w:ascii="Times New Roman" w:hAnsi="Times New Roman" w:cs="Times New Roman"/>
          <w:sz w:val="20"/>
          <w:szCs w:val="20"/>
        </w:rPr>
        <w:t xml:space="preserve">, </w:t>
      </w:r>
      <w:r w:rsidR="000D109C">
        <w:rPr>
          <w:rFonts w:ascii="Times New Roman" w:hAnsi="Times New Roman" w:cs="Times New Roman"/>
          <w:sz w:val="20"/>
          <w:szCs w:val="20"/>
        </w:rPr>
        <w:t>C</w:t>
      </w:r>
      <w:r w:rsidR="00E40A2A">
        <w:rPr>
          <w:rFonts w:ascii="Times New Roman" w:hAnsi="Times New Roman" w:cs="Times New Roman"/>
          <w:sz w:val="20"/>
          <w:szCs w:val="20"/>
        </w:rPr>
        <w:t xml:space="preserve">NPQ: </w:t>
      </w:r>
      <w:r w:rsidR="00AC4418">
        <w:rPr>
          <w:rFonts w:ascii="Times New Roman" w:hAnsi="Times New Roman" w:cs="Times New Roman"/>
          <w:sz w:val="20"/>
          <w:szCs w:val="20"/>
        </w:rPr>
        <w:t>Conselho Nacional de Desenvolvimento Científico.</w:t>
      </w:r>
    </w:p>
  </w:footnote>
  <w:footnote w:id="4">
    <w:p w:rsidR="005236D0" w:rsidRDefault="00A151C3">
      <w:pPr>
        <w:spacing w:line="240" w:lineRule="auto"/>
        <w:jc w:val="both"/>
      </w:pPr>
      <w:r>
        <w:rPr>
          <w:vertAlign w:val="superscript"/>
        </w:rPr>
        <w:footnoteRef/>
      </w:r>
      <w:r>
        <w:rPr>
          <w:rFonts w:ascii="Times New Roman" w:eastAsia="Times New Roman" w:hAnsi="Times New Roman" w:cs="Times New Roman"/>
          <w:sz w:val="20"/>
          <w:szCs w:val="20"/>
        </w:rPr>
        <w:t xml:space="preserve"> O neologismo </w:t>
      </w:r>
      <w:proofErr w:type="spellStart"/>
      <w:r>
        <w:rPr>
          <w:rFonts w:ascii="Times New Roman" w:eastAsia="Times New Roman" w:hAnsi="Times New Roman" w:cs="Times New Roman"/>
          <w:i/>
          <w:sz w:val="20"/>
          <w:szCs w:val="20"/>
        </w:rPr>
        <w:t>lattianas</w:t>
      </w:r>
      <w:proofErr w:type="spellEnd"/>
      <w:r>
        <w:rPr>
          <w:rFonts w:ascii="Times New Roman" w:eastAsia="Times New Roman" w:hAnsi="Times New Roman" w:cs="Times New Roman"/>
          <w:sz w:val="20"/>
          <w:szCs w:val="20"/>
        </w:rPr>
        <w:t xml:space="preserve"> refere-se ao currículo Lattes. </w:t>
      </w:r>
    </w:p>
  </w:footnote>
  <w:footnote w:id="5">
    <w:p w:rsidR="005236D0" w:rsidRDefault="00A151C3">
      <w:pPr>
        <w:spacing w:line="240" w:lineRule="auto"/>
        <w:jc w:val="both"/>
      </w:pPr>
      <w:r>
        <w:rPr>
          <w:vertAlign w:val="superscript"/>
        </w:rPr>
        <w:footnoteRef/>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peut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exclure</w:t>
      </w:r>
      <w:proofErr w:type="spellEnd"/>
      <w:r>
        <w:rPr>
          <w:rFonts w:ascii="Times New Roman" w:eastAsia="Times New Roman" w:hAnsi="Times New Roman" w:cs="Times New Roman"/>
          <w:sz w:val="20"/>
          <w:szCs w:val="20"/>
        </w:rPr>
        <w:t xml:space="preserve"> que </w:t>
      </w:r>
      <w:proofErr w:type="spellStart"/>
      <w:r>
        <w:rPr>
          <w:rFonts w:ascii="Times New Roman" w:eastAsia="Times New Roman" w:hAnsi="Times New Roman" w:cs="Times New Roman"/>
          <w:sz w:val="20"/>
          <w:szCs w:val="20"/>
        </w:rPr>
        <w:t>l’analyse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scientifique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elle-même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vienne</w:t>
      </w:r>
      <w:proofErr w:type="spellEnd"/>
      <w:r>
        <w:rPr>
          <w:rFonts w:ascii="Times New Roman" w:eastAsia="Times New Roman" w:hAnsi="Times New Roman" w:cs="Times New Roman"/>
          <w:sz w:val="20"/>
          <w:szCs w:val="20"/>
        </w:rPr>
        <w:t xml:space="preserve"> à exercer </w:t>
      </w:r>
      <w:proofErr w:type="spellStart"/>
      <w:r>
        <w:rPr>
          <w:rFonts w:ascii="Times New Roman" w:eastAsia="Times New Roman" w:hAnsi="Times New Roman" w:cs="Times New Roman"/>
          <w:sz w:val="20"/>
          <w:szCs w:val="20"/>
        </w:rPr>
        <w:t>un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effet</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théorie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propre</w:t>
      </w:r>
      <w:proofErr w:type="spellEnd"/>
      <w:r>
        <w:rPr>
          <w:rFonts w:ascii="Times New Roman" w:eastAsia="Times New Roman" w:hAnsi="Times New Roman" w:cs="Times New Roman"/>
          <w:sz w:val="20"/>
          <w:szCs w:val="20"/>
        </w:rPr>
        <w:t xml:space="preserve"> à </w:t>
      </w:r>
      <w:proofErr w:type="spellStart"/>
      <w:r>
        <w:rPr>
          <w:rFonts w:ascii="Times New Roman" w:eastAsia="Times New Roman" w:hAnsi="Times New Roman" w:cs="Times New Roman"/>
          <w:sz w:val="20"/>
          <w:szCs w:val="20"/>
        </w:rPr>
        <w:t>transformer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la</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vision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ordinaire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champ</w:t>
      </w:r>
      <w:proofErr w:type="spellEnd"/>
      <w:r>
        <w:rPr>
          <w:rFonts w:ascii="Times New Roman" w:eastAsia="Times New Roman" w:hAnsi="Times New Roman" w:cs="Times New Roman"/>
          <w:sz w:val="20"/>
          <w:szCs w:val="20"/>
        </w:rPr>
        <w:t>".</w:t>
      </w:r>
      <w:r>
        <w:rPr>
          <w:rFonts w:ascii="Times New Roman" w:eastAsia="Times New Roman" w:hAnsi="Times New Roman" w:cs="Times New Roman"/>
          <w:color w:val="FF0000"/>
          <w:sz w:val="20"/>
          <w:szCs w:val="20"/>
        </w:rPr>
        <w:t xml:space="preserve"> </w:t>
      </w:r>
    </w:p>
  </w:footnote>
  <w:footnote w:id="6">
    <w:p w:rsidR="005236D0" w:rsidRDefault="00A151C3">
      <w:pPr>
        <w:spacing w:line="240" w:lineRule="auto"/>
        <w:jc w:val="both"/>
      </w:pPr>
      <w:r>
        <w:rPr>
          <w:vertAlign w:val="superscript"/>
        </w:rPr>
        <w:footnoteRef/>
      </w:r>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prestige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scientifique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équivaut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vient</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voir</w:t>
      </w:r>
      <w:proofErr w:type="spellEnd"/>
      <w:r>
        <w:rPr>
          <w:rFonts w:ascii="Times New Roman" w:eastAsia="Times New Roman" w:hAnsi="Times New Roman" w:cs="Times New Roman"/>
          <w:sz w:val="20"/>
          <w:szCs w:val="20"/>
        </w:rPr>
        <w:t xml:space="preserve">, à </w:t>
      </w:r>
      <w:proofErr w:type="spellStart"/>
      <w:r>
        <w:rPr>
          <w:rFonts w:ascii="Times New Roman" w:eastAsia="Times New Roman" w:hAnsi="Times New Roman" w:cs="Times New Roman"/>
          <w:sz w:val="20"/>
          <w:szCs w:val="20"/>
        </w:rPr>
        <w:t>un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effet</w:t>
      </w:r>
      <w:proofErr w:type="spellEnd"/>
      <w:r>
        <w:rPr>
          <w:rFonts w:ascii="Times New Roman" w:eastAsia="Times New Roman" w:hAnsi="Times New Roman" w:cs="Times New Roman"/>
          <w:sz w:val="20"/>
          <w:szCs w:val="20"/>
        </w:rPr>
        <w:t xml:space="preserve"> d’</w:t>
      </w:r>
      <w:proofErr w:type="spellStart"/>
      <w:r>
        <w:rPr>
          <w:rFonts w:ascii="Times New Roman" w:eastAsia="Times New Roman" w:hAnsi="Times New Roman" w:cs="Times New Roman"/>
          <w:sz w:val="20"/>
          <w:szCs w:val="20"/>
        </w:rPr>
        <w:t>officialisation</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nature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quasi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juridique</w:t>
      </w:r>
      <w:proofErr w:type="spellEnd"/>
      <w:r>
        <w:rPr>
          <w:rFonts w:ascii="Times New Roman" w:eastAsia="Times New Roman" w:hAnsi="Times New Roman" w:cs="Times New Roman"/>
          <w:sz w:val="20"/>
          <w:szCs w:val="20"/>
        </w:rPr>
        <w:t xml:space="preserve"> : </w:t>
      </w:r>
      <w:proofErr w:type="spellStart"/>
      <w:r>
        <w:rPr>
          <w:rFonts w:ascii="Times New Roman" w:eastAsia="Times New Roman" w:hAnsi="Times New Roman" w:cs="Times New Roman"/>
          <w:sz w:val="20"/>
          <w:szCs w:val="20"/>
        </w:rPr>
        <w:t>ainsi</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l’établissement</w:t>
      </w:r>
      <w:proofErr w:type="spellEnd"/>
      <w:r>
        <w:rPr>
          <w:rFonts w:ascii="Times New Roman" w:eastAsia="Times New Roman" w:hAnsi="Times New Roman" w:cs="Times New Roman"/>
          <w:sz w:val="20"/>
          <w:szCs w:val="20"/>
        </w:rPr>
        <w:t xml:space="preserve"> de classes de </w:t>
      </w:r>
      <w:proofErr w:type="spellStart"/>
      <w:r>
        <w:rPr>
          <w:rFonts w:ascii="Times New Roman" w:eastAsia="Times New Roman" w:hAnsi="Times New Roman" w:cs="Times New Roman"/>
          <w:sz w:val="20"/>
          <w:szCs w:val="20"/>
        </w:rPr>
        <w:t>notoriété</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internationale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fondée</w:t>
      </w:r>
      <w:proofErr w:type="spellEnd"/>
      <w:r>
        <w:rPr>
          <w:rFonts w:ascii="Times New Roman" w:eastAsia="Times New Roman" w:hAnsi="Times New Roman" w:cs="Times New Roman"/>
          <w:color w:val="FF0000"/>
          <w:sz w:val="20"/>
          <w:szCs w:val="20"/>
        </w:rPr>
        <w:t xml:space="preserve"> </w:t>
      </w:r>
      <w:proofErr w:type="spellStart"/>
      <w:r>
        <w:rPr>
          <w:rFonts w:ascii="Times New Roman" w:eastAsia="Times New Roman" w:hAnsi="Times New Roman" w:cs="Times New Roman"/>
          <w:sz w:val="20"/>
          <w:szCs w:val="20"/>
        </w:rPr>
        <w:t>sur</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nombre</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citations</w:t>
      </w:r>
      <w:proofErr w:type="spellEnd"/>
      <w:r>
        <w:rPr>
          <w:rFonts w:ascii="Times New Roman" w:eastAsia="Times New Roman" w:hAnsi="Times New Roman" w:cs="Times New Roman"/>
          <w:sz w:val="20"/>
          <w:szCs w:val="20"/>
        </w:rPr>
        <w:t xml:space="preserve"> ou </w:t>
      </w:r>
      <w:proofErr w:type="spellStart"/>
      <w:r>
        <w:rPr>
          <w:rFonts w:ascii="Times New Roman" w:eastAsia="Times New Roman" w:hAnsi="Times New Roman" w:cs="Times New Roman"/>
          <w:sz w:val="20"/>
          <w:szCs w:val="20"/>
        </w:rPr>
        <w:t>l’élaboration</w:t>
      </w:r>
      <w:proofErr w:type="spellEnd"/>
      <w:r>
        <w:rPr>
          <w:rFonts w:ascii="Times New Roman" w:eastAsia="Times New Roman" w:hAnsi="Times New Roman" w:cs="Times New Roman"/>
          <w:sz w:val="20"/>
          <w:szCs w:val="20"/>
        </w:rPr>
        <w:t xml:space="preserve"> d’</w:t>
      </w:r>
      <w:proofErr w:type="spellStart"/>
      <w:r>
        <w:rPr>
          <w:rFonts w:ascii="Times New Roman" w:eastAsia="Times New Roman" w:hAnsi="Times New Roman" w:cs="Times New Roman"/>
          <w:sz w:val="20"/>
          <w:szCs w:val="20"/>
        </w:rPr>
        <w:t>un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indice</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participation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journalisme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sont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opérations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tout</w:t>
      </w:r>
      <w:proofErr w:type="spellEnd"/>
      <w:r>
        <w:rPr>
          <w:rFonts w:ascii="Times New Roman" w:eastAsia="Times New Roman" w:hAnsi="Times New Roman" w:cs="Times New Roman"/>
          <w:sz w:val="20"/>
          <w:szCs w:val="20"/>
        </w:rPr>
        <w:t xml:space="preserve"> à </w:t>
      </w:r>
      <w:proofErr w:type="spellStart"/>
      <w:r>
        <w:rPr>
          <w:rFonts w:ascii="Times New Roman" w:eastAsia="Times New Roman" w:hAnsi="Times New Roman" w:cs="Times New Roman"/>
          <w:sz w:val="20"/>
          <w:szCs w:val="20"/>
        </w:rPr>
        <w:t>fait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analogues</w:t>
      </w:r>
      <w:proofErr w:type="spellEnd"/>
      <w:r>
        <w:rPr>
          <w:rFonts w:ascii="Times New Roman" w:eastAsia="Times New Roman" w:hAnsi="Times New Roman" w:cs="Times New Roman"/>
          <w:sz w:val="20"/>
          <w:szCs w:val="20"/>
        </w:rPr>
        <w:t xml:space="preserve"> à </w:t>
      </w:r>
      <w:proofErr w:type="spellStart"/>
      <w:r>
        <w:rPr>
          <w:rFonts w:ascii="Times New Roman" w:eastAsia="Times New Roman" w:hAnsi="Times New Roman" w:cs="Times New Roman"/>
          <w:sz w:val="20"/>
          <w:szCs w:val="20"/>
        </w:rPr>
        <w:t>celles</w:t>
      </w:r>
      <w:proofErr w:type="spellEnd"/>
      <w:r>
        <w:rPr>
          <w:rFonts w:ascii="Times New Roman" w:eastAsia="Times New Roman" w:hAnsi="Times New Roman" w:cs="Times New Roman"/>
          <w:sz w:val="20"/>
          <w:szCs w:val="20"/>
        </w:rPr>
        <w:t xml:space="preserve"> que </w:t>
      </w:r>
      <w:proofErr w:type="spellStart"/>
      <w:r>
        <w:rPr>
          <w:rFonts w:ascii="Times New Roman" w:eastAsia="Times New Roman" w:hAnsi="Times New Roman" w:cs="Times New Roman"/>
          <w:sz w:val="20"/>
          <w:szCs w:val="20"/>
        </w:rPr>
        <w:t>réalisent</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au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sein</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même</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du</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champ</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les</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producteurs</w:t>
      </w:r>
      <w:proofErr w:type="spellEnd"/>
      <w:r>
        <w:rPr>
          <w:rFonts w:ascii="Times New Roman" w:eastAsia="Times New Roman" w:hAnsi="Times New Roman" w:cs="Times New Roman"/>
          <w:sz w:val="20"/>
          <w:szCs w:val="20"/>
        </w:rPr>
        <w:t xml:space="preserve"> de </w:t>
      </w:r>
      <w:proofErr w:type="spellStart"/>
      <w:r>
        <w:rPr>
          <w:rFonts w:ascii="Times New Roman" w:eastAsia="Times New Roman" w:hAnsi="Times New Roman" w:cs="Times New Roman"/>
          <w:sz w:val="20"/>
          <w:szCs w:val="20"/>
        </w:rPr>
        <w:t>palmarès</w:t>
      </w:r>
      <w:proofErr w:type="spellEnd"/>
      <w:r>
        <w:rPr>
          <w:rFonts w:ascii="Times New Roman" w:eastAsia="Times New Roman" w:hAnsi="Times New Roman" w:cs="Times New Roman"/>
          <w:sz w:val="20"/>
          <w:szCs w:val="20"/>
        </w:rPr>
        <w:t xml:space="preserve">". </w:t>
      </w:r>
    </w:p>
  </w:footnote>
  <w:footnote w:id="7">
    <w:p w:rsidR="005236D0" w:rsidRDefault="00A151C3">
      <w:pPr>
        <w:spacing w:line="240" w:lineRule="auto"/>
        <w:jc w:val="both"/>
      </w:pPr>
      <w:r>
        <w:rPr>
          <w:vertAlign w:val="superscript"/>
        </w:rPr>
        <w:footnoteRef/>
      </w: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sz w:val="20"/>
          <w:szCs w:val="20"/>
        </w:rPr>
        <w:t xml:space="preserve">Representacionalismo da/na linguagem leva à problemática da linguagem como atividade construtora de mundo </w:t>
      </w:r>
      <w:r>
        <w:rPr>
          <w:rFonts w:ascii="Times New Roman" w:eastAsia="Times New Roman" w:hAnsi="Times New Roman" w:cs="Times New Roman"/>
          <w:i/>
          <w:sz w:val="20"/>
          <w:szCs w:val="20"/>
        </w:rPr>
        <w:t>versus</w:t>
      </w:r>
      <w:r>
        <w:rPr>
          <w:rFonts w:ascii="Times New Roman" w:eastAsia="Times New Roman" w:hAnsi="Times New Roman" w:cs="Times New Roman"/>
          <w:sz w:val="20"/>
          <w:szCs w:val="20"/>
        </w:rPr>
        <w:t xml:space="preserve"> a linguagem separada dos objetos do mundo.  Ver </w:t>
      </w:r>
      <w:proofErr w:type="spellStart"/>
      <w:r>
        <w:rPr>
          <w:rFonts w:ascii="Times New Roman" w:eastAsia="Times New Roman" w:hAnsi="Times New Roman" w:cs="Times New Roman"/>
          <w:sz w:val="20"/>
          <w:szCs w:val="20"/>
        </w:rPr>
        <w:t>Dascal</w:t>
      </w:r>
      <w:proofErr w:type="spellEnd"/>
      <w:r>
        <w:rPr>
          <w:rFonts w:ascii="Times New Roman" w:eastAsia="Times New Roman" w:hAnsi="Times New Roman" w:cs="Times New Roman"/>
          <w:sz w:val="20"/>
          <w:szCs w:val="20"/>
        </w:rPr>
        <w:t xml:space="preserve"> (1983).</w:t>
      </w:r>
    </w:p>
  </w:footnote>
  <w:footnote w:id="8">
    <w:p w:rsidR="005236D0" w:rsidRDefault="00A151C3">
      <w:pPr>
        <w:spacing w:line="240" w:lineRule="auto"/>
        <w:jc w:val="both"/>
      </w:pPr>
      <w:r>
        <w:rPr>
          <w:vertAlign w:val="superscript"/>
        </w:rPr>
        <w:footnoteRef/>
      </w:r>
      <w:r>
        <w:rPr>
          <w:rFonts w:ascii="Times New Roman" w:eastAsia="Times New Roman" w:hAnsi="Times New Roman" w:cs="Times New Roman"/>
          <w:sz w:val="20"/>
          <w:szCs w:val="20"/>
        </w:rPr>
        <w:t xml:space="preserve"> Expressão </w:t>
      </w:r>
      <w:proofErr w:type="spellStart"/>
      <w:r>
        <w:rPr>
          <w:rFonts w:ascii="Times New Roman" w:eastAsia="Times New Roman" w:hAnsi="Times New Roman" w:cs="Times New Roman"/>
          <w:i/>
          <w:sz w:val="20"/>
          <w:szCs w:val="20"/>
        </w:rPr>
        <w:t>noumenon</w:t>
      </w:r>
      <w:proofErr w:type="spellEnd"/>
      <w:r>
        <w:rPr>
          <w:rFonts w:ascii="Times New Roman" w:eastAsia="Times New Roman" w:hAnsi="Times New Roman" w:cs="Times New Roman"/>
          <w:sz w:val="20"/>
          <w:szCs w:val="20"/>
        </w:rPr>
        <w:t>,  utilizada por Kant para determinar a coisa em si.  Ver Kant (1978).</w:t>
      </w:r>
    </w:p>
  </w:footnote>
  <w:footnote w:id="9">
    <w:p w:rsidR="005236D0" w:rsidRDefault="00A151C3">
      <w:pPr>
        <w:spacing w:line="240" w:lineRule="auto"/>
        <w:ind w:right="-15"/>
        <w:jc w:val="both"/>
      </w:pPr>
      <w:r>
        <w:rPr>
          <w:vertAlign w:val="superscript"/>
        </w:rPr>
        <w:footnoteRef/>
      </w:r>
      <w:r>
        <w:rPr>
          <w:rFonts w:ascii="Times New Roman" w:eastAsia="Times New Roman" w:hAnsi="Times New Roman" w:cs="Times New Roman"/>
          <w:color w:val="FF0000"/>
          <w:sz w:val="20"/>
          <w:szCs w:val="20"/>
        </w:rPr>
        <w:t xml:space="preserve"> </w:t>
      </w:r>
      <w:r>
        <w:rPr>
          <w:rFonts w:ascii="Times New Roman" w:eastAsia="Times New Roman" w:hAnsi="Times New Roman" w:cs="Times New Roman"/>
          <w:sz w:val="20"/>
          <w:szCs w:val="20"/>
        </w:rPr>
        <w:t xml:space="preserve">Segundo Derrida (1999), </w:t>
      </w:r>
      <w:proofErr w:type="spellStart"/>
      <w:r>
        <w:rPr>
          <w:rFonts w:ascii="Times New Roman" w:eastAsia="Times New Roman" w:hAnsi="Times New Roman" w:cs="Times New Roman"/>
          <w:i/>
          <w:sz w:val="20"/>
          <w:szCs w:val="20"/>
        </w:rPr>
        <w:t>renversement</w:t>
      </w:r>
      <w:proofErr w:type="spellEnd"/>
      <w:r>
        <w:rPr>
          <w:rFonts w:ascii="Times New Roman" w:eastAsia="Times New Roman" w:hAnsi="Times New Roman" w:cs="Times New Roman"/>
          <w:sz w:val="20"/>
          <w:szCs w:val="20"/>
        </w:rPr>
        <w:t xml:space="preserve"> é apontar o que foi recalcado e valorizá-lo; a leitura </w:t>
      </w:r>
      <w:proofErr w:type="spellStart"/>
      <w:r>
        <w:rPr>
          <w:rFonts w:ascii="Times New Roman" w:eastAsia="Times New Roman" w:hAnsi="Times New Roman" w:cs="Times New Roman"/>
          <w:sz w:val="20"/>
          <w:szCs w:val="20"/>
        </w:rPr>
        <w:t>desconstrutora</w:t>
      </w:r>
      <w:proofErr w:type="spellEnd"/>
      <w:r>
        <w:rPr>
          <w:rFonts w:ascii="Times New Roman" w:eastAsia="Times New Roman" w:hAnsi="Times New Roman" w:cs="Times New Roman"/>
          <w:sz w:val="20"/>
          <w:szCs w:val="20"/>
        </w:rPr>
        <w:t xml:space="preserve"> propõe-se como leitura descentrada e, por isso mesmo, não se reduz ao movimento de </w:t>
      </w:r>
      <w:proofErr w:type="spellStart"/>
      <w:r>
        <w:rPr>
          <w:rFonts w:ascii="Times New Roman" w:eastAsia="Times New Roman" w:hAnsi="Times New Roman" w:cs="Times New Roman"/>
          <w:i/>
          <w:sz w:val="20"/>
          <w:szCs w:val="20"/>
        </w:rPr>
        <w:t>renversement</w:t>
      </w:r>
      <w:proofErr w:type="spellEnd"/>
      <w:r>
        <w:rPr>
          <w:rFonts w:ascii="Times New Roman" w:eastAsia="Times New Roman" w:hAnsi="Times New Roman" w:cs="Times New Roman"/>
          <w:sz w:val="20"/>
          <w:szCs w:val="20"/>
        </w:rPr>
        <w:t xml:space="preserve">, pois se estaria apenas deslocando do centro por inversão, quando a proposição radical é a de anulação do centro como lugar fixo e imóvel. </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rnando Henrique Lima">
    <w15:presenceInfo w15:providerId="Windows Live" w15:userId="f8aa4995d00fa37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proofState w:spelling="clean"/>
  <w:defaultTabStop w:val="720"/>
  <w:hyphenationZone w:val="425"/>
  <w:characterSpacingControl w:val="doNotCompress"/>
  <w:footnotePr>
    <w:footnote w:id="-1"/>
    <w:footnote w:id="0"/>
  </w:footnotePr>
  <w:endnotePr>
    <w:endnote w:id="-1"/>
    <w:endnote w:id="0"/>
  </w:endnotePr>
  <w:compat/>
  <w:rsids>
    <w:rsidRoot w:val="005236D0"/>
    <w:rsid w:val="00015245"/>
    <w:rsid w:val="000D109C"/>
    <w:rsid w:val="001C3BDE"/>
    <w:rsid w:val="002535E8"/>
    <w:rsid w:val="00334F02"/>
    <w:rsid w:val="003A21FF"/>
    <w:rsid w:val="00423B3F"/>
    <w:rsid w:val="004252C2"/>
    <w:rsid w:val="004A1D9F"/>
    <w:rsid w:val="004E4002"/>
    <w:rsid w:val="005236D0"/>
    <w:rsid w:val="00540CBD"/>
    <w:rsid w:val="006007CF"/>
    <w:rsid w:val="00624695"/>
    <w:rsid w:val="00687AF2"/>
    <w:rsid w:val="00781AA6"/>
    <w:rsid w:val="00803B27"/>
    <w:rsid w:val="00875CCA"/>
    <w:rsid w:val="008D3B7B"/>
    <w:rsid w:val="00955F94"/>
    <w:rsid w:val="009E1A7A"/>
    <w:rsid w:val="00A151C3"/>
    <w:rsid w:val="00A743E2"/>
    <w:rsid w:val="00A81F47"/>
    <w:rsid w:val="00A8203A"/>
    <w:rsid w:val="00AC4418"/>
    <w:rsid w:val="00B423AE"/>
    <w:rsid w:val="00B46FB0"/>
    <w:rsid w:val="00BC4E3D"/>
    <w:rsid w:val="00BE3A33"/>
    <w:rsid w:val="00C1358E"/>
    <w:rsid w:val="00C40BFA"/>
    <w:rsid w:val="00C77593"/>
    <w:rsid w:val="00E13F1E"/>
    <w:rsid w:val="00E40A2A"/>
    <w:rsid w:val="00E80B0F"/>
    <w:rsid w:val="00E83E56"/>
    <w:rsid w:val="00F25BD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pt-BR" w:eastAsia="pt-B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743E2"/>
  </w:style>
  <w:style w:type="paragraph" w:styleId="Ttulo1">
    <w:name w:val="heading 1"/>
    <w:basedOn w:val="Normal"/>
    <w:next w:val="Normal"/>
    <w:rsid w:val="00A743E2"/>
    <w:pPr>
      <w:keepNext/>
      <w:keepLines/>
      <w:spacing w:before="480" w:after="120"/>
      <w:contextualSpacing/>
      <w:outlineLvl w:val="0"/>
    </w:pPr>
    <w:rPr>
      <w:b/>
      <w:sz w:val="48"/>
      <w:szCs w:val="48"/>
    </w:rPr>
  </w:style>
  <w:style w:type="paragraph" w:styleId="Ttulo2">
    <w:name w:val="heading 2"/>
    <w:basedOn w:val="Normal"/>
    <w:next w:val="Normal"/>
    <w:rsid w:val="00A743E2"/>
    <w:pPr>
      <w:keepNext/>
      <w:keepLines/>
      <w:spacing w:before="360" w:after="80"/>
      <w:contextualSpacing/>
      <w:outlineLvl w:val="1"/>
    </w:pPr>
    <w:rPr>
      <w:b/>
      <w:sz w:val="36"/>
      <w:szCs w:val="36"/>
    </w:rPr>
  </w:style>
  <w:style w:type="paragraph" w:styleId="Ttulo3">
    <w:name w:val="heading 3"/>
    <w:basedOn w:val="Normal"/>
    <w:next w:val="Normal"/>
    <w:rsid w:val="00A743E2"/>
    <w:pPr>
      <w:keepNext/>
      <w:keepLines/>
      <w:spacing w:before="280" w:after="80"/>
      <w:contextualSpacing/>
      <w:outlineLvl w:val="2"/>
    </w:pPr>
    <w:rPr>
      <w:b/>
      <w:sz w:val="28"/>
      <w:szCs w:val="28"/>
    </w:rPr>
  </w:style>
  <w:style w:type="paragraph" w:styleId="Ttulo4">
    <w:name w:val="heading 4"/>
    <w:basedOn w:val="Normal"/>
    <w:next w:val="Normal"/>
    <w:rsid w:val="00A743E2"/>
    <w:pPr>
      <w:keepNext/>
      <w:keepLines/>
      <w:spacing w:before="240" w:after="40"/>
      <w:contextualSpacing/>
      <w:outlineLvl w:val="3"/>
    </w:pPr>
    <w:rPr>
      <w:b/>
      <w:sz w:val="24"/>
      <w:szCs w:val="24"/>
    </w:rPr>
  </w:style>
  <w:style w:type="paragraph" w:styleId="Ttulo5">
    <w:name w:val="heading 5"/>
    <w:basedOn w:val="Normal"/>
    <w:next w:val="Normal"/>
    <w:rsid w:val="00A743E2"/>
    <w:pPr>
      <w:keepNext/>
      <w:keepLines/>
      <w:spacing w:before="220" w:after="40"/>
      <w:contextualSpacing/>
      <w:outlineLvl w:val="4"/>
    </w:pPr>
    <w:rPr>
      <w:b/>
    </w:rPr>
  </w:style>
  <w:style w:type="paragraph" w:styleId="Ttulo6">
    <w:name w:val="heading 6"/>
    <w:basedOn w:val="Normal"/>
    <w:next w:val="Normal"/>
    <w:rsid w:val="00A743E2"/>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A743E2"/>
    <w:tblPr>
      <w:tblCellMar>
        <w:top w:w="0" w:type="dxa"/>
        <w:left w:w="0" w:type="dxa"/>
        <w:bottom w:w="0" w:type="dxa"/>
        <w:right w:w="0" w:type="dxa"/>
      </w:tblCellMar>
    </w:tblPr>
  </w:style>
  <w:style w:type="paragraph" w:styleId="Ttulo">
    <w:name w:val="Title"/>
    <w:basedOn w:val="Normal"/>
    <w:next w:val="Normal"/>
    <w:rsid w:val="00A743E2"/>
    <w:pPr>
      <w:keepNext/>
      <w:keepLines/>
      <w:spacing w:before="480" w:after="120"/>
      <w:contextualSpacing/>
    </w:pPr>
    <w:rPr>
      <w:b/>
      <w:sz w:val="72"/>
      <w:szCs w:val="72"/>
    </w:rPr>
  </w:style>
  <w:style w:type="paragraph" w:styleId="Subttulo">
    <w:name w:val="Subtitle"/>
    <w:basedOn w:val="Normal"/>
    <w:next w:val="Normal"/>
    <w:rsid w:val="00A743E2"/>
    <w:pPr>
      <w:keepNext/>
      <w:keepLines/>
      <w:spacing w:before="360" w:after="80"/>
      <w:contextualSpacing/>
    </w:pPr>
    <w:rPr>
      <w:rFonts w:ascii="Georgia" w:eastAsia="Georgia" w:hAnsi="Georgia" w:cs="Georgia"/>
      <w:i/>
      <w:color w:val="666666"/>
      <w:sz w:val="48"/>
      <w:szCs w:val="48"/>
    </w:rPr>
  </w:style>
  <w:style w:type="character" w:styleId="Refdecomentrio">
    <w:name w:val="annotation reference"/>
    <w:basedOn w:val="Fontepargpadro"/>
    <w:uiPriority w:val="99"/>
    <w:semiHidden/>
    <w:unhideWhenUsed/>
    <w:rsid w:val="00E13F1E"/>
    <w:rPr>
      <w:sz w:val="16"/>
      <w:szCs w:val="16"/>
    </w:rPr>
  </w:style>
  <w:style w:type="paragraph" w:styleId="Textodecomentrio">
    <w:name w:val="annotation text"/>
    <w:basedOn w:val="Normal"/>
    <w:link w:val="TextodecomentrioChar"/>
    <w:uiPriority w:val="99"/>
    <w:semiHidden/>
    <w:unhideWhenUsed/>
    <w:rsid w:val="00E13F1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13F1E"/>
    <w:rPr>
      <w:sz w:val="20"/>
      <w:szCs w:val="20"/>
    </w:rPr>
  </w:style>
  <w:style w:type="paragraph" w:styleId="Assuntodocomentrio">
    <w:name w:val="annotation subject"/>
    <w:basedOn w:val="Textodecomentrio"/>
    <w:next w:val="Textodecomentrio"/>
    <w:link w:val="AssuntodocomentrioChar"/>
    <w:uiPriority w:val="99"/>
    <w:semiHidden/>
    <w:unhideWhenUsed/>
    <w:rsid w:val="00E13F1E"/>
    <w:rPr>
      <w:b/>
      <w:bCs/>
    </w:rPr>
  </w:style>
  <w:style w:type="character" w:customStyle="1" w:styleId="AssuntodocomentrioChar">
    <w:name w:val="Assunto do comentário Char"/>
    <w:basedOn w:val="TextodecomentrioChar"/>
    <w:link w:val="Assuntodocomentrio"/>
    <w:uiPriority w:val="99"/>
    <w:semiHidden/>
    <w:rsid w:val="00E13F1E"/>
    <w:rPr>
      <w:b/>
      <w:bCs/>
      <w:sz w:val="20"/>
      <w:szCs w:val="20"/>
    </w:rPr>
  </w:style>
  <w:style w:type="paragraph" w:styleId="Textodebalo">
    <w:name w:val="Balloon Text"/>
    <w:basedOn w:val="Normal"/>
    <w:link w:val="TextodebaloChar"/>
    <w:uiPriority w:val="99"/>
    <w:semiHidden/>
    <w:unhideWhenUsed/>
    <w:rsid w:val="00E13F1E"/>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F1E"/>
    <w:rPr>
      <w:rFonts w:ascii="Segoe UI" w:hAnsi="Segoe UI" w:cs="Segoe UI"/>
      <w:sz w:val="18"/>
      <w:szCs w:val="18"/>
    </w:rPr>
  </w:style>
  <w:style w:type="paragraph" w:styleId="Textodenotaderodap">
    <w:name w:val="footnote text"/>
    <w:basedOn w:val="Normal"/>
    <w:link w:val="TextodenotaderodapChar"/>
    <w:uiPriority w:val="99"/>
    <w:semiHidden/>
    <w:unhideWhenUsed/>
    <w:rsid w:val="00C77593"/>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C77593"/>
    <w:rPr>
      <w:sz w:val="20"/>
      <w:szCs w:val="20"/>
    </w:rPr>
  </w:style>
  <w:style w:type="character" w:styleId="Refdenotaderodap">
    <w:name w:val="footnote reference"/>
    <w:basedOn w:val="Fontepargpadro"/>
    <w:uiPriority w:val="99"/>
    <w:semiHidden/>
    <w:unhideWhenUsed/>
    <w:rsid w:val="00C77593"/>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5A7FFE-75FF-4F1E-8AFD-520A350FD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4101</Words>
  <Characters>22148</Characters>
  <Application>Microsoft Office Word</Application>
  <DocSecurity>0</DocSecurity>
  <Lines>184</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 Henrique Lima</dc:creator>
  <cp:lastModifiedBy>DINA</cp:lastModifiedBy>
  <cp:revision>2</cp:revision>
  <dcterms:created xsi:type="dcterms:W3CDTF">2018-08-05T18:29:00Z</dcterms:created>
  <dcterms:modified xsi:type="dcterms:W3CDTF">2018-08-05T18:29:00Z</dcterms:modified>
</cp:coreProperties>
</file>