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5BC2A5" w14:textId="7DE4A1DC" w:rsidR="00755D19" w:rsidRDefault="00392F3A">
      <w:pPr>
        <w:shd w:val="clear" w:color="auto" w:fill="FFFFFF"/>
        <w:spacing w:line="276" w:lineRule="auto"/>
        <w:ind w:left="-510"/>
        <w:jc w:val="right"/>
        <w:rPr>
          <w:rFonts w:ascii="Gill Sans MT" w:eastAsia="Gill Sans MT" w:hAnsi="Gill Sans MT" w:cs="Gill Sans MT"/>
          <w:color w:val="000000"/>
        </w:rPr>
      </w:pPr>
      <w:r>
        <w:rPr>
          <w:rFonts w:ascii="Gill Sans MT" w:eastAsia="Gill Sans MT" w:hAnsi="Gill Sans MT" w:cs="Gill Sans MT"/>
          <w:noProof/>
          <w:color w:val="000000"/>
        </w:rPr>
        <w:drawing>
          <wp:anchor distT="0" distB="5715" distL="114300" distR="129540" simplePos="0" relativeHeight="3" behindDoc="0" locked="0" layoutInCell="0" allowOverlap="1" wp14:anchorId="7B2C8542" wp14:editId="47226743">
            <wp:simplePos x="0" y="0"/>
            <wp:positionH relativeFrom="column">
              <wp:posOffset>-247968</wp:posOffset>
            </wp:positionH>
            <wp:positionV relativeFrom="paragraph">
              <wp:posOffset>39</wp:posOffset>
            </wp:positionV>
            <wp:extent cx="1995487" cy="963574"/>
            <wp:effectExtent l="0" t="0" r="5080" b="8255"/>
            <wp:wrapSquare wrapText="bothSides"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68" t="-141" r="-68" b="-1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513" cy="9660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Gill Sans MT" w:eastAsia="Gill Sans MT" w:hAnsi="Gill Sans MT" w:cs="Gill Sans MT"/>
          <w:color w:val="000000"/>
        </w:rPr>
        <w:t>ISSN Eletrônico: 1984-0187</w:t>
      </w:r>
    </w:p>
    <w:p w14:paraId="75471592" w14:textId="77777777" w:rsidR="00755D19" w:rsidRDefault="005134DB">
      <w:pPr>
        <w:shd w:val="clear" w:color="auto" w:fill="FFFFFF"/>
        <w:spacing w:line="276" w:lineRule="auto"/>
        <w:jc w:val="right"/>
        <w:rPr>
          <w:rFonts w:ascii="Gill Sans MT" w:eastAsia="Gill Sans MT" w:hAnsi="Gill Sans MT" w:cs="Gill Sans MT"/>
          <w:color w:val="000000"/>
        </w:rPr>
      </w:pPr>
      <w:r>
        <w:rPr>
          <w:rFonts w:ascii="Gill Sans MT" w:eastAsia="Gill Sans MT" w:hAnsi="Gill Sans MT" w:cs="Gill Sans MT"/>
          <w:color w:val="000000"/>
        </w:rPr>
        <w:t>ISSN Impresso: 1518-5648</w:t>
      </w:r>
    </w:p>
    <w:p w14:paraId="431375E1" w14:textId="77777777" w:rsidR="00755D19" w:rsidRDefault="00755D19">
      <w:pPr>
        <w:shd w:val="clear" w:color="auto" w:fill="FFFFFF"/>
        <w:spacing w:line="276" w:lineRule="auto"/>
        <w:ind w:left="-510"/>
        <w:jc w:val="right"/>
        <w:rPr>
          <w:rFonts w:ascii="Gil sans" w:eastAsia="Gil sans" w:hAnsi="Gil sans" w:cs="Gil sans"/>
          <w:color w:val="000000"/>
        </w:rPr>
      </w:pPr>
    </w:p>
    <w:tbl>
      <w:tblPr>
        <w:tblW w:w="5804" w:type="dxa"/>
        <w:jc w:val="right"/>
        <w:tblLayout w:type="fixed"/>
        <w:tblLook w:val="0000" w:firstRow="0" w:lastRow="0" w:firstColumn="0" w:lastColumn="0" w:noHBand="0" w:noVBand="0"/>
      </w:tblPr>
      <w:tblGrid>
        <w:gridCol w:w="1134"/>
        <w:gridCol w:w="4670"/>
      </w:tblGrid>
      <w:tr w:rsidR="00755D19" w14:paraId="60C65922" w14:textId="77777777" w:rsidTr="00EC0C06">
        <w:trPr>
          <w:trHeight w:val="513"/>
          <w:jc w:val="right"/>
        </w:trPr>
        <w:tc>
          <w:tcPr>
            <w:tcW w:w="1134" w:type="dxa"/>
            <w:shd w:val="clear" w:color="auto" w:fill="auto"/>
          </w:tcPr>
          <w:p w14:paraId="5C9E0BAF" w14:textId="77777777" w:rsidR="00755D19" w:rsidRDefault="005134DB">
            <w:pPr>
              <w:widowControl w:val="0"/>
              <w:spacing w:line="276" w:lineRule="auto"/>
              <w:rPr>
                <w:rFonts w:ascii="Gill Sans MT" w:eastAsia="Gill Sans MT" w:hAnsi="Gill Sans MT" w:cs="Gill Sans MT"/>
                <w:color w:val="000000"/>
              </w:rPr>
            </w:pPr>
            <w:r>
              <w:rPr>
                <w:rFonts w:ascii="Gill Sans MT" w:eastAsia="Gill Sans MT" w:hAnsi="Gill Sans MT" w:cs="Gill Sans MT"/>
                <w:noProof/>
                <w:color w:val="000000"/>
              </w:rPr>
              <w:drawing>
                <wp:anchor distT="0" distB="0" distL="0" distR="0" simplePos="0" relativeHeight="2" behindDoc="1" locked="0" layoutInCell="1" allowOverlap="1" wp14:anchorId="25C6E9E1" wp14:editId="796D2CA1">
                  <wp:simplePos x="0" y="0"/>
                  <wp:positionH relativeFrom="column">
                    <wp:posOffset>335915</wp:posOffset>
                  </wp:positionH>
                  <wp:positionV relativeFrom="paragraph">
                    <wp:posOffset>22225</wp:posOffset>
                  </wp:positionV>
                  <wp:extent cx="298450" cy="285750"/>
                  <wp:effectExtent l="0" t="0" r="6350" b="0"/>
                  <wp:wrapNone/>
                  <wp:docPr id="3" name="image4.png" descr="http://esciencepress.net/wp-content/uploads/2019/03/DOI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4.png" descr="http://esciencepress.net/wp-content/uploads/2019/03/DOI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r="58510" b="4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Start w:id="0" w:name="_Hlk87640911"/>
          </w:p>
        </w:tc>
        <w:tc>
          <w:tcPr>
            <w:tcW w:w="4670" w:type="dxa"/>
            <w:shd w:val="clear" w:color="auto" w:fill="auto"/>
          </w:tcPr>
          <w:p w14:paraId="36331556" w14:textId="23FCBCFA" w:rsidR="00755D19" w:rsidRDefault="008D7272">
            <w:pPr>
              <w:widowControl w:val="0"/>
              <w:shd w:val="clear" w:color="auto" w:fill="FFFFFF"/>
              <w:spacing w:before="80" w:line="276" w:lineRule="auto"/>
              <w:ind w:left="-510"/>
              <w:jc w:val="right"/>
              <w:rPr>
                <w:rFonts w:ascii="Gill Sans MT" w:hAnsi="Gill Sans MT"/>
                <w:color w:val="000000"/>
              </w:rPr>
            </w:pPr>
            <w:hyperlink r:id="rId8">
              <w:bookmarkStart w:id="1" w:name="_Hlk87640938"/>
              <w:r w:rsidR="005134DB">
                <w:rPr>
                  <w:rFonts w:ascii="Gill Sans MT" w:eastAsia="Gill Sans MT" w:hAnsi="Gill Sans MT" w:cs="Gill Sans MT"/>
                  <w:highlight w:val="white"/>
                </w:rPr>
                <w:t>https://doi.or</w:t>
              </w:r>
            </w:hyperlink>
            <w:r w:rsidR="005134DB">
              <w:rPr>
                <w:rFonts w:ascii="Gill Sans MT" w:hAnsi="Gill Sans MT"/>
              </w:rPr>
              <w:t>g/10.5212/OlharProfr.v.2</w:t>
            </w:r>
            <w:r w:rsidR="00DD66F1">
              <w:rPr>
                <w:rFonts w:ascii="Gill Sans MT" w:hAnsi="Gill Sans MT"/>
              </w:rPr>
              <w:t>7</w:t>
            </w:r>
            <w:r w:rsidR="005134DB">
              <w:rPr>
                <w:rFonts w:ascii="Gill Sans MT" w:eastAsia="Gill Sans MT" w:hAnsi="Gill Sans MT" w:cs="Gill Sans MT"/>
              </w:rPr>
              <w:t>.</w:t>
            </w:r>
            <w:bookmarkEnd w:id="1"/>
            <w:r w:rsidR="00EC0C06">
              <w:rPr>
                <w:rFonts w:ascii="Gill Sans MT" w:eastAsia="Gill Sans MT" w:hAnsi="Gill Sans MT" w:cs="Gill Sans MT"/>
              </w:rPr>
              <w:t>22907.</w:t>
            </w:r>
            <w:r w:rsidR="00446D08">
              <w:rPr>
                <w:rFonts w:ascii="Gill Sans MT" w:eastAsia="Gill Sans MT" w:hAnsi="Gill Sans MT" w:cs="Gill Sans MT"/>
              </w:rPr>
              <w:t>033</w:t>
            </w:r>
            <w:r w:rsidR="005134DB" w:rsidRPr="0024769F">
              <w:rPr>
                <w:rFonts w:ascii="Gill Sans MT" w:eastAsia="Gill Sans MT" w:hAnsi="Gill Sans MT" w:cs="Gill Sans MT"/>
                <w:color w:val="FF0000"/>
              </w:rPr>
              <w:t xml:space="preserve"> </w:t>
            </w:r>
            <w:bookmarkEnd w:id="0"/>
          </w:p>
        </w:tc>
      </w:tr>
    </w:tbl>
    <w:p w14:paraId="345665D6" w14:textId="3099A6E2" w:rsidR="00755D19" w:rsidRDefault="005134DB">
      <w:pPr>
        <w:spacing w:line="276" w:lineRule="auto"/>
        <w:jc w:val="right"/>
        <w:rPr>
          <w:rFonts w:ascii="Gill Sans MT" w:eastAsia="Gill Sans MT" w:hAnsi="Gill Sans MT" w:cs="Gill Sans MT"/>
          <w:color w:val="000000"/>
        </w:rPr>
      </w:pPr>
      <w:r>
        <w:rPr>
          <w:rFonts w:ascii="Gill Sans MT" w:eastAsia="Gill Sans MT" w:hAnsi="Gill Sans MT" w:cs="Gill Sans MT"/>
          <w:color w:val="000000"/>
        </w:rPr>
        <w:t>___________________________________________________________________</w:t>
      </w:r>
    </w:p>
    <w:p w14:paraId="718D9F93" w14:textId="77777777" w:rsidR="00755D19" w:rsidRDefault="00755D19">
      <w:pPr>
        <w:jc w:val="right"/>
        <w:rPr>
          <w:rFonts w:ascii="Gill Sans MT" w:eastAsia="Gill Sans MT" w:hAnsi="Gill Sans MT" w:cs="Gill Sans MT"/>
          <w:color w:val="000000"/>
        </w:rPr>
      </w:pPr>
      <w:bookmarkStart w:id="2" w:name="_gjdgxs"/>
      <w:bookmarkEnd w:id="2"/>
    </w:p>
    <w:p w14:paraId="05E093D3" w14:textId="13839186" w:rsidR="00AF68E9" w:rsidRDefault="00AF68E9">
      <w:pPr>
        <w:jc w:val="right"/>
        <w:rPr>
          <w:rFonts w:ascii="Gill Sans MT" w:eastAsia="Gill Sans MT" w:hAnsi="Gill Sans MT" w:cs="Gill Sans MT"/>
          <w:b/>
          <w:color w:val="000000"/>
          <w:sz w:val="28"/>
          <w:szCs w:val="28"/>
        </w:rPr>
      </w:pPr>
      <w:r>
        <w:rPr>
          <w:rFonts w:ascii="Gill Sans MT" w:eastAsia="Gill Sans MT" w:hAnsi="Gill Sans MT" w:cs="Gill Sans MT"/>
          <w:b/>
          <w:color w:val="000000"/>
          <w:sz w:val="28"/>
          <w:szCs w:val="28"/>
        </w:rPr>
        <w:t>Resumo de Tese:</w:t>
      </w:r>
    </w:p>
    <w:p w14:paraId="5159244C" w14:textId="77777777" w:rsidR="00EC0C06" w:rsidRDefault="00EC0C06">
      <w:pPr>
        <w:jc w:val="right"/>
        <w:rPr>
          <w:rFonts w:ascii="Gill Sans MT" w:eastAsia="Gill Sans MT" w:hAnsi="Gill Sans MT" w:cs="Gill Sans MT"/>
          <w:b/>
          <w:color w:val="000000"/>
          <w:sz w:val="28"/>
          <w:szCs w:val="28"/>
        </w:rPr>
      </w:pPr>
      <w:bookmarkStart w:id="3" w:name="_Hlk137454459"/>
      <w:r w:rsidRPr="00EC0C06">
        <w:rPr>
          <w:rFonts w:ascii="Gill Sans MT" w:eastAsia="Gill Sans MT" w:hAnsi="Gill Sans MT" w:cs="Gill Sans MT"/>
          <w:b/>
          <w:color w:val="000000"/>
          <w:sz w:val="28"/>
          <w:szCs w:val="28"/>
        </w:rPr>
        <w:t xml:space="preserve">O brincar das crianças em tempos digitais: </w:t>
      </w:r>
    </w:p>
    <w:p w14:paraId="612FCCA0" w14:textId="73C11540" w:rsidR="00755D19" w:rsidRDefault="00EC0C06">
      <w:pPr>
        <w:jc w:val="right"/>
        <w:rPr>
          <w:rFonts w:ascii="Gill Sans MT" w:eastAsia="Gill Sans MT" w:hAnsi="Gill Sans MT" w:cs="Gill Sans MT"/>
          <w:b/>
          <w:color w:val="000000"/>
          <w:sz w:val="28"/>
          <w:szCs w:val="28"/>
        </w:rPr>
      </w:pPr>
      <w:r w:rsidRPr="00EC0C06">
        <w:rPr>
          <w:rFonts w:ascii="Gill Sans MT" w:eastAsia="Gill Sans MT" w:hAnsi="Gill Sans MT" w:cs="Gill Sans MT"/>
          <w:b/>
          <w:color w:val="000000"/>
          <w:sz w:val="28"/>
          <w:szCs w:val="28"/>
        </w:rPr>
        <w:t>a produção de discursos na Educação</w:t>
      </w:r>
    </w:p>
    <w:bookmarkEnd w:id="3"/>
    <w:p w14:paraId="01CA0AA5" w14:textId="77777777" w:rsidR="00755D19" w:rsidRDefault="00755D19">
      <w:pPr>
        <w:ind w:firstLine="708"/>
        <w:jc w:val="right"/>
        <w:rPr>
          <w:rFonts w:ascii="Gill Sans MT" w:eastAsia="Gill Sans MT" w:hAnsi="Gill Sans MT" w:cs="Gill Sans MT"/>
          <w:color w:val="000000"/>
          <w:sz w:val="24"/>
          <w:szCs w:val="24"/>
        </w:rPr>
      </w:pPr>
    </w:p>
    <w:p w14:paraId="333B9003" w14:textId="37AF7C56" w:rsidR="00755D19" w:rsidRDefault="00B50A65">
      <w:pPr>
        <w:jc w:val="right"/>
        <w:rPr>
          <w:rFonts w:ascii="Gill Sans MT" w:eastAsia="Gill Sans MT" w:hAnsi="Gill Sans MT" w:cs="Gill Sans MT"/>
          <w:b/>
          <w:color w:val="404040" w:themeColor="text1" w:themeTint="BF"/>
          <w:sz w:val="28"/>
          <w:szCs w:val="28"/>
        </w:rPr>
      </w:pPr>
      <w:proofErr w:type="spellStart"/>
      <w:r w:rsidRPr="00B50A65">
        <w:rPr>
          <w:rFonts w:ascii="Gill Sans MT" w:eastAsia="Gill Sans MT" w:hAnsi="Gill Sans MT" w:cs="Gill Sans MT"/>
          <w:b/>
          <w:color w:val="404040" w:themeColor="text1" w:themeTint="BF"/>
          <w:sz w:val="28"/>
          <w:szCs w:val="28"/>
        </w:rPr>
        <w:t>Thesis</w:t>
      </w:r>
      <w:proofErr w:type="spellEnd"/>
      <w:r w:rsidRPr="00B50A65">
        <w:rPr>
          <w:rFonts w:ascii="Gill Sans MT" w:eastAsia="Gill Sans MT" w:hAnsi="Gill Sans MT" w:cs="Gill Sans MT"/>
          <w:b/>
          <w:color w:val="404040" w:themeColor="text1" w:themeTint="BF"/>
          <w:sz w:val="28"/>
          <w:szCs w:val="28"/>
        </w:rPr>
        <w:t xml:space="preserve"> </w:t>
      </w:r>
      <w:proofErr w:type="spellStart"/>
      <w:r w:rsidRPr="00B50A65">
        <w:rPr>
          <w:rFonts w:ascii="Gill Sans MT" w:eastAsia="Gill Sans MT" w:hAnsi="Gill Sans MT" w:cs="Gill Sans MT"/>
          <w:b/>
          <w:color w:val="404040" w:themeColor="text1" w:themeTint="BF"/>
          <w:sz w:val="28"/>
          <w:szCs w:val="28"/>
        </w:rPr>
        <w:t>Summary</w:t>
      </w:r>
      <w:proofErr w:type="spellEnd"/>
      <w:r w:rsidRPr="00B50A65">
        <w:rPr>
          <w:rFonts w:ascii="Gill Sans MT" w:eastAsia="Gill Sans MT" w:hAnsi="Gill Sans MT" w:cs="Gill Sans MT"/>
          <w:b/>
          <w:color w:val="404040" w:themeColor="text1" w:themeTint="BF"/>
          <w:sz w:val="28"/>
          <w:szCs w:val="28"/>
        </w:rPr>
        <w:t>:</w:t>
      </w:r>
    </w:p>
    <w:p w14:paraId="435839F0" w14:textId="77777777" w:rsidR="00EC0C06" w:rsidRDefault="00EC0C06">
      <w:pPr>
        <w:jc w:val="right"/>
        <w:rPr>
          <w:rFonts w:ascii="Gill Sans MT" w:eastAsia="Gill Sans MT" w:hAnsi="Gill Sans MT" w:cs="Gill Sans MT"/>
          <w:b/>
          <w:color w:val="404040" w:themeColor="text1" w:themeTint="BF"/>
          <w:sz w:val="28"/>
          <w:szCs w:val="28"/>
        </w:rPr>
      </w:pPr>
      <w:proofErr w:type="spellStart"/>
      <w:r w:rsidRPr="00EC0C06">
        <w:rPr>
          <w:rFonts w:ascii="Gill Sans MT" w:eastAsia="Gill Sans MT" w:hAnsi="Gill Sans MT" w:cs="Gill Sans MT"/>
          <w:b/>
          <w:color w:val="404040" w:themeColor="text1" w:themeTint="BF"/>
          <w:sz w:val="28"/>
          <w:szCs w:val="28"/>
        </w:rPr>
        <w:t>Children's</w:t>
      </w:r>
      <w:proofErr w:type="spellEnd"/>
      <w:r w:rsidRPr="00EC0C06">
        <w:rPr>
          <w:rFonts w:ascii="Gill Sans MT" w:eastAsia="Gill Sans MT" w:hAnsi="Gill Sans MT" w:cs="Gill Sans MT"/>
          <w:b/>
          <w:color w:val="404040" w:themeColor="text1" w:themeTint="BF"/>
          <w:sz w:val="28"/>
          <w:szCs w:val="28"/>
        </w:rPr>
        <w:t xml:space="preserve"> play in digital times: </w:t>
      </w:r>
      <w:proofErr w:type="spellStart"/>
      <w:r w:rsidRPr="00EC0C06">
        <w:rPr>
          <w:rFonts w:ascii="Gill Sans MT" w:eastAsia="Gill Sans MT" w:hAnsi="Gill Sans MT" w:cs="Gill Sans MT"/>
          <w:b/>
          <w:color w:val="404040" w:themeColor="text1" w:themeTint="BF"/>
          <w:sz w:val="28"/>
          <w:szCs w:val="28"/>
        </w:rPr>
        <w:t>the</w:t>
      </w:r>
      <w:proofErr w:type="spellEnd"/>
      <w:r w:rsidRPr="00EC0C06">
        <w:rPr>
          <w:rFonts w:ascii="Gill Sans MT" w:eastAsia="Gill Sans MT" w:hAnsi="Gill Sans MT" w:cs="Gill Sans MT"/>
          <w:b/>
          <w:color w:val="404040" w:themeColor="text1" w:themeTint="BF"/>
          <w:sz w:val="28"/>
          <w:szCs w:val="28"/>
        </w:rPr>
        <w:t xml:space="preserve"> </w:t>
      </w:r>
      <w:proofErr w:type="spellStart"/>
      <w:r w:rsidRPr="00EC0C06">
        <w:rPr>
          <w:rFonts w:ascii="Gill Sans MT" w:eastAsia="Gill Sans MT" w:hAnsi="Gill Sans MT" w:cs="Gill Sans MT"/>
          <w:b/>
          <w:color w:val="404040" w:themeColor="text1" w:themeTint="BF"/>
          <w:sz w:val="28"/>
          <w:szCs w:val="28"/>
        </w:rPr>
        <w:t>production</w:t>
      </w:r>
      <w:proofErr w:type="spellEnd"/>
      <w:r w:rsidRPr="00EC0C06">
        <w:rPr>
          <w:rFonts w:ascii="Gill Sans MT" w:eastAsia="Gill Sans MT" w:hAnsi="Gill Sans MT" w:cs="Gill Sans MT"/>
          <w:b/>
          <w:color w:val="404040" w:themeColor="text1" w:themeTint="BF"/>
          <w:sz w:val="28"/>
          <w:szCs w:val="28"/>
        </w:rPr>
        <w:t xml:space="preserve"> </w:t>
      </w:r>
    </w:p>
    <w:p w14:paraId="6241BB4B" w14:textId="69F050CA" w:rsidR="00B50A65" w:rsidRPr="00B50A65" w:rsidRDefault="00EC0C06">
      <w:pPr>
        <w:jc w:val="right"/>
        <w:rPr>
          <w:rFonts w:ascii="Gill Sans MT" w:eastAsia="Gill Sans MT" w:hAnsi="Gill Sans MT" w:cs="Gill Sans MT"/>
          <w:b/>
          <w:color w:val="404040" w:themeColor="text1" w:themeTint="BF"/>
          <w:sz w:val="28"/>
          <w:szCs w:val="28"/>
        </w:rPr>
      </w:pPr>
      <w:proofErr w:type="spellStart"/>
      <w:r w:rsidRPr="00EC0C06">
        <w:rPr>
          <w:rFonts w:ascii="Gill Sans MT" w:eastAsia="Gill Sans MT" w:hAnsi="Gill Sans MT" w:cs="Gill Sans MT"/>
          <w:b/>
          <w:color w:val="404040" w:themeColor="text1" w:themeTint="BF"/>
          <w:sz w:val="28"/>
          <w:szCs w:val="28"/>
        </w:rPr>
        <w:t>of</w:t>
      </w:r>
      <w:proofErr w:type="spellEnd"/>
      <w:r w:rsidRPr="00EC0C06">
        <w:rPr>
          <w:rFonts w:ascii="Gill Sans MT" w:eastAsia="Gill Sans MT" w:hAnsi="Gill Sans MT" w:cs="Gill Sans MT"/>
          <w:b/>
          <w:color w:val="404040" w:themeColor="text1" w:themeTint="BF"/>
          <w:sz w:val="28"/>
          <w:szCs w:val="28"/>
        </w:rPr>
        <w:t xml:space="preserve"> </w:t>
      </w:r>
      <w:proofErr w:type="spellStart"/>
      <w:r w:rsidRPr="00EC0C06">
        <w:rPr>
          <w:rFonts w:ascii="Gill Sans MT" w:eastAsia="Gill Sans MT" w:hAnsi="Gill Sans MT" w:cs="Gill Sans MT"/>
          <w:b/>
          <w:color w:val="404040" w:themeColor="text1" w:themeTint="BF"/>
          <w:sz w:val="28"/>
          <w:szCs w:val="28"/>
        </w:rPr>
        <w:t>discourses</w:t>
      </w:r>
      <w:proofErr w:type="spellEnd"/>
      <w:r w:rsidRPr="00EC0C06">
        <w:rPr>
          <w:rFonts w:ascii="Gill Sans MT" w:eastAsia="Gill Sans MT" w:hAnsi="Gill Sans MT" w:cs="Gill Sans MT"/>
          <w:b/>
          <w:color w:val="404040" w:themeColor="text1" w:themeTint="BF"/>
          <w:sz w:val="28"/>
          <w:szCs w:val="28"/>
        </w:rPr>
        <w:t xml:space="preserve"> in </w:t>
      </w:r>
      <w:proofErr w:type="spellStart"/>
      <w:r w:rsidRPr="00EC0C06">
        <w:rPr>
          <w:rFonts w:ascii="Gill Sans MT" w:eastAsia="Gill Sans MT" w:hAnsi="Gill Sans MT" w:cs="Gill Sans MT"/>
          <w:b/>
          <w:color w:val="404040" w:themeColor="text1" w:themeTint="BF"/>
          <w:sz w:val="28"/>
          <w:szCs w:val="28"/>
        </w:rPr>
        <w:t>Education</w:t>
      </w:r>
      <w:proofErr w:type="spellEnd"/>
    </w:p>
    <w:p w14:paraId="3F8EB4C0" w14:textId="6831BB4B" w:rsidR="00B50A65" w:rsidRPr="00B50A65" w:rsidRDefault="00B50A65">
      <w:pPr>
        <w:jc w:val="right"/>
        <w:rPr>
          <w:rFonts w:ascii="Gill Sans MT" w:eastAsia="Gill Sans MT" w:hAnsi="Gill Sans MT" w:cs="Gill Sans MT"/>
          <w:b/>
          <w:color w:val="999999"/>
          <w:sz w:val="24"/>
          <w:szCs w:val="24"/>
        </w:rPr>
      </w:pPr>
    </w:p>
    <w:p w14:paraId="56EB2195" w14:textId="2CB1356B" w:rsidR="00B50A65" w:rsidRDefault="00B50A65">
      <w:pPr>
        <w:jc w:val="right"/>
        <w:rPr>
          <w:rFonts w:ascii="Gill Sans MT" w:eastAsia="Gill Sans MT" w:hAnsi="Gill Sans MT" w:cs="Gill Sans MT"/>
          <w:b/>
          <w:color w:val="999999"/>
          <w:sz w:val="28"/>
          <w:szCs w:val="28"/>
        </w:rPr>
      </w:pPr>
      <w:proofErr w:type="spellStart"/>
      <w:r w:rsidRPr="00B50A65">
        <w:rPr>
          <w:rFonts w:ascii="Gill Sans MT" w:eastAsia="Gill Sans MT" w:hAnsi="Gill Sans MT" w:cs="Gill Sans MT"/>
          <w:b/>
          <w:color w:val="999999"/>
          <w:sz w:val="28"/>
          <w:szCs w:val="28"/>
        </w:rPr>
        <w:t>Resumen</w:t>
      </w:r>
      <w:proofErr w:type="spellEnd"/>
      <w:r w:rsidRPr="00B50A65">
        <w:rPr>
          <w:rFonts w:ascii="Gill Sans MT" w:eastAsia="Gill Sans MT" w:hAnsi="Gill Sans MT" w:cs="Gill Sans MT"/>
          <w:b/>
          <w:color w:val="999999"/>
          <w:sz w:val="28"/>
          <w:szCs w:val="28"/>
        </w:rPr>
        <w:t xml:space="preserve"> de </w:t>
      </w:r>
      <w:proofErr w:type="spellStart"/>
      <w:r>
        <w:rPr>
          <w:rFonts w:ascii="Gill Sans MT" w:eastAsia="Gill Sans MT" w:hAnsi="Gill Sans MT" w:cs="Gill Sans MT"/>
          <w:b/>
          <w:color w:val="999999"/>
          <w:sz w:val="28"/>
          <w:szCs w:val="28"/>
        </w:rPr>
        <w:t>T</w:t>
      </w:r>
      <w:r w:rsidRPr="00B50A65">
        <w:rPr>
          <w:rFonts w:ascii="Gill Sans MT" w:eastAsia="Gill Sans MT" w:hAnsi="Gill Sans MT" w:cs="Gill Sans MT"/>
          <w:b/>
          <w:color w:val="999999"/>
          <w:sz w:val="28"/>
          <w:szCs w:val="28"/>
        </w:rPr>
        <w:t>esis</w:t>
      </w:r>
      <w:proofErr w:type="spellEnd"/>
      <w:r>
        <w:rPr>
          <w:rFonts w:ascii="Gill Sans MT" w:eastAsia="Gill Sans MT" w:hAnsi="Gill Sans MT" w:cs="Gill Sans MT"/>
          <w:b/>
          <w:color w:val="999999"/>
          <w:sz w:val="28"/>
          <w:szCs w:val="28"/>
        </w:rPr>
        <w:t>:</w:t>
      </w:r>
    </w:p>
    <w:p w14:paraId="3F1552FC" w14:textId="77777777" w:rsidR="00EC0C06" w:rsidRDefault="00EC0C06">
      <w:pPr>
        <w:jc w:val="right"/>
        <w:rPr>
          <w:rFonts w:ascii="Gill Sans MT" w:eastAsia="Gill Sans MT" w:hAnsi="Gill Sans MT" w:cs="Gill Sans MT"/>
          <w:b/>
          <w:color w:val="999999"/>
          <w:sz w:val="28"/>
          <w:szCs w:val="28"/>
        </w:rPr>
      </w:pPr>
      <w:r w:rsidRPr="00EC0C06">
        <w:rPr>
          <w:rFonts w:ascii="Gill Sans MT" w:eastAsia="Gill Sans MT" w:hAnsi="Gill Sans MT" w:cs="Gill Sans MT"/>
          <w:b/>
          <w:color w:val="999999"/>
          <w:sz w:val="28"/>
          <w:szCs w:val="28"/>
        </w:rPr>
        <w:t xml:space="preserve">El </w:t>
      </w:r>
      <w:proofErr w:type="spellStart"/>
      <w:r w:rsidRPr="00EC0C06">
        <w:rPr>
          <w:rFonts w:ascii="Gill Sans MT" w:eastAsia="Gill Sans MT" w:hAnsi="Gill Sans MT" w:cs="Gill Sans MT"/>
          <w:b/>
          <w:color w:val="999999"/>
          <w:sz w:val="28"/>
          <w:szCs w:val="28"/>
        </w:rPr>
        <w:t>juego</w:t>
      </w:r>
      <w:proofErr w:type="spellEnd"/>
      <w:r w:rsidRPr="00EC0C06">
        <w:rPr>
          <w:rFonts w:ascii="Gill Sans MT" w:eastAsia="Gill Sans MT" w:hAnsi="Gill Sans MT" w:cs="Gill Sans MT"/>
          <w:b/>
          <w:color w:val="999999"/>
          <w:sz w:val="28"/>
          <w:szCs w:val="28"/>
        </w:rPr>
        <w:t xml:space="preserve"> de </w:t>
      </w:r>
      <w:proofErr w:type="spellStart"/>
      <w:r w:rsidRPr="00EC0C06">
        <w:rPr>
          <w:rFonts w:ascii="Gill Sans MT" w:eastAsia="Gill Sans MT" w:hAnsi="Gill Sans MT" w:cs="Gill Sans MT"/>
          <w:b/>
          <w:color w:val="999999"/>
          <w:sz w:val="28"/>
          <w:szCs w:val="28"/>
        </w:rPr>
        <w:t>los</w:t>
      </w:r>
      <w:proofErr w:type="spellEnd"/>
      <w:r w:rsidRPr="00EC0C06">
        <w:rPr>
          <w:rFonts w:ascii="Gill Sans MT" w:eastAsia="Gill Sans MT" w:hAnsi="Gill Sans MT" w:cs="Gill Sans MT"/>
          <w:b/>
          <w:color w:val="999999"/>
          <w:sz w:val="28"/>
          <w:szCs w:val="28"/>
        </w:rPr>
        <w:t xml:space="preserve"> </w:t>
      </w:r>
      <w:proofErr w:type="spellStart"/>
      <w:r w:rsidRPr="00EC0C06">
        <w:rPr>
          <w:rFonts w:ascii="Gill Sans MT" w:eastAsia="Gill Sans MT" w:hAnsi="Gill Sans MT" w:cs="Gill Sans MT"/>
          <w:b/>
          <w:color w:val="999999"/>
          <w:sz w:val="28"/>
          <w:szCs w:val="28"/>
        </w:rPr>
        <w:t>niños</w:t>
      </w:r>
      <w:proofErr w:type="spellEnd"/>
      <w:r w:rsidRPr="00EC0C06">
        <w:rPr>
          <w:rFonts w:ascii="Gill Sans MT" w:eastAsia="Gill Sans MT" w:hAnsi="Gill Sans MT" w:cs="Gill Sans MT"/>
          <w:b/>
          <w:color w:val="999999"/>
          <w:sz w:val="28"/>
          <w:szCs w:val="28"/>
        </w:rPr>
        <w:t xml:space="preserve"> </w:t>
      </w:r>
      <w:proofErr w:type="spellStart"/>
      <w:r w:rsidRPr="00EC0C06">
        <w:rPr>
          <w:rFonts w:ascii="Gill Sans MT" w:eastAsia="Gill Sans MT" w:hAnsi="Gill Sans MT" w:cs="Gill Sans MT"/>
          <w:b/>
          <w:color w:val="999999"/>
          <w:sz w:val="28"/>
          <w:szCs w:val="28"/>
        </w:rPr>
        <w:t>en</w:t>
      </w:r>
      <w:proofErr w:type="spellEnd"/>
      <w:r w:rsidRPr="00EC0C06">
        <w:rPr>
          <w:rFonts w:ascii="Gill Sans MT" w:eastAsia="Gill Sans MT" w:hAnsi="Gill Sans MT" w:cs="Gill Sans MT"/>
          <w:b/>
          <w:color w:val="999999"/>
          <w:sz w:val="28"/>
          <w:szCs w:val="28"/>
        </w:rPr>
        <w:t xml:space="preserve"> </w:t>
      </w:r>
      <w:proofErr w:type="spellStart"/>
      <w:r w:rsidRPr="00EC0C06">
        <w:rPr>
          <w:rFonts w:ascii="Gill Sans MT" w:eastAsia="Gill Sans MT" w:hAnsi="Gill Sans MT" w:cs="Gill Sans MT"/>
          <w:b/>
          <w:color w:val="999999"/>
          <w:sz w:val="28"/>
          <w:szCs w:val="28"/>
        </w:rPr>
        <w:t>tiempos</w:t>
      </w:r>
      <w:proofErr w:type="spellEnd"/>
      <w:r w:rsidRPr="00EC0C06">
        <w:rPr>
          <w:rFonts w:ascii="Gill Sans MT" w:eastAsia="Gill Sans MT" w:hAnsi="Gill Sans MT" w:cs="Gill Sans MT"/>
          <w:b/>
          <w:color w:val="999999"/>
          <w:sz w:val="28"/>
          <w:szCs w:val="28"/>
        </w:rPr>
        <w:t xml:space="preserve"> </w:t>
      </w:r>
      <w:proofErr w:type="spellStart"/>
      <w:r w:rsidRPr="00EC0C06">
        <w:rPr>
          <w:rFonts w:ascii="Gill Sans MT" w:eastAsia="Gill Sans MT" w:hAnsi="Gill Sans MT" w:cs="Gill Sans MT"/>
          <w:b/>
          <w:color w:val="999999"/>
          <w:sz w:val="28"/>
          <w:szCs w:val="28"/>
        </w:rPr>
        <w:t>digitales</w:t>
      </w:r>
      <w:proofErr w:type="spellEnd"/>
      <w:r w:rsidRPr="00EC0C06">
        <w:rPr>
          <w:rFonts w:ascii="Gill Sans MT" w:eastAsia="Gill Sans MT" w:hAnsi="Gill Sans MT" w:cs="Gill Sans MT"/>
          <w:b/>
          <w:color w:val="999999"/>
          <w:sz w:val="28"/>
          <w:szCs w:val="28"/>
        </w:rPr>
        <w:t xml:space="preserve">: </w:t>
      </w:r>
      <w:proofErr w:type="spellStart"/>
      <w:r w:rsidRPr="00EC0C06">
        <w:rPr>
          <w:rFonts w:ascii="Gill Sans MT" w:eastAsia="Gill Sans MT" w:hAnsi="Gill Sans MT" w:cs="Gill Sans MT"/>
          <w:b/>
          <w:color w:val="999999"/>
          <w:sz w:val="28"/>
          <w:szCs w:val="28"/>
        </w:rPr>
        <w:t>la</w:t>
      </w:r>
      <w:proofErr w:type="spellEnd"/>
      <w:r w:rsidRPr="00EC0C06">
        <w:rPr>
          <w:rFonts w:ascii="Gill Sans MT" w:eastAsia="Gill Sans MT" w:hAnsi="Gill Sans MT" w:cs="Gill Sans MT"/>
          <w:b/>
          <w:color w:val="999999"/>
          <w:sz w:val="28"/>
          <w:szCs w:val="28"/>
        </w:rPr>
        <w:t xml:space="preserve"> </w:t>
      </w:r>
      <w:proofErr w:type="spellStart"/>
      <w:r w:rsidRPr="00EC0C06">
        <w:rPr>
          <w:rFonts w:ascii="Gill Sans MT" w:eastAsia="Gill Sans MT" w:hAnsi="Gill Sans MT" w:cs="Gill Sans MT"/>
          <w:b/>
          <w:color w:val="999999"/>
          <w:sz w:val="28"/>
          <w:szCs w:val="28"/>
        </w:rPr>
        <w:t>producción</w:t>
      </w:r>
      <w:proofErr w:type="spellEnd"/>
      <w:r w:rsidRPr="00EC0C06">
        <w:rPr>
          <w:rFonts w:ascii="Gill Sans MT" w:eastAsia="Gill Sans MT" w:hAnsi="Gill Sans MT" w:cs="Gill Sans MT"/>
          <w:b/>
          <w:color w:val="999999"/>
          <w:sz w:val="28"/>
          <w:szCs w:val="28"/>
        </w:rPr>
        <w:t xml:space="preserve"> </w:t>
      </w:r>
    </w:p>
    <w:p w14:paraId="255B18C6" w14:textId="35A9685C" w:rsidR="00B50A65" w:rsidRDefault="00EC0C06">
      <w:pPr>
        <w:jc w:val="right"/>
        <w:rPr>
          <w:rFonts w:ascii="Gill Sans MT" w:eastAsia="Gill Sans MT" w:hAnsi="Gill Sans MT" w:cs="Gill Sans MT"/>
          <w:b/>
          <w:color w:val="999999"/>
          <w:sz w:val="28"/>
          <w:szCs w:val="28"/>
        </w:rPr>
      </w:pPr>
      <w:r w:rsidRPr="00EC0C06">
        <w:rPr>
          <w:rFonts w:ascii="Gill Sans MT" w:eastAsia="Gill Sans MT" w:hAnsi="Gill Sans MT" w:cs="Gill Sans MT"/>
          <w:b/>
          <w:color w:val="999999"/>
          <w:sz w:val="28"/>
          <w:szCs w:val="28"/>
        </w:rPr>
        <w:t xml:space="preserve">de discursos </w:t>
      </w:r>
      <w:proofErr w:type="spellStart"/>
      <w:r w:rsidRPr="00EC0C06">
        <w:rPr>
          <w:rFonts w:ascii="Gill Sans MT" w:eastAsia="Gill Sans MT" w:hAnsi="Gill Sans MT" w:cs="Gill Sans MT"/>
          <w:b/>
          <w:color w:val="999999"/>
          <w:sz w:val="28"/>
          <w:szCs w:val="28"/>
        </w:rPr>
        <w:t>en</w:t>
      </w:r>
      <w:proofErr w:type="spellEnd"/>
      <w:r w:rsidRPr="00EC0C06">
        <w:rPr>
          <w:rFonts w:ascii="Gill Sans MT" w:eastAsia="Gill Sans MT" w:hAnsi="Gill Sans MT" w:cs="Gill Sans MT"/>
          <w:b/>
          <w:color w:val="999999"/>
          <w:sz w:val="28"/>
          <w:szCs w:val="28"/>
        </w:rPr>
        <w:t xml:space="preserve"> </w:t>
      </w:r>
      <w:proofErr w:type="spellStart"/>
      <w:r w:rsidRPr="00EC0C06">
        <w:rPr>
          <w:rFonts w:ascii="Gill Sans MT" w:eastAsia="Gill Sans MT" w:hAnsi="Gill Sans MT" w:cs="Gill Sans MT"/>
          <w:b/>
          <w:color w:val="999999"/>
          <w:sz w:val="28"/>
          <w:szCs w:val="28"/>
        </w:rPr>
        <w:t>la</w:t>
      </w:r>
      <w:proofErr w:type="spellEnd"/>
      <w:r w:rsidRPr="00EC0C06">
        <w:rPr>
          <w:rFonts w:ascii="Gill Sans MT" w:eastAsia="Gill Sans MT" w:hAnsi="Gill Sans MT" w:cs="Gill Sans MT"/>
          <w:b/>
          <w:color w:val="999999"/>
          <w:sz w:val="28"/>
          <w:szCs w:val="28"/>
        </w:rPr>
        <w:t xml:space="preserve"> </w:t>
      </w:r>
      <w:proofErr w:type="spellStart"/>
      <w:r w:rsidRPr="00EC0C06">
        <w:rPr>
          <w:rFonts w:ascii="Gill Sans MT" w:eastAsia="Gill Sans MT" w:hAnsi="Gill Sans MT" w:cs="Gill Sans MT"/>
          <w:b/>
          <w:color w:val="999999"/>
          <w:sz w:val="28"/>
          <w:szCs w:val="28"/>
        </w:rPr>
        <w:t>Educación</w:t>
      </w:r>
      <w:proofErr w:type="spellEnd"/>
    </w:p>
    <w:p w14:paraId="4AD1875F" w14:textId="77777777" w:rsidR="00755D19" w:rsidRPr="00B50A65" w:rsidRDefault="00755D19">
      <w:pPr>
        <w:tabs>
          <w:tab w:val="center" w:pos="4252"/>
          <w:tab w:val="right" w:pos="8504"/>
        </w:tabs>
        <w:jc w:val="right"/>
        <w:rPr>
          <w:color w:val="000000"/>
          <w:sz w:val="24"/>
          <w:szCs w:val="24"/>
        </w:rPr>
      </w:pPr>
    </w:p>
    <w:tbl>
      <w:tblPr>
        <w:tblW w:w="6275" w:type="dxa"/>
        <w:tblInd w:w="2835" w:type="dxa"/>
        <w:tblLayout w:type="fixed"/>
        <w:tblLook w:val="0000" w:firstRow="0" w:lastRow="0" w:firstColumn="0" w:lastColumn="0" w:noHBand="0" w:noVBand="0"/>
      </w:tblPr>
      <w:tblGrid>
        <w:gridCol w:w="2410"/>
        <w:gridCol w:w="3865"/>
      </w:tblGrid>
      <w:tr w:rsidR="00B50A65" w14:paraId="2D038549" w14:textId="77777777" w:rsidTr="00B50A65">
        <w:trPr>
          <w:trHeight w:val="174"/>
        </w:trPr>
        <w:tc>
          <w:tcPr>
            <w:tcW w:w="2410" w:type="dxa"/>
            <w:shd w:val="clear" w:color="auto" w:fill="auto"/>
          </w:tcPr>
          <w:p w14:paraId="253378B7" w14:textId="77777777" w:rsidR="00B50A65" w:rsidRDefault="00B50A65" w:rsidP="00E74D77">
            <w:pPr>
              <w:keepNext/>
              <w:widowControl w:val="0"/>
              <w:rPr>
                <w:rFonts w:ascii="Gill Sans MT" w:eastAsia="Gill Sans MT" w:hAnsi="Gill Sans MT" w:cs="Gill Sans MT"/>
                <w:color w:val="000000"/>
              </w:rPr>
            </w:pPr>
          </w:p>
        </w:tc>
        <w:tc>
          <w:tcPr>
            <w:tcW w:w="3865" w:type="dxa"/>
            <w:shd w:val="clear" w:color="auto" w:fill="auto"/>
          </w:tcPr>
          <w:p w14:paraId="42AAC991" w14:textId="6F2E1F73" w:rsidR="00B50A65" w:rsidRDefault="00EC0C06" w:rsidP="00E74D77">
            <w:pPr>
              <w:widowControl w:val="0"/>
              <w:ind w:left="-284"/>
              <w:jc w:val="right"/>
              <w:rPr>
                <w:color w:val="000000"/>
              </w:rPr>
            </w:pPr>
            <w:r w:rsidRPr="00EC0C06">
              <w:rPr>
                <w:rFonts w:ascii="Gill Sans MT" w:eastAsia="Gill Sans MT" w:hAnsi="Gill Sans MT" w:cs="Gill Sans MT"/>
                <w:color w:val="000000"/>
              </w:rPr>
              <w:t xml:space="preserve">Adilson Cristiano </w:t>
            </w:r>
            <w:proofErr w:type="spellStart"/>
            <w:r w:rsidRPr="00EC0C06">
              <w:rPr>
                <w:rFonts w:ascii="Gill Sans MT" w:eastAsia="Gill Sans MT" w:hAnsi="Gill Sans MT" w:cs="Gill Sans MT"/>
                <w:color w:val="000000"/>
              </w:rPr>
              <w:t>Habowski</w:t>
            </w:r>
            <w:proofErr w:type="spellEnd"/>
            <w:r w:rsidR="00B50A65">
              <w:rPr>
                <w:rStyle w:val="ncoradanotaderodap"/>
                <w:rFonts w:ascii="Gill Sans MT" w:eastAsia="Gill Sans MT" w:hAnsi="Gill Sans MT" w:cs="Gill Sans MT"/>
                <w:color w:val="000000"/>
              </w:rPr>
              <w:footnoteReference w:id="1"/>
            </w:r>
          </w:p>
        </w:tc>
      </w:tr>
      <w:tr w:rsidR="00B50A65" w14:paraId="447DC482" w14:textId="77777777" w:rsidTr="00B50A65">
        <w:trPr>
          <w:trHeight w:val="377"/>
        </w:trPr>
        <w:tc>
          <w:tcPr>
            <w:tcW w:w="2410" w:type="dxa"/>
            <w:shd w:val="clear" w:color="auto" w:fill="auto"/>
          </w:tcPr>
          <w:p w14:paraId="7B1D118A" w14:textId="77777777" w:rsidR="00B50A65" w:rsidRDefault="00B50A65" w:rsidP="00E74D77">
            <w:pPr>
              <w:keepNext/>
              <w:widowControl w:val="0"/>
              <w:jc w:val="both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anchor distT="0" distB="0" distL="114300" distR="114300" simplePos="0" relativeHeight="251659264" behindDoc="1" locked="0" layoutInCell="1" allowOverlap="1" wp14:anchorId="331D5B3E" wp14:editId="0983D0D3">
                  <wp:simplePos x="0" y="0"/>
                  <wp:positionH relativeFrom="column">
                    <wp:posOffset>1284605</wp:posOffset>
                  </wp:positionH>
                  <wp:positionV relativeFrom="paragraph">
                    <wp:posOffset>3175</wp:posOffset>
                  </wp:positionV>
                  <wp:extent cx="274955" cy="276225"/>
                  <wp:effectExtent l="0" t="0" r="0" b="9525"/>
                  <wp:wrapNone/>
                  <wp:docPr id="4" name="image2.png" descr="ORCI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 descr="ORCI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30763" t="15157" r="31221" b="151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95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65" w:type="dxa"/>
            <w:shd w:val="clear" w:color="auto" w:fill="auto"/>
          </w:tcPr>
          <w:p w14:paraId="2536DB0A" w14:textId="1B25840C" w:rsidR="00B50A65" w:rsidRDefault="00B50A65" w:rsidP="00E74D77">
            <w:pPr>
              <w:widowControl w:val="0"/>
              <w:spacing w:before="80"/>
              <w:jc w:val="right"/>
            </w:pPr>
            <w:r>
              <w:rPr>
                <w:rFonts w:ascii="Gill Sans MT" w:eastAsia="Gill Sans MT" w:hAnsi="Gill Sans MT" w:cs="Gill Sans MT"/>
                <w:color w:val="3B3838"/>
              </w:rPr>
              <w:t>https://orcid.org/</w:t>
            </w:r>
            <w:r w:rsidR="00EC0C06" w:rsidRPr="00EC0C06">
              <w:rPr>
                <w:rFonts w:ascii="Gill Sans MT" w:eastAsia="Gill Sans MT" w:hAnsi="Gill Sans MT" w:cs="Gill Sans MT"/>
                <w:color w:val="3B3838"/>
              </w:rPr>
              <w:t>0000-0002-5378-7981</w:t>
            </w:r>
            <w:r>
              <w:rPr>
                <w:rFonts w:ascii="Gill Sans MT" w:eastAsia="Gill Sans MT" w:hAnsi="Gill Sans MT" w:cs="Gill Sans MT"/>
                <w:color w:val="000000"/>
              </w:rPr>
              <w:t xml:space="preserve">  </w:t>
            </w:r>
          </w:p>
        </w:tc>
      </w:tr>
    </w:tbl>
    <w:p w14:paraId="2EC573EC" w14:textId="20EEEE6B" w:rsidR="00B50A65" w:rsidRDefault="00B50A65">
      <w:pPr>
        <w:jc w:val="both"/>
        <w:rPr>
          <w:rFonts w:ascii="Gill Sans MT" w:eastAsia="Gill Sans MT" w:hAnsi="Gill Sans MT" w:cs="Gill Sans MT"/>
          <w:b/>
          <w:color w:val="000000"/>
          <w:sz w:val="20"/>
          <w:szCs w:val="20"/>
        </w:rPr>
      </w:pPr>
    </w:p>
    <w:p w14:paraId="093D4874" w14:textId="77777777" w:rsidR="00EC0C06" w:rsidRDefault="00EC0C06">
      <w:pPr>
        <w:jc w:val="both"/>
        <w:rPr>
          <w:rFonts w:ascii="Gill Sans MT" w:eastAsia="Gill Sans MT" w:hAnsi="Gill Sans MT" w:cs="Gill Sans MT"/>
          <w:b/>
          <w:color w:val="000000"/>
          <w:sz w:val="20"/>
          <w:szCs w:val="20"/>
        </w:rPr>
      </w:pPr>
    </w:p>
    <w:p w14:paraId="63432BFD" w14:textId="6C85FFB3" w:rsidR="00755D19" w:rsidRDefault="005134DB" w:rsidP="00EC0C06">
      <w:pPr>
        <w:jc w:val="both"/>
        <w:rPr>
          <w:rFonts w:ascii="Gill Sans MT" w:eastAsia="Gill Sans MT" w:hAnsi="Gill Sans MT" w:cs="Gill Sans MT"/>
          <w:color w:val="000000"/>
        </w:rPr>
      </w:pPr>
      <w:r>
        <w:rPr>
          <w:rFonts w:ascii="Gill Sans MT" w:eastAsia="Gill Sans MT" w:hAnsi="Gill Sans MT" w:cs="Gill Sans MT"/>
          <w:b/>
          <w:color w:val="000000"/>
          <w:sz w:val="20"/>
          <w:szCs w:val="20"/>
        </w:rPr>
        <w:t>Resumo:</w:t>
      </w:r>
      <w:r w:rsidR="00222732">
        <w:rPr>
          <w:rFonts w:ascii="Gill Sans MT" w:eastAsia="Gill Sans MT" w:hAnsi="Gill Sans MT" w:cs="Gill Sans MT"/>
          <w:bCs/>
          <w:color w:val="000000"/>
          <w:sz w:val="20"/>
          <w:szCs w:val="20"/>
        </w:rPr>
        <w:t xml:space="preserve"> </w:t>
      </w:r>
      <w:r w:rsidR="00EC0C06" w:rsidRPr="00EC0C06">
        <w:rPr>
          <w:rFonts w:ascii="Gill Sans MT" w:eastAsia="Gill Sans MT" w:hAnsi="Gill Sans MT" w:cs="Gill Sans MT"/>
          <w:bCs/>
          <w:color w:val="000000"/>
          <w:sz w:val="20"/>
          <w:szCs w:val="20"/>
        </w:rPr>
        <w:t xml:space="preserve">A questão central em torno da qual se constrói o problema da pesquisa da Tese gira em torno de problematizar a produção de discursos circulantes na área da Educação, servindo-se de pesquisas já realizadas em torno do brincar das crianças na interface com as tecnologias digitais, para buscar pistas das condições de proveniência e emergência de tais discursos, e evidenciar os dispositivos que agenciam saberes e práticas educativas da infância. O corpus analítico é composto por 14 produções acadêmicas de programas de pós-graduação em Educação (5 teses e 9 dissertações) da última década (2010-2022), selecionadas a partir de um mapeamento na Biblioteca Digital Brasileira de Teses e Dissertações (BDTD), utilizando como palavras-chave brincar e tecnologias digitais. O campo conceitual se constrói sob a forma de conceitos-brinquedo, a partir dos estudos de Michel Foucault. Foi possível delinear a operação de três dispositivos: o dispositivo da periculosidade, o dispositivo da redenção e o dispositivo do desenvolvimento. O dispositivo da periculosidade envolve práticas de controle e monitoramento do acesso das crianças às tecnologias digitais, defendendo como fundamental o retorno às brincadeiras consideradas tradicionais, na perspectiva de fazer a gestão de riscos. Já o dispositivo da redenção, articulado ao primeiro, agencia práticas de educação digital escolar para “salvar” ou “redimir” as crianças com condutas desviantes ou problemáticas no uso das tecnologias digitais. O dispositivo do desenvolvimento, por sua vez, busca na psicologia do desenvolvimento justificativas para o brincar mediado pelas tecnologias digitais enquanto um recurso para estimular o desenvolvimento (progressivo) cognitivo e facilitar a aprendizagem escolar, num elogio desmedido de suas benesses e potencialidades. Nos agenciamentos compostos pelos três dispositivos há também acontecimentos em potencial, virtuais linhas de fuga, brechas na normalização, que no brincar junto das e com as crianças, abre espaço para um devir-criança do próprio brincar, com o qual se atualiza a invenção de mundos. A partir disso, sustento a tese de que o brincar – atravessado pelas tecnologias digitais – tende a ser transformado em experiência regulada, modulada e instrumentalizada pedagogicamente </w:t>
      </w:r>
      <w:r w:rsidR="00EC0C06" w:rsidRPr="00EC0C06">
        <w:rPr>
          <w:rFonts w:ascii="Gill Sans MT" w:eastAsia="Gill Sans MT" w:hAnsi="Gill Sans MT" w:cs="Gill Sans MT"/>
          <w:bCs/>
          <w:color w:val="000000"/>
          <w:sz w:val="20"/>
          <w:szCs w:val="20"/>
        </w:rPr>
        <w:lastRenderedPageBreak/>
        <w:t>pelos discursos da Educação, desvitalizando sua condição de potencial lugar outro – heterotópico – onde insiste em se atualizar um devir-criança do brincar, ligado aos signos da experiência, da amizade e da invenção de mundos.</w:t>
      </w:r>
    </w:p>
    <w:p w14:paraId="7E020ADA" w14:textId="77777777" w:rsidR="00F26003" w:rsidRDefault="00F26003">
      <w:pPr>
        <w:jc w:val="both"/>
        <w:rPr>
          <w:rFonts w:ascii="Gill Sans MT" w:eastAsia="Gill Sans MT" w:hAnsi="Gill Sans MT" w:cs="Gill Sans MT"/>
          <w:color w:val="000000"/>
        </w:rPr>
      </w:pPr>
    </w:p>
    <w:p w14:paraId="22FB7901" w14:textId="684BAF48" w:rsidR="00755D19" w:rsidRDefault="005134DB">
      <w:pPr>
        <w:jc w:val="both"/>
        <w:rPr>
          <w:rFonts w:ascii="Gill Sans MT" w:eastAsia="Gill Sans MT" w:hAnsi="Gill Sans MT" w:cs="Gill Sans MT"/>
          <w:color w:val="000000"/>
        </w:rPr>
      </w:pPr>
      <w:r>
        <w:rPr>
          <w:rFonts w:ascii="Gill Sans MT" w:eastAsia="Gill Sans MT" w:hAnsi="Gill Sans MT" w:cs="Gill Sans MT"/>
          <w:b/>
          <w:color w:val="000000"/>
          <w:sz w:val="20"/>
          <w:szCs w:val="20"/>
        </w:rPr>
        <w:t>Palavras-chave:</w:t>
      </w:r>
      <w:r>
        <w:rPr>
          <w:rFonts w:ascii="Gill Sans MT" w:eastAsia="Gill Sans MT" w:hAnsi="Gill Sans MT" w:cs="Gill Sans MT"/>
          <w:color w:val="000000"/>
          <w:sz w:val="20"/>
          <w:szCs w:val="20"/>
        </w:rPr>
        <w:t xml:space="preserve"> </w:t>
      </w:r>
      <w:r w:rsidR="00EC0C06" w:rsidRPr="00EC0C06">
        <w:rPr>
          <w:rFonts w:ascii="Gill Sans MT" w:eastAsia="Gill Sans MT" w:hAnsi="Gill Sans MT" w:cs="Gill Sans MT"/>
          <w:color w:val="000000"/>
          <w:sz w:val="20"/>
          <w:szCs w:val="20"/>
        </w:rPr>
        <w:t>Crianças. Brincar. Tecnologias Digitais. Educação. Discurso.</w:t>
      </w:r>
    </w:p>
    <w:p w14:paraId="245DEB04" w14:textId="77777777" w:rsidR="00755D19" w:rsidRDefault="00755D19">
      <w:pPr>
        <w:jc w:val="both"/>
        <w:rPr>
          <w:rFonts w:ascii="Gill Sans MT" w:eastAsia="Gill Sans MT" w:hAnsi="Gill Sans MT" w:cs="Gill Sans MT"/>
          <w:color w:val="000000"/>
        </w:rPr>
      </w:pPr>
    </w:p>
    <w:p w14:paraId="3AD1D1DA" w14:textId="77777777" w:rsidR="00B50A65" w:rsidRDefault="00B50A65" w:rsidP="00B50A65">
      <w:pPr>
        <w:spacing w:line="276" w:lineRule="auto"/>
        <w:jc w:val="both"/>
        <w:rPr>
          <w:rFonts w:ascii="Gill Sans MT" w:eastAsia="Gill Sans MT" w:hAnsi="Gill Sans MT" w:cs="Gill Sans MT"/>
          <w:b/>
          <w:bCs/>
          <w:color w:val="000000"/>
        </w:rPr>
      </w:pPr>
    </w:p>
    <w:p w14:paraId="3E8B3588" w14:textId="77777777" w:rsidR="00B50A65" w:rsidRDefault="00B50A65" w:rsidP="00B50A65">
      <w:pPr>
        <w:spacing w:line="276" w:lineRule="auto"/>
        <w:jc w:val="both"/>
        <w:rPr>
          <w:rFonts w:ascii="Gill Sans MT" w:eastAsia="Gill Sans MT" w:hAnsi="Gill Sans MT" w:cs="Gill Sans MT"/>
          <w:b/>
          <w:bCs/>
          <w:color w:val="000000"/>
        </w:rPr>
      </w:pPr>
    </w:p>
    <w:p w14:paraId="2DE3FA66" w14:textId="0E253C45" w:rsidR="00B50A65" w:rsidRPr="00EC0C06" w:rsidRDefault="00B50A65" w:rsidP="00F26003">
      <w:pPr>
        <w:spacing w:after="120" w:line="360" w:lineRule="auto"/>
        <w:jc w:val="both"/>
        <w:rPr>
          <w:rFonts w:ascii="Gill Sans MT" w:eastAsia="Gill Sans MT" w:hAnsi="Gill Sans MT" w:cs="Gill Sans MT"/>
          <w:color w:val="000000"/>
        </w:rPr>
      </w:pPr>
      <w:r>
        <w:rPr>
          <w:rFonts w:ascii="Gill Sans MT" w:eastAsia="Gill Sans MT" w:hAnsi="Gill Sans MT" w:cs="Gill Sans MT"/>
          <w:b/>
          <w:bCs/>
          <w:color w:val="000000"/>
        </w:rPr>
        <w:t>Tese defendida no Programa</w:t>
      </w:r>
      <w:r w:rsidR="00EC0C06">
        <w:rPr>
          <w:rFonts w:ascii="Gill Sans MT" w:eastAsia="Gill Sans MT" w:hAnsi="Gill Sans MT" w:cs="Gill Sans MT"/>
          <w:b/>
          <w:bCs/>
          <w:color w:val="000000"/>
        </w:rPr>
        <w:t xml:space="preserve">: </w:t>
      </w:r>
      <w:r w:rsidR="00EC0C06" w:rsidRPr="00EC0C06">
        <w:rPr>
          <w:rFonts w:ascii="Gill Sans MT" w:eastAsia="Gill Sans MT" w:hAnsi="Gill Sans MT" w:cs="Gill Sans MT"/>
          <w:color w:val="000000"/>
        </w:rPr>
        <w:t>Programa de Pós-graduação em Educação da Universidade La Salle</w:t>
      </w:r>
    </w:p>
    <w:p w14:paraId="238329F3" w14:textId="686A3D42" w:rsidR="00B50A65" w:rsidRPr="00B50A65" w:rsidRDefault="00B50A65" w:rsidP="00F26003">
      <w:pPr>
        <w:spacing w:after="120" w:line="360" w:lineRule="auto"/>
        <w:jc w:val="both"/>
        <w:rPr>
          <w:rFonts w:ascii="Gill Sans MT" w:eastAsia="Gill Sans MT" w:hAnsi="Gill Sans MT" w:cs="Gill Sans MT"/>
          <w:color w:val="000000"/>
        </w:rPr>
      </w:pPr>
      <w:r w:rsidRPr="00B50A65">
        <w:rPr>
          <w:rFonts w:ascii="Gill Sans MT" w:eastAsia="Gill Sans MT" w:hAnsi="Gill Sans MT" w:cs="Gill Sans MT"/>
          <w:b/>
          <w:bCs/>
          <w:color w:val="000000"/>
        </w:rPr>
        <w:t>Número de páginas:</w:t>
      </w:r>
      <w:r>
        <w:rPr>
          <w:rFonts w:ascii="Gill Sans MT" w:eastAsia="Gill Sans MT" w:hAnsi="Gill Sans MT" w:cs="Gill Sans MT"/>
          <w:color w:val="000000"/>
        </w:rPr>
        <w:t xml:space="preserve"> </w:t>
      </w:r>
      <w:r w:rsidR="00EC0C06">
        <w:rPr>
          <w:rFonts w:ascii="Gill Sans MT" w:eastAsia="Gill Sans MT" w:hAnsi="Gill Sans MT" w:cs="Gill Sans MT"/>
          <w:color w:val="000000"/>
        </w:rPr>
        <w:t>295</w:t>
      </w:r>
    </w:p>
    <w:p w14:paraId="32EFAB7E" w14:textId="371901B6" w:rsidR="00F26003" w:rsidRPr="00EC0C06" w:rsidRDefault="00F26003" w:rsidP="00F26003">
      <w:pPr>
        <w:spacing w:after="120" w:line="360" w:lineRule="auto"/>
        <w:jc w:val="both"/>
        <w:rPr>
          <w:rFonts w:ascii="Gill Sans MT" w:eastAsia="Gill Sans MT" w:hAnsi="Gill Sans MT" w:cs="Gill Sans MT"/>
          <w:color w:val="000000"/>
        </w:rPr>
      </w:pPr>
      <w:r>
        <w:rPr>
          <w:rFonts w:ascii="Gill Sans MT" w:eastAsia="Gill Sans MT" w:hAnsi="Gill Sans MT" w:cs="Gill Sans MT"/>
          <w:b/>
          <w:bCs/>
          <w:color w:val="000000"/>
        </w:rPr>
        <w:t>Professor Orientador</w:t>
      </w:r>
      <w:r w:rsidR="009B11A4">
        <w:rPr>
          <w:rFonts w:ascii="Gill Sans MT" w:eastAsia="Gill Sans MT" w:hAnsi="Gill Sans MT" w:cs="Gill Sans MT"/>
          <w:b/>
          <w:bCs/>
          <w:color w:val="000000"/>
        </w:rPr>
        <w:t>:</w:t>
      </w:r>
      <w:r w:rsidR="00EC0C06" w:rsidRPr="00EC0C06">
        <w:rPr>
          <w:rFonts w:ascii="Gill Sans MT" w:eastAsia="Gill Sans MT" w:hAnsi="Gill Sans MT" w:cs="Gill Sans MT"/>
          <w:b/>
          <w:bCs/>
          <w:color w:val="000000"/>
        </w:rPr>
        <w:t xml:space="preserve"> </w:t>
      </w:r>
      <w:r w:rsidR="00EC0C06" w:rsidRPr="00EC0C06">
        <w:rPr>
          <w:rFonts w:ascii="Gill Sans MT" w:eastAsia="Gill Sans MT" w:hAnsi="Gill Sans MT" w:cs="Gill Sans MT"/>
          <w:color w:val="000000"/>
        </w:rPr>
        <w:t xml:space="preserve">Prof. Dr. Cleber </w:t>
      </w:r>
      <w:proofErr w:type="spellStart"/>
      <w:r w:rsidR="00EC0C06" w:rsidRPr="00EC0C06">
        <w:rPr>
          <w:rFonts w:ascii="Gill Sans MT" w:eastAsia="Gill Sans MT" w:hAnsi="Gill Sans MT" w:cs="Gill Sans MT"/>
          <w:color w:val="000000"/>
        </w:rPr>
        <w:t>Gibbon</w:t>
      </w:r>
      <w:proofErr w:type="spellEnd"/>
      <w:r w:rsidR="00EC0C06" w:rsidRPr="00EC0C06">
        <w:rPr>
          <w:rFonts w:ascii="Gill Sans MT" w:eastAsia="Gill Sans MT" w:hAnsi="Gill Sans MT" w:cs="Gill Sans MT"/>
          <w:color w:val="000000"/>
        </w:rPr>
        <w:t xml:space="preserve"> </w:t>
      </w:r>
      <w:proofErr w:type="spellStart"/>
      <w:r w:rsidR="00EC0C06" w:rsidRPr="00EC0C06">
        <w:rPr>
          <w:rFonts w:ascii="Gill Sans MT" w:eastAsia="Gill Sans MT" w:hAnsi="Gill Sans MT" w:cs="Gill Sans MT"/>
          <w:color w:val="000000"/>
        </w:rPr>
        <w:t>Ratto</w:t>
      </w:r>
      <w:proofErr w:type="spellEnd"/>
    </w:p>
    <w:p w14:paraId="3657B78B" w14:textId="1CB5E496" w:rsidR="00B50A65" w:rsidRPr="00EC0C06" w:rsidRDefault="00B50A65" w:rsidP="00F26003">
      <w:pPr>
        <w:spacing w:after="120" w:line="360" w:lineRule="auto"/>
        <w:jc w:val="both"/>
        <w:rPr>
          <w:rFonts w:ascii="Gill Sans MT" w:eastAsia="Gill Sans MT" w:hAnsi="Gill Sans MT" w:cs="Gill Sans MT"/>
          <w:color w:val="000000"/>
        </w:rPr>
      </w:pPr>
      <w:r w:rsidRPr="00B50A65">
        <w:rPr>
          <w:rFonts w:ascii="Gill Sans MT" w:eastAsia="Gill Sans MT" w:hAnsi="Gill Sans MT" w:cs="Gill Sans MT"/>
          <w:b/>
          <w:bCs/>
          <w:color w:val="000000"/>
        </w:rPr>
        <w:t>Local e Data de Defesa:</w:t>
      </w:r>
      <w:r w:rsidR="00EC0C06">
        <w:rPr>
          <w:rFonts w:ascii="Gill Sans MT" w:eastAsia="Gill Sans MT" w:hAnsi="Gill Sans MT" w:cs="Gill Sans MT"/>
          <w:b/>
          <w:bCs/>
          <w:color w:val="000000"/>
        </w:rPr>
        <w:t xml:space="preserve"> </w:t>
      </w:r>
      <w:r w:rsidR="00EC0C06" w:rsidRPr="00EC0C06">
        <w:rPr>
          <w:rFonts w:ascii="Gill Sans MT" w:eastAsia="Gill Sans MT" w:hAnsi="Gill Sans MT" w:cs="Gill Sans MT"/>
          <w:color w:val="000000"/>
        </w:rPr>
        <w:t>Canoas, 19/12/23</w:t>
      </w:r>
    </w:p>
    <w:p w14:paraId="78CFB7BA" w14:textId="77777777" w:rsidR="009B11A4" w:rsidRDefault="009B11A4" w:rsidP="00F26003">
      <w:pPr>
        <w:spacing w:after="120" w:line="360" w:lineRule="auto"/>
        <w:jc w:val="both"/>
        <w:rPr>
          <w:rFonts w:ascii="Gill Sans MT" w:eastAsia="Gill Sans MT" w:hAnsi="Gill Sans MT" w:cs="Gill Sans MT"/>
          <w:b/>
          <w:bCs/>
          <w:color w:val="000000"/>
        </w:rPr>
      </w:pPr>
    </w:p>
    <w:p w14:paraId="27505E1A" w14:textId="1D664E1F" w:rsidR="00222732" w:rsidRPr="00222732" w:rsidRDefault="00222732" w:rsidP="00F26003">
      <w:pPr>
        <w:spacing w:after="120" w:line="360" w:lineRule="auto"/>
        <w:jc w:val="both"/>
        <w:rPr>
          <w:rFonts w:ascii="Gill Sans MT" w:eastAsia="Gill Sans MT" w:hAnsi="Gill Sans MT" w:cs="Gill Sans MT"/>
          <w:b/>
          <w:bCs/>
          <w:color w:val="000000"/>
        </w:rPr>
      </w:pPr>
      <w:r w:rsidRPr="00222732">
        <w:rPr>
          <w:rFonts w:ascii="Gill Sans MT" w:eastAsia="Gill Sans MT" w:hAnsi="Gill Sans MT" w:cs="Gill Sans MT"/>
          <w:b/>
          <w:bCs/>
          <w:color w:val="000000"/>
        </w:rPr>
        <w:t xml:space="preserve">Referência da Tese: </w:t>
      </w:r>
    </w:p>
    <w:p w14:paraId="6E0FE2F3" w14:textId="28254882" w:rsidR="00755D19" w:rsidRDefault="00EC0C06" w:rsidP="00B50A65">
      <w:pPr>
        <w:spacing w:line="276" w:lineRule="auto"/>
        <w:jc w:val="both"/>
        <w:rPr>
          <w:rFonts w:ascii="Gill Sans MT" w:eastAsia="Gill Sans MT" w:hAnsi="Gill Sans MT" w:cs="Gill Sans MT"/>
          <w:color w:val="000000"/>
        </w:rPr>
      </w:pPr>
      <w:r w:rsidRPr="00EC0C06">
        <w:rPr>
          <w:rFonts w:ascii="Gill Sans MT" w:eastAsia="Gill Sans MT" w:hAnsi="Gill Sans MT" w:cs="Gill Sans MT"/>
          <w:color w:val="000000"/>
        </w:rPr>
        <w:t xml:space="preserve">HABOWSKI, Adilson Cristiano. </w:t>
      </w:r>
      <w:r w:rsidRPr="00EC0C06">
        <w:rPr>
          <w:rFonts w:ascii="Gill Sans MT" w:eastAsia="Gill Sans MT" w:hAnsi="Gill Sans MT" w:cs="Gill Sans MT"/>
          <w:b/>
          <w:bCs/>
          <w:color w:val="000000"/>
        </w:rPr>
        <w:t>O brincar das crianças em tempos digitais</w:t>
      </w:r>
      <w:r w:rsidRPr="00EC0C06">
        <w:rPr>
          <w:rFonts w:ascii="Gill Sans MT" w:eastAsia="Gill Sans MT" w:hAnsi="Gill Sans MT" w:cs="Gill Sans MT"/>
          <w:color w:val="000000"/>
        </w:rPr>
        <w:t>: a produção de discursos na Educação. 2023. 295f. Tese (Doutorado em Educação), Programa de Pós-Graduação em Educação, Universidade La Salle, Canoas, 2023.</w:t>
      </w:r>
    </w:p>
    <w:p w14:paraId="3AEB59F8" w14:textId="110AAB3F" w:rsidR="00755D19" w:rsidRDefault="00755D19">
      <w:pPr>
        <w:spacing w:line="276" w:lineRule="auto"/>
        <w:jc w:val="both"/>
        <w:rPr>
          <w:rFonts w:ascii="Gill Sans MT" w:eastAsia="Gill Sans MT" w:hAnsi="Gill Sans MT" w:cs="Gill Sans MT"/>
          <w:color w:val="000000"/>
        </w:rPr>
      </w:pPr>
    </w:p>
    <w:p w14:paraId="71E73F88" w14:textId="437C7A7B" w:rsidR="00755D19" w:rsidRDefault="00755D19">
      <w:pPr>
        <w:spacing w:line="276" w:lineRule="auto"/>
        <w:jc w:val="both"/>
        <w:rPr>
          <w:rFonts w:ascii="Gill Sans MT" w:eastAsia="Gill Sans MT" w:hAnsi="Gill Sans MT" w:cs="Gill Sans MT"/>
          <w:color w:val="000000"/>
        </w:rPr>
      </w:pPr>
    </w:p>
    <w:p w14:paraId="19739EF3" w14:textId="03A57F1D" w:rsidR="00EC0C06" w:rsidRDefault="00EC0C06">
      <w:pPr>
        <w:spacing w:line="276" w:lineRule="auto"/>
        <w:jc w:val="both"/>
        <w:rPr>
          <w:rFonts w:ascii="Gill Sans MT" w:eastAsia="Gill Sans MT" w:hAnsi="Gill Sans MT" w:cs="Gill Sans MT"/>
          <w:color w:val="000000"/>
        </w:rPr>
      </w:pPr>
    </w:p>
    <w:p w14:paraId="7F0A1CCD" w14:textId="41FFD730" w:rsidR="00EC0C06" w:rsidRDefault="00EC0C06">
      <w:pPr>
        <w:spacing w:line="276" w:lineRule="auto"/>
        <w:jc w:val="both"/>
        <w:rPr>
          <w:rFonts w:ascii="Gill Sans MT" w:eastAsia="Gill Sans MT" w:hAnsi="Gill Sans MT" w:cs="Gill Sans MT"/>
          <w:color w:val="000000"/>
        </w:rPr>
      </w:pPr>
    </w:p>
    <w:p w14:paraId="0EEF29E0" w14:textId="08263D43" w:rsidR="00EC0C06" w:rsidRDefault="00EC0C06">
      <w:pPr>
        <w:spacing w:line="276" w:lineRule="auto"/>
        <w:jc w:val="both"/>
        <w:rPr>
          <w:rFonts w:ascii="Gill Sans MT" w:eastAsia="Gill Sans MT" w:hAnsi="Gill Sans MT" w:cs="Gill Sans MT"/>
          <w:color w:val="000000"/>
        </w:rPr>
      </w:pPr>
    </w:p>
    <w:p w14:paraId="3E08E05F" w14:textId="75947CB7" w:rsidR="00EC0C06" w:rsidRDefault="00EC0C06">
      <w:pPr>
        <w:spacing w:line="276" w:lineRule="auto"/>
        <w:jc w:val="both"/>
        <w:rPr>
          <w:rFonts w:ascii="Gill Sans MT" w:eastAsia="Gill Sans MT" w:hAnsi="Gill Sans MT" w:cs="Gill Sans MT"/>
          <w:color w:val="000000"/>
        </w:rPr>
      </w:pPr>
    </w:p>
    <w:p w14:paraId="5C81815F" w14:textId="6F4D1451" w:rsidR="00EC0C06" w:rsidRDefault="00EC0C06">
      <w:pPr>
        <w:spacing w:line="276" w:lineRule="auto"/>
        <w:jc w:val="both"/>
        <w:rPr>
          <w:rFonts w:ascii="Gill Sans MT" w:eastAsia="Gill Sans MT" w:hAnsi="Gill Sans MT" w:cs="Gill Sans MT"/>
          <w:color w:val="000000"/>
        </w:rPr>
      </w:pPr>
    </w:p>
    <w:p w14:paraId="7B115C76" w14:textId="77777777" w:rsidR="00EC0C06" w:rsidRDefault="00EC0C06">
      <w:pPr>
        <w:spacing w:line="276" w:lineRule="auto"/>
        <w:jc w:val="both"/>
        <w:rPr>
          <w:rFonts w:ascii="Gill Sans MT" w:eastAsia="Gill Sans MT" w:hAnsi="Gill Sans MT" w:cs="Gill Sans MT"/>
          <w:color w:val="000000"/>
        </w:rPr>
      </w:pPr>
    </w:p>
    <w:p w14:paraId="4F7D2656" w14:textId="6B70D898" w:rsidR="00755D19" w:rsidRDefault="00AF68E9">
      <w:pPr>
        <w:spacing w:line="276" w:lineRule="auto"/>
        <w:jc w:val="both"/>
        <w:rPr>
          <w:rFonts w:ascii="Gill Sans MT" w:eastAsia="Gill Sans MT" w:hAnsi="Gill Sans MT" w:cs="Gill Sans MT"/>
          <w:color w:val="000000"/>
        </w:rPr>
      </w:pPr>
      <w:r>
        <w:rPr>
          <w:rFonts w:ascii="Arial" w:hAnsi="Arial" w:cs="Arial"/>
          <w:sz w:val="25"/>
          <w:szCs w:val="25"/>
          <w:shd w:val="clear" w:color="auto" w:fill="FFFFFF"/>
        </w:rPr>
        <w:t xml:space="preserve">  </w:t>
      </w:r>
    </w:p>
    <w:tbl>
      <w:tblPr>
        <w:tblStyle w:val="Tabelacomgrade"/>
        <w:tblpPr w:leftFromText="141" w:rightFromText="141" w:vertAnchor="text" w:horzAnchor="margin" w:tblpY="189"/>
        <w:tblW w:w="9060" w:type="dxa"/>
        <w:tblLayout w:type="fixed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EC0C06" w:rsidRPr="00EC0C06" w14:paraId="7EA683BA" w14:textId="77777777" w:rsidTr="00F26003"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14:paraId="4595C22A" w14:textId="4D89A707" w:rsidR="00F26003" w:rsidRPr="00EC0C06" w:rsidRDefault="00F26003" w:rsidP="00F26003">
            <w:pPr>
              <w:spacing w:line="276" w:lineRule="auto"/>
              <w:jc w:val="both"/>
              <w:rPr>
                <w:rFonts w:ascii="Gill Sans MT" w:eastAsia="Gill Sans MT" w:hAnsi="Gill Sans MT" w:cs="Gill Sans MT"/>
                <w:i/>
                <w:iCs/>
              </w:rPr>
            </w:pPr>
            <w:r w:rsidRPr="00EC0C06">
              <w:rPr>
                <w:rFonts w:ascii="Gill Sans MT" w:hAnsi="Gill Sans MT" w:cs="Arial"/>
                <w:i/>
                <w:iCs/>
                <w:shd w:val="clear" w:color="auto" w:fill="FFFFFF"/>
              </w:rPr>
              <w:t xml:space="preserve">Recebido: </w:t>
            </w:r>
            <w:r w:rsidR="00EC0C06">
              <w:rPr>
                <w:rFonts w:ascii="Gill Sans MT" w:hAnsi="Gill Sans MT" w:cs="Arial"/>
                <w:i/>
                <w:iCs/>
                <w:shd w:val="clear" w:color="auto" w:fill="FFFFFF"/>
              </w:rPr>
              <w:t>10/01/2024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14:paraId="1D46AD56" w14:textId="4113C2D0" w:rsidR="00F26003" w:rsidRPr="00EC0C06" w:rsidRDefault="00F26003" w:rsidP="00F26003">
            <w:pPr>
              <w:spacing w:line="276" w:lineRule="auto"/>
              <w:jc w:val="both"/>
              <w:rPr>
                <w:rFonts w:ascii="Gill Sans MT" w:eastAsia="Gill Sans MT" w:hAnsi="Gill Sans MT" w:cs="Gill Sans MT"/>
                <w:i/>
                <w:iCs/>
              </w:rPr>
            </w:pPr>
            <w:proofErr w:type="spellStart"/>
            <w:r w:rsidRPr="00EC0C06">
              <w:rPr>
                <w:rFonts w:ascii="Gill Sans MT" w:hAnsi="Gill Sans MT" w:cs="Arial"/>
                <w:i/>
                <w:iCs/>
                <w:shd w:val="clear" w:color="auto" w:fill="FFFFFF"/>
              </w:rPr>
              <w:t>Received</w:t>
            </w:r>
            <w:proofErr w:type="spellEnd"/>
            <w:r w:rsidRPr="00EC0C06">
              <w:rPr>
                <w:rFonts w:ascii="Gill Sans MT" w:hAnsi="Gill Sans MT" w:cs="Arial"/>
                <w:i/>
                <w:iCs/>
                <w:shd w:val="clear" w:color="auto" w:fill="FFFFFF"/>
              </w:rPr>
              <w:t xml:space="preserve">: </w:t>
            </w:r>
            <w:r w:rsidR="00EC0C06">
              <w:rPr>
                <w:rFonts w:ascii="Gill Sans MT" w:hAnsi="Gill Sans MT" w:cs="Arial"/>
                <w:i/>
                <w:iCs/>
                <w:shd w:val="clear" w:color="auto" w:fill="FFFFFF"/>
              </w:rPr>
              <w:t>01/10/2024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14:paraId="3B747B2F" w14:textId="295FEB70" w:rsidR="00F26003" w:rsidRPr="00EC0C06" w:rsidRDefault="00F26003" w:rsidP="00F26003">
            <w:pPr>
              <w:spacing w:line="276" w:lineRule="auto"/>
              <w:jc w:val="both"/>
              <w:rPr>
                <w:rFonts w:ascii="Gill Sans MT" w:eastAsia="Gill Sans MT" w:hAnsi="Gill Sans MT" w:cs="Gill Sans MT"/>
                <w:i/>
                <w:iCs/>
              </w:rPr>
            </w:pPr>
            <w:proofErr w:type="spellStart"/>
            <w:r w:rsidRPr="00EC0C06">
              <w:rPr>
                <w:rFonts w:ascii="Gill Sans MT" w:hAnsi="Gill Sans MT" w:cs="Arial"/>
                <w:i/>
                <w:iCs/>
                <w:shd w:val="clear" w:color="auto" w:fill="FFFFFF"/>
              </w:rPr>
              <w:t>Recibido</w:t>
            </w:r>
            <w:proofErr w:type="spellEnd"/>
            <w:r w:rsidRPr="00EC0C06">
              <w:rPr>
                <w:rFonts w:ascii="Gill Sans MT" w:hAnsi="Gill Sans MT" w:cs="Arial"/>
                <w:i/>
                <w:iCs/>
                <w:shd w:val="clear" w:color="auto" w:fill="FFFFFF"/>
              </w:rPr>
              <w:t xml:space="preserve">: </w:t>
            </w:r>
            <w:r w:rsidR="00EC0C06">
              <w:rPr>
                <w:rFonts w:ascii="Gill Sans MT" w:hAnsi="Gill Sans MT" w:cs="Arial"/>
                <w:i/>
                <w:iCs/>
                <w:shd w:val="clear" w:color="auto" w:fill="FFFFFF"/>
              </w:rPr>
              <w:t>10/01/2024</w:t>
            </w:r>
          </w:p>
        </w:tc>
      </w:tr>
      <w:tr w:rsidR="00EC0C06" w:rsidRPr="00EC0C06" w14:paraId="32ED52D1" w14:textId="77777777" w:rsidTr="00F26003"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14:paraId="5518659D" w14:textId="6E3A4873" w:rsidR="00F26003" w:rsidRPr="00EC0C06" w:rsidRDefault="00F26003" w:rsidP="00F26003">
            <w:pPr>
              <w:spacing w:line="276" w:lineRule="auto"/>
              <w:jc w:val="both"/>
              <w:rPr>
                <w:rFonts w:ascii="Gill Sans MT" w:eastAsia="Gill Sans MT" w:hAnsi="Gill Sans MT" w:cs="Gill Sans MT"/>
                <w:i/>
                <w:iCs/>
              </w:rPr>
            </w:pPr>
            <w:r w:rsidRPr="00EC0C06">
              <w:rPr>
                <w:rFonts w:ascii="Gill Sans MT" w:hAnsi="Gill Sans MT" w:cs="Arial"/>
                <w:i/>
                <w:iCs/>
                <w:shd w:val="clear" w:color="auto" w:fill="FFFFFF"/>
              </w:rPr>
              <w:t xml:space="preserve">Aceito: </w:t>
            </w:r>
            <w:r w:rsidR="00EC0C06">
              <w:rPr>
                <w:rFonts w:ascii="Gill Sans MT" w:hAnsi="Gill Sans MT" w:cs="Arial"/>
                <w:i/>
                <w:iCs/>
                <w:shd w:val="clear" w:color="auto" w:fill="FFFFFF"/>
              </w:rPr>
              <w:t>01/06/2024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14:paraId="23FF195E" w14:textId="2C633FD3" w:rsidR="00F26003" w:rsidRPr="00EC0C06" w:rsidRDefault="00F26003" w:rsidP="00F26003">
            <w:pPr>
              <w:spacing w:line="276" w:lineRule="auto"/>
              <w:jc w:val="both"/>
              <w:rPr>
                <w:rFonts w:ascii="Gill Sans MT" w:eastAsia="Gill Sans MT" w:hAnsi="Gill Sans MT" w:cs="Gill Sans MT"/>
                <w:i/>
                <w:iCs/>
              </w:rPr>
            </w:pPr>
            <w:proofErr w:type="spellStart"/>
            <w:r w:rsidRPr="00EC0C06">
              <w:rPr>
                <w:rFonts w:ascii="Gill Sans MT" w:hAnsi="Gill Sans MT" w:cs="Arial"/>
                <w:i/>
                <w:iCs/>
                <w:shd w:val="clear" w:color="auto" w:fill="FFFFFF"/>
              </w:rPr>
              <w:t>Accepted</w:t>
            </w:r>
            <w:proofErr w:type="spellEnd"/>
            <w:r w:rsidRPr="00EC0C06">
              <w:rPr>
                <w:rFonts w:ascii="Gill Sans MT" w:hAnsi="Gill Sans MT" w:cs="Arial"/>
                <w:i/>
                <w:iCs/>
                <w:shd w:val="clear" w:color="auto" w:fill="FFFFFF"/>
              </w:rPr>
              <w:t xml:space="preserve">: </w:t>
            </w:r>
            <w:r w:rsidR="00EC0C06">
              <w:rPr>
                <w:rFonts w:ascii="Gill Sans MT" w:hAnsi="Gill Sans MT" w:cs="Arial"/>
                <w:i/>
                <w:iCs/>
                <w:shd w:val="clear" w:color="auto" w:fill="FFFFFF"/>
              </w:rPr>
              <w:t>01/06/2024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14:paraId="0C7D031E" w14:textId="6EE38D63" w:rsidR="00F26003" w:rsidRPr="00EC0C06" w:rsidRDefault="00F26003" w:rsidP="00F26003">
            <w:pPr>
              <w:spacing w:line="276" w:lineRule="auto"/>
              <w:jc w:val="both"/>
              <w:rPr>
                <w:rFonts w:ascii="Gill Sans MT" w:eastAsia="Gill Sans MT" w:hAnsi="Gill Sans MT" w:cs="Gill Sans MT"/>
                <w:i/>
                <w:iCs/>
              </w:rPr>
            </w:pPr>
            <w:proofErr w:type="spellStart"/>
            <w:r w:rsidRPr="00EC0C06">
              <w:rPr>
                <w:rFonts w:ascii="Gill Sans MT" w:hAnsi="Gill Sans MT" w:cs="Arial"/>
                <w:i/>
                <w:iCs/>
                <w:shd w:val="clear" w:color="auto" w:fill="FFFFFF"/>
              </w:rPr>
              <w:t>Aceptado</w:t>
            </w:r>
            <w:proofErr w:type="spellEnd"/>
            <w:r w:rsidRPr="00EC0C06">
              <w:rPr>
                <w:rFonts w:ascii="Gill Sans MT" w:hAnsi="Gill Sans MT" w:cs="Arial"/>
                <w:i/>
                <w:iCs/>
                <w:shd w:val="clear" w:color="auto" w:fill="FFFFFF"/>
              </w:rPr>
              <w:t xml:space="preserve">: </w:t>
            </w:r>
            <w:r w:rsidR="00EC0C06">
              <w:rPr>
                <w:rFonts w:ascii="Gill Sans MT" w:hAnsi="Gill Sans MT" w:cs="Arial"/>
                <w:i/>
                <w:iCs/>
                <w:shd w:val="clear" w:color="auto" w:fill="FFFFFF"/>
              </w:rPr>
              <w:t>01/06/2024</w:t>
            </w:r>
          </w:p>
        </w:tc>
      </w:tr>
    </w:tbl>
    <w:p w14:paraId="0F349AAB" w14:textId="63323228" w:rsidR="00755D19" w:rsidRDefault="00B50A65">
      <w:pPr>
        <w:spacing w:line="276" w:lineRule="auto"/>
        <w:jc w:val="both"/>
      </w:pPr>
      <w:r>
        <w:rPr>
          <w:rFonts w:ascii="Arial" w:hAnsi="Arial" w:cs="Arial"/>
          <w:noProof/>
          <w:sz w:val="25"/>
          <w:szCs w:val="25"/>
          <w:shd w:val="clear" w:color="auto" w:fill="FFFFFF"/>
        </w:rPr>
        <w:drawing>
          <wp:anchor distT="0" distB="7620" distL="0" distR="0" simplePos="0" relativeHeight="6" behindDoc="0" locked="0" layoutInCell="0" allowOverlap="1" wp14:anchorId="310B1114" wp14:editId="002C6DC9">
            <wp:simplePos x="0" y="0"/>
            <wp:positionH relativeFrom="margin">
              <wp:align>center</wp:align>
            </wp:positionH>
            <wp:positionV relativeFrom="paragraph">
              <wp:posOffset>3628390</wp:posOffset>
            </wp:positionV>
            <wp:extent cx="1127125" cy="390525"/>
            <wp:effectExtent l="0" t="0" r="0" b="9525"/>
            <wp:wrapSquare wrapText="bothSides"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3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-153" t="-442" r="-153" b="-4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1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55D1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91" w:right="1418" w:bottom="1191" w:left="1418" w:header="1134" w:footer="1134" w:gutter="0"/>
      <w:pgNumType w:start="1"/>
      <w:cols w:space="720"/>
      <w:formProt w:val="0"/>
      <w:titlePg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91537F" w14:textId="77777777" w:rsidR="008D7272" w:rsidRDefault="008D7272">
      <w:r>
        <w:separator/>
      </w:r>
    </w:p>
  </w:endnote>
  <w:endnote w:type="continuationSeparator" w:id="0">
    <w:p w14:paraId="7657BE75" w14:textId="77777777" w:rsidR="008D7272" w:rsidRDefault="008D7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 sans">
    <w:altName w:val="Times New Roman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yssinica SIL">
    <w:altName w:val="Times New Roman"/>
    <w:charset w:val="01"/>
    <w:family w:val="roman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6D08D" w14:textId="77777777" w:rsidR="00755D19" w:rsidRPr="00DD66F1" w:rsidRDefault="00755D19">
    <w:pPr>
      <w:tabs>
        <w:tab w:val="center" w:pos="4252"/>
        <w:tab w:val="right" w:pos="8504"/>
      </w:tabs>
      <w:rPr>
        <w:rFonts w:ascii="Gill Sans MT" w:eastAsia="Gill Sans MT" w:hAnsi="Gill Sans MT" w:cs="Gill Sans MT"/>
        <w:color w:val="404040" w:themeColor="text1" w:themeTint="BF"/>
        <w:sz w:val="18"/>
        <w:szCs w:val="18"/>
      </w:rPr>
    </w:pPr>
  </w:p>
  <w:p w14:paraId="313B958E" w14:textId="37889CB2" w:rsidR="00755D19" w:rsidRPr="00DD66F1" w:rsidRDefault="005134DB">
    <w:pPr>
      <w:tabs>
        <w:tab w:val="center" w:pos="4252"/>
        <w:tab w:val="right" w:pos="8504"/>
      </w:tabs>
      <w:rPr>
        <w:color w:val="404040" w:themeColor="text1" w:themeTint="BF"/>
      </w:rPr>
    </w:pPr>
    <w:r w:rsidRPr="00DD66F1">
      <w:rPr>
        <w:rFonts w:ascii="Gill Sans MT" w:eastAsia="Gill Sans MT" w:hAnsi="Gill Sans MT" w:cs="Gill Sans MT"/>
        <w:color w:val="404040" w:themeColor="text1" w:themeTint="BF"/>
        <w:sz w:val="18"/>
        <w:szCs w:val="18"/>
      </w:rPr>
      <w:t>Olhar de professor, Ponta Grossa, v. 2</w:t>
    </w:r>
    <w:r w:rsidR="00DD66F1" w:rsidRPr="00DD66F1">
      <w:rPr>
        <w:rFonts w:ascii="Gill Sans MT" w:eastAsia="Gill Sans MT" w:hAnsi="Gill Sans MT" w:cs="Gill Sans MT"/>
        <w:color w:val="404040" w:themeColor="text1" w:themeTint="BF"/>
        <w:sz w:val="18"/>
        <w:szCs w:val="18"/>
      </w:rPr>
      <w:t>7</w:t>
    </w:r>
    <w:r w:rsidRPr="00DD66F1">
      <w:rPr>
        <w:rFonts w:ascii="Gill Sans MT" w:eastAsia="Gill Sans MT" w:hAnsi="Gill Sans MT" w:cs="Gill Sans MT"/>
        <w:color w:val="404040" w:themeColor="text1" w:themeTint="BF"/>
        <w:sz w:val="18"/>
        <w:szCs w:val="18"/>
      </w:rPr>
      <w:t>, p. 1-</w:t>
    </w:r>
    <w:r w:rsidR="00EC0C06">
      <w:rPr>
        <w:rFonts w:ascii="Gill Sans MT" w:eastAsia="Gill Sans MT" w:hAnsi="Gill Sans MT" w:cs="Gill Sans MT"/>
        <w:color w:val="404040" w:themeColor="text1" w:themeTint="BF"/>
        <w:sz w:val="18"/>
        <w:szCs w:val="18"/>
      </w:rPr>
      <w:t>2</w:t>
    </w:r>
    <w:r w:rsidRPr="00DD66F1">
      <w:rPr>
        <w:rFonts w:ascii="Gill Sans MT" w:eastAsia="Gill Sans MT" w:hAnsi="Gill Sans MT" w:cs="Gill Sans MT"/>
        <w:color w:val="404040" w:themeColor="text1" w:themeTint="BF"/>
        <w:sz w:val="18"/>
        <w:szCs w:val="18"/>
      </w:rPr>
      <w:t>, e-</w:t>
    </w:r>
    <w:r w:rsidR="00EC0C06">
      <w:rPr>
        <w:rFonts w:ascii="Gill Sans MT" w:eastAsia="Gill Sans MT" w:hAnsi="Gill Sans MT" w:cs="Gill Sans MT"/>
        <w:color w:val="404040" w:themeColor="text1" w:themeTint="BF"/>
        <w:sz w:val="18"/>
        <w:szCs w:val="18"/>
      </w:rPr>
      <w:t>22907</w:t>
    </w:r>
    <w:r w:rsidRPr="00DD66F1">
      <w:rPr>
        <w:rFonts w:ascii="Gill Sans MT" w:eastAsia="Gill Sans MT" w:hAnsi="Gill Sans MT" w:cs="Gill Sans MT"/>
        <w:color w:val="404040" w:themeColor="text1" w:themeTint="BF"/>
        <w:sz w:val="18"/>
        <w:szCs w:val="18"/>
      </w:rPr>
      <w:t>.</w:t>
    </w:r>
    <w:r w:rsidR="00446D08">
      <w:rPr>
        <w:rFonts w:ascii="Gill Sans MT" w:eastAsia="Gill Sans MT" w:hAnsi="Gill Sans MT" w:cs="Gill Sans MT"/>
        <w:color w:val="404040" w:themeColor="text1" w:themeTint="BF"/>
        <w:sz w:val="18"/>
        <w:szCs w:val="18"/>
      </w:rPr>
      <w:t>033</w:t>
    </w:r>
    <w:r w:rsidRPr="00DD66F1">
      <w:rPr>
        <w:rFonts w:ascii="Gill Sans MT" w:eastAsia="Gill Sans MT" w:hAnsi="Gill Sans MT" w:cs="Gill Sans MT"/>
        <w:color w:val="404040" w:themeColor="text1" w:themeTint="BF"/>
        <w:sz w:val="18"/>
        <w:szCs w:val="18"/>
      </w:rPr>
      <w:t>, 202</w:t>
    </w:r>
    <w:r w:rsidR="00DD66F1" w:rsidRPr="00DD66F1">
      <w:rPr>
        <w:rFonts w:ascii="Gill Sans MT" w:eastAsia="Gill Sans MT" w:hAnsi="Gill Sans MT" w:cs="Gill Sans MT"/>
        <w:color w:val="404040" w:themeColor="text1" w:themeTint="BF"/>
        <w:sz w:val="18"/>
        <w:szCs w:val="18"/>
      </w:rPr>
      <w:t>4</w:t>
    </w:r>
    <w:r w:rsidRPr="00DD66F1">
      <w:rPr>
        <w:rFonts w:ascii="Gill Sans MT" w:eastAsia="Gill Sans MT" w:hAnsi="Gill Sans MT" w:cs="Gill Sans MT"/>
        <w:color w:val="404040" w:themeColor="text1" w:themeTint="BF"/>
        <w:sz w:val="18"/>
        <w:szCs w:val="18"/>
      </w:rPr>
      <w:t>.</w:t>
    </w:r>
  </w:p>
  <w:p w14:paraId="55E52461" w14:textId="2B6D354D" w:rsidR="00755D19" w:rsidRPr="00DD66F1" w:rsidRDefault="005134DB">
    <w:pPr>
      <w:tabs>
        <w:tab w:val="center" w:pos="4252"/>
        <w:tab w:val="right" w:pos="8504"/>
      </w:tabs>
      <w:rPr>
        <w:color w:val="404040" w:themeColor="text1" w:themeTint="BF"/>
      </w:rPr>
    </w:pPr>
    <w:r w:rsidRPr="00DD66F1">
      <w:rPr>
        <w:rFonts w:ascii="Gill Sans MT" w:eastAsia="Gill Sans MT" w:hAnsi="Gill Sans MT" w:cs="Gill Sans MT"/>
        <w:color w:val="404040" w:themeColor="text1" w:themeTint="BF"/>
        <w:sz w:val="18"/>
        <w:szCs w:val="18"/>
      </w:rPr>
      <w:t>Disponível em &lt;</w:t>
    </w:r>
    <w:r w:rsidR="0024769F" w:rsidRPr="00DD66F1">
      <w:rPr>
        <w:rFonts w:ascii="Gill Sans MT" w:eastAsia="Gill Sans MT" w:hAnsi="Gill Sans MT" w:cs="Gill Sans MT"/>
        <w:color w:val="404040" w:themeColor="text1" w:themeTint="BF"/>
        <w:sz w:val="18"/>
        <w:szCs w:val="18"/>
      </w:rPr>
      <w:t>https://revistas.uepg.br/</w:t>
    </w:r>
    <w:proofErr w:type="spellStart"/>
    <w:r w:rsidR="0024769F" w:rsidRPr="00DD66F1">
      <w:rPr>
        <w:rFonts w:ascii="Gill Sans MT" w:eastAsia="Gill Sans MT" w:hAnsi="Gill Sans MT" w:cs="Gill Sans MT"/>
        <w:color w:val="404040" w:themeColor="text1" w:themeTint="BF"/>
        <w:sz w:val="18"/>
        <w:szCs w:val="18"/>
      </w:rPr>
      <w:t>index.php</w:t>
    </w:r>
    <w:proofErr w:type="spellEnd"/>
    <w:r w:rsidR="0024769F" w:rsidRPr="00DD66F1">
      <w:rPr>
        <w:rFonts w:ascii="Gill Sans MT" w:eastAsia="Gill Sans MT" w:hAnsi="Gill Sans MT" w:cs="Gill Sans MT"/>
        <w:color w:val="404040" w:themeColor="text1" w:themeTint="BF"/>
        <w:sz w:val="18"/>
        <w:szCs w:val="18"/>
      </w:rPr>
      <w:t>/</w:t>
    </w:r>
    <w:proofErr w:type="spellStart"/>
    <w:r w:rsidR="0024769F" w:rsidRPr="00DD66F1">
      <w:rPr>
        <w:rFonts w:ascii="Gill Sans MT" w:eastAsia="Gill Sans MT" w:hAnsi="Gill Sans MT" w:cs="Gill Sans MT"/>
        <w:color w:val="404040" w:themeColor="text1" w:themeTint="BF"/>
        <w:sz w:val="18"/>
        <w:szCs w:val="18"/>
      </w:rPr>
      <w:t>olhardeprofessor</w:t>
    </w:r>
    <w:proofErr w:type="spellEnd"/>
    <w:r w:rsidRPr="00DD66F1">
      <w:rPr>
        <w:rFonts w:ascii="Gill Sans MT" w:eastAsia="Gill Sans MT" w:hAnsi="Gill Sans MT" w:cs="Gill Sans MT"/>
        <w:color w:val="404040" w:themeColor="text1" w:themeTint="BF"/>
        <w:sz w:val="18"/>
        <w:szCs w:val="18"/>
      </w:rPr>
      <w:t>&gt;</w:t>
    </w:r>
  </w:p>
  <w:p w14:paraId="52B17521" w14:textId="77777777" w:rsidR="00755D19" w:rsidRPr="00DD66F1" w:rsidRDefault="005134DB">
    <w:pPr>
      <w:tabs>
        <w:tab w:val="center" w:pos="4252"/>
        <w:tab w:val="right" w:pos="8504"/>
      </w:tabs>
      <w:jc w:val="right"/>
      <w:rPr>
        <w:rFonts w:ascii="Gill Sans MT" w:eastAsia="Gill Sans MT" w:hAnsi="Gill Sans MT" w:cs="Gill Sans MT"/>
        <w:color w:val="404040" w:themeColor="text1" w:themeTint="BF"/>
      </w:rPr>
    </w:pPr>
    <w:r w:rsidRPr="00DD66F1">
      <w:rPr>
        <w:rFonts w:ascii="Gill Sans MT" w:eastAsia="Gill Sans MT" w:hAnsi="Gill Sans MT" w:cs="Gill Sans MT"/>
        <w:color w:val="404040" w:themeColor="text1" w:themeTint="BF"/>
      </w:rPr>
      <w:fldChar w:fldCharType="begin"/>
    </w:r>
    <w:r w:rsidRPr="00DD66F1">
      <w:rPr>
        <w:rFonts w:ascii="Gill Sans MT" w:eastAsia="Gill Sans MT" w:hAnsi="Gill Sans MT" w:cs="Gill Sans MT"/>
        <w:color w:val="404040" w:themeColor="text1" w:themeTint="BF"/>
      </w:rPr>
      <w:instrText xml:space="preserve"> PAGE </w:instrText>
    </w:r>
    <w:r w:rsidRPr="00DD66F1">
      <w:rPr>
        <w:rFonts w:ascii="Gill Sans MT" w:eastAsia="Gill Sans MT" w:hAnsi="Gill Sans MT" w:cs="Gill Sans MT"/>
        <w:color w:val="404040" w:themeColor="text1" w:themeTint="BF"/>
      </w:rPr>
      <w:fldChar w:fldCharType="separate"/>
    </w:r>
    <w:r w:rsidRPr="00DD66F1">
      <w:rPr>
        <w:rFonts w:ascii="Gill Sans MT" w:eastAsia="Gill Sans MT" w:hAnsi="Gill Sans MT" w:cs="Gill Sans MT"/>
        <w:color w:val="404040" w:themeColor="text1" w:themeTint="BF"/>
      </w:rPr>
      <w:t>4</w:t>
    </w:r>
    <w:r w:rsidRPr="00DD66F1">
      <w:rPr>
        <w:rFonts w:ascii="Gill Sans MT" w:eastAsia="Gill Sans MT" w:hAnsi="Gill Sans MT" w:cs="Gill Sans MT"/>
        <w:color w:val="404040" w:themeColor="text1" w:themeTint="BF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DA0E6B" w14:textId="77777777" w:rsidR="00755D19" w:rsidRDefault="00755D19">
    <w:pPr>
      <w:tabs>
        <w:tab w:val="center" w:pos="4252"/>
        <w:tab w:val="right" w:pos="8504"/>
      </w:tabs>
      <w:jc w:val="right"/>
      <w:rPr>
        <w:rFonts w:ascii="Gill Sans MT" w:eastAsia="Gill Sans MT" w:hAnsi="Gill Sans MT" w:cs="Gill Sans MT"/>
        <w:color w:val="595959" w:themeColor="text1" w:themeTint="A6"/>
      </w:rPr>
    </w:pPr>
  </w:p>
  <w:p w14:paraId="586809CB" w14:textId="77777777" w:rsidR="00755D19" w:rsidRDefault="005134DB">
    <w:pPr>
      <w:tabs>
        <w:tab w:val="center" w:pos="4252"/>
        <w:tab w:val="right" w:pos="8504"/>
      </w:tabs>
      <w:rPr>
        <w:rFonts w:ascii="Gill Sans MT" w:eastAsia="Gill Sans MT" w:hAnsi="Gill Sans MT" w:cs="Gill Sans MT"/>
        <w:color w:val="595959" w:themeColor="text1" w:themeTint="A6"/>
        <w:sz w:val="18"/>
        <w:szCs w:val="18"/>
      </w:rPr>
    </w:pPr>
    <w:r>
      <w:rPr>
        <w:rFonts w:ascii="Gill Sans MT" w:eastAsia="Gill Sans MT" w:hAnsi="Gill Sans MT" w:cs="Gill Sans MT"/>
        <w:color w:val="595959" w:themeColor="text1" w:themeTint="A6"/>
        <w:sz w:val="18"/>
        <w:szCs w:val="18"/>
      </w:rPr>
      <w:t>Olhar de professor, Ponta Grossa, v. 26, p. 1-xx, e-</w:t>
    </w:r>
    <w:proofErr w:type="spellStart"/>
    <w:r>
      <w:rPr>
        <w:rFonts w:ascii="Gill Sans MT" w:eastAsia="Gill Sans MT" w:hAnsi="Gill Sans MT" w:cs="Gill Sans MT"/>
        <w:color w:val="595959" w:themeColor="text1" w:themeTint="A6"/>
        <w:sz w:val="18"/>
        <w:szCs w:val="18"/>
      </w:rPr>
      <w:t>xxxxx.xxx</w:t>
    </w:r>
    <w:proofErr w:type="spellEnd"/>
    <w:r>
      <w:rPr>
        <w:rFonts w:ascii="Gill Sans MT" w:eastAsia="Gill Sans MT" w:hAnsi="Gill Sans MT" w:cs="Gill Sans MT"/>
        <w:color w:val="595959" w:themeColor="text1" w:themeTint="A6"/>
        <w:sz w:val="18"/>
        <w:szCs w:val="18"/>
      </w:rPr>
      <w:t>, 2023.</w:t>
    </w:r>
  </w:p>
  <w:p w14:paraId="2A4C924E" w14:textId="272DC55F" w:rsidR="00755D19" w:rsidRDefault="005134DB">
    <w:pPr>
      <w:tabs>
        <w:tab w:val="center" w:pos="4252"/>
        <w:tab w:val="right" w:pos="8504"/>
      </w:tabs>
      <w:rPr>
        <w:color w:val="595959" w:themeColor="text1" w:themeTint="A6"/>
      </w:rPr>
    </w:pPr>
    <w:r>
      <w:rPr>
        <w:rFonts w:ascii="Gill Sans MT" w:eastAsia="Gill Sans MT" w:hAnsi="Gill Sans MT" w:cs="Gill Sans MT"/>
        <w:color w:val="595959" w:themeColor="text1" w:themeTint="A6"/>
        <w:sz w:val="18"/>
        <w:szCs w:val="18"/>
      </w:rPr>
      <w:t>Disponível em &lt;</w:t>
    </w:r>
    <w:r w:rsidR="0024769F" w:rsidRPr="0024769F">
      <w:rPr>
        <w:rFonts w:ascii="Gill Sans MT" w:eastAsia="Gill Sans MT" w:hAnsi="Gill Sans MT" w:cs="Gill Sans MT"/>
        <w:color w:val="595959" w:themeColor="text1" w:themeTint="A6"/>
        <w:sz w:val="18"/>
        <w:szCs w:val="18"/>
      </w:rPr>
      <w:t>https://revistas.uepg.br/</w:t>
    </w:r>
    <w:proofErr w:type="spellStart"/>
    <w:r w:rsidR="0024769F" w:rsidRPr="0024769F">
      <w:rPr>
        <w:rFonts w:ascii="Gill Sans MT" w:eastAsia="Gill Sans MT" w:hAnsi="Gill Sans MT" w:cs="Gill Sans MT"/>
        <w:color w:val="595959" w:themeColor="text1" w:themeTint="A6"/>
        <w:sz w:val="18"/>
        <w:szCs w:val="18"/>
      </w:rPr>
      <w:t>index.php</w:t>
    </w:r>
    <w:proofErr w:type="spellEnd"/>
    <w:r w:rsidR="0024769F" w:rsidRPr="0024769F">
      <w:rPr>
        <w:rFonts w:ascii="Gill Sans MT" w:eastAsia="Gill Sans MT" w:hAnsi="Gill Sans MT" w:cs="Gill Sans MT"/>
        <w:color w:val="595959" w:themeColor="text1" w:themeTint="A6"/>
        <w:sz w:val="18"/>
        <w:szCs w:val="18"/>
      </w:rPr>
      <w:t>/</w:t>
    </w:r>
    <w:proofErr w:type="spellStart"/>
    <w:r w:rsidR="0024769F" w:rsidRPr="0024769F">
      <w:rPr>
        <w:rFonts w:ascii="Gill Sans MT" w:eastAsia="Gill Sans MT" w:hAnsi="Gill Sans MT" w:cs="Gill Sans MT"/>
        <w:color w:val="595959" w:themeColor="text1" w:themeTint="A6"/>
        <w:sz w:val="18"/>
        <w:szCs w:val="18"/>
      </w:rPr>
      <w:t>olhardeprofessor</w:t>
    </w:r>
    <w:proofErr w:type="spellEnd"/>
    <w:r>
      <w:rPr>
        <w:rFonts w:ascii="Gill Sans MT" w:eastAsia="Gill Sans MT" w:hAnsi="Gill Sans MT" w:cs="Gill Sans MT"/>
        <w:color w:val="595959" w:themeColor="text1" w:themeTint="A6"/>
        <w:sz w:val="18"/>
        <w:szCs w:val="18"/>
      </w:rPr>
      <w:t xml:space="preserve">&gt; </w:t>
    </w:r>
  </w:p>
  <w:p w14:paraId="569580D8" w14:textId="77777777" w:rsidR="00755D19" w:rsidRDefault="005134DB">
    <w:pPr>
      <w:tabs>
        <w:tab w:val="center" w:pos="4252"/>
        <w:tab w:val="right" w:pos="8504"/>
      </w:tabs>
      <w:jc w:val="right"/>
      <w:rPr>
        <w:rFonts w:ascii="Gill Sans MT" w:eastAsia="Gill Sans MT" w:hAnsi="Gill Sans MT" w:cs="Gill Sans MT"/>
        <w:color w:val="595959" w:themeColor="text1" w:themeTint="A6"/>
      </w:rPr>
    </w:pPr>
    <w:r>
      <w:rPr>
        <w:rFonts w:ascii="Gill Sans MT" w:eastAsia="Gill Sans MT" w:hAnsi="Gill Sans MT" w:cs="Gill Sans MT"/>
        <w:color w:val="595959" w:themeColor="text1" w:themeTint="A6"/>
      </w:rPr>
      <w:fldChar w:fldCharType="begin"/>
    </w:r>
    <w:r>
      <w:rPr>
        <w:rFonts w:ascii="Gill Sans MT" w:eastAsia="Gill Sans MT" w:hAnsi="Gill Sans MT" w:cs="Gill Sans MT"/>
        <w:color w:val="595959"/>
      </w:rPr>
      <w:instrText xml:space="preserve"> PAGE </w:instrText>
    </w:r>
    <w:r>
      <w:rPr>
        <w:rFonts w:ascii="Gill Sans MT" w:eastAsia="Gill Sans MT" w:hAnsi="Gill Sans MT" w:cs="Gill Sans MT"/>
        <w:color w:val="595959"/>
      </w:rPr>
      <w:fldChar w:fldCharType="separate"/>
    </w:r>
    <w:r>
      <w:rPr>
        <w:rFonts w:ascii="Gill Sans MT" w:eastAsia="Gill Sans MT" w:hAnsi="Gill Sans MT" w:cs="Gill Sans MT"/>
        <w:color w:val="595959"/>
      </w:rPr>
      <w:t>3</w:t>
    </w:r>
    <w:r>
      <w:rPr>
        <w:rFonts w:ascii="Gill Sans MT" w:eastAsia="Gill Sans MT" w:hAnsi="Gill Sans MT" w:cs="Gill Sans MT"/>
        <w:color w:val="595959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17553D" w14:textId="77777777" w:rsidR="00755D19" w:rsidRDefault="00755D19">
    <w:pPr>
      <w:tabs>
        <w:tab w:val="center" w:pos="4252"/>
        <w:tab w:val="right" w:pos="8504"/>
      </w:tabs>
      <w:rPr>
        <w:rFonts w:ascii="Liberation Serif" w:eastAsia="Liberation Serif" w:hAnsi="Liberation Serif" w:cs="Liberation Serif"/>
        <w:sz w:val="18"/>
        <w:szCs w:val="18"/>
      </w:rPr>
    </w:pPr>
  </w:p>
  <w:p w14:paraId="0B2DC0CE" w14:textId="3F84ED19" w:rsidR="00755D19" w:rsidRDefault="005134DB">
    <w:pPr>
      <w:tabs>
        <w:tab w:val="center" w:pos="4252"/>
        <w:tab w:val="right" w:pos="8504"/>
      </w:tabs>
      <w:rPr>
        <w:rFonts w:ascii="Gill Sans MT" w:eastAsia="Gill Sans MT" w:hAnsi="Gill Sans MT" w:cs="Gill Sans MT"/>
        <w:color w:val="404040" w:themeColor="text1" w:themeTint="BF"/>
        <w:sz w:val="18"/>
        <w:szCs w:val="18"/>
      </w:rPr>
    </w:pPr>
    <w:bookmarkStart w:id="4" w:name="_Hlk129546846"/>
    <w:r>
      <w:rPr>
        <w:rFonts w:ascii="Gill Sans MT" w:eastAsia="Gill Sans MT" w:hAnsi="Gill Sans MT" w:cs="Gill Sans MT"/>
        <w:color w:val="404040" w:themeColor="text1" w:themeTint="BF"/>
        <w:sz w:val="18"/>
        <w:szCs w:val="18"/>
      </w:rPr>
      <w:t>Olhar de professor, Ponta Grossa, v. 2</w:t>
    </w:r>
    <w:r w:rsidR="00DD66F1">
      <w:rPr>
        <w:rFonts w:ascii="Gill Sans MT" w:eastAsia="Gill Sans MT" w:hAnsi="Gill Sans MT" w:cs="Gill Sans MT"/>
        <w:color w:val="404040" w:themeColor="text1" w:themeTint="BF"/>
        <w:sz w:val="18"/>
        <w:szCs w:val="18"/>
      </w:rPr>
      <w:t>7</w:t>
    </w:r>
    <w:r>
      <w:rPr>
        <w:rFonts w:ascii="Gill Sans MT" w:eastAsia="Gill Sans MT" w:hAnsi="Gill Sans MT" w:cs="Gill Sans MT"/>
        <w:color w:val="404040" w:themeColor="text1" w:themeTint="BF"/>
        <w:sz w:val="18"/>
        <w:szCs w:val="18"/>
      </w:rPr>
      <w:t>, p. 1-</w:t>
    </w:r>
    <w:r w:rsidR="00EC0C06">
      <w:rPr>
        <w:rFonts w:ascii="Gill Sans MT" w:eastAsia="Gill Sans MT" w:hAnsi="Gill Sans MT" w:cs="Gill Sans MT"/>
        <w:color w:val="404040" w:themeColor="text1" w:themeTint="BF"/>
        <w:sz w:val="18"/>
        <w:szCs w:val="18"/>
      </w:rPr>
      <w:t>2</w:t>
    </w:r>
    <w:r>
      <w:rPr>
        <w:rFonts w:ascii="Gill Sans MT" w:eastAsia="Gill Sans MT" w:hAnsi="Gill Sans MT" w:cs="Gill Sans MT"/>
        <w:color w:val="404040" w:themeColor="text1" w:themeTint="BF"/>
        <w:sz w:val="18"/>
        <w:szCs w:val="18"/>
      </w:rPr>
      <w:t>, e-</w:t>
    </w:r>
    <w:r w:rsidR="00EC0C06">
      <w:rPr>
        <w:rFonts w:ascii="Gill Sans MT" w:eastAsia="Gill Sans MT" w:hAnsi="Gill Sans MT" w:cs="Gill Sans MT"/>
        <w:color w:val="404040" w:themeColor="text1" w:themeTint="BF"/>
        <w:sz w:val="18"/>
        <w:szCs w:val="18"/>
      </w:rPr>
      <w:t>22907</w:t>
    </w:r>
    <w:r>
      <w:rPr>
        <w:rFonts w:ascii="Gill Sans MT" w:eastAsia="Gill Sans MT" w:hAnsi="Gill Sans MT" w:cs="Gill Sans MT"/>
        <w:color w:val="404040" w:themeColor="text1" w:themeTint="BF"/>
        <w:sz w:val="18"/>
        <w:szCs w:val="18"/>
      </w:rPr>
      <w:t>.</w:t>
    </w:r>
    <w:r w:rsidR="00446D08">
      <w:rPr>
        <w:rFonts w:ascii="Gill Sans MT" w:eastAsia="Gill Sans MT" w:hAnsi="Gill Sans MT" w:cs="Gill Sans MT"/>
        <w:color w:val="404040" w:themeColor="text1" w:themeTint="BF"/>
        <w:sz w:val="18"/>
        <w:szCs w:val="18"/>
      </w:rPr>
      <w:t>033</w:t>
    </w:r>
    <w:r>
      <w:rPr>
        <w:rFonts w:ascii="Gill Sans MT" w:eastAsia="Gill Sans MT" w:hAnsi="Gill Sans MT" w:cs="Gill Sans MT"/>
        <w:color w:val="404040" w:themeColor="text1" w:themeTint="BF"/>
        <w:sz w:val="18"/>
        <w:szCs w:val="18"/>
      </w:rPr>
      <w:t>, 202</w:t>
    </w:r>
    <w:r w:rsidR="00DD66F1">
      <w:rPr>
        <w:rFonts w:ascii="Gill Sans MT" w:eastAsia="Gill Sans MT" w:hAnsi="Gill Sans MT" w:cs="Gill Sans MT"/>
        <w:color w:val="404040" w:themeColor="text1" w:themeTint="BF"/>
        <w:sz w:val="18"/>
        <w:szCs w:val="18"/>
      </w:rPr>
      <w:t>4</w:t>
    </w:r>
    <w:r>
      <w:rPr>
        <w:rFonts w:ascii="Gill Sans MT" w:eastAsia="Gill Sans MT" w:hAnsi="Gill Sans MT" w:cs="Gill Sans MT"/>
        <w:color w:val="404040" w:themeColor="text1" w:themeTint="BF"/>
        <w:sz w:val="18"/>
        <w:szCs w:val="18"/>
      </w:rPr>
      <w:t>.</w:t>
    </w:r>
  </w:p>
  <w:p w14:paraId="754A68CA" w14:textId="6D7C0103" w:rsidR="00755D19" w:rsidRDefault="005134DB">
    <w:pPr>
      <w:tabs>
        <w:tab w:val="center" w:pos="4252"/>
        <w:tab w:val="right" w:pos="8504"/>
      </w:tabs>
      <w:rPr>
        <w:color w:val="404040" w:themeColor="text1" w:themeTint="BF"/>
      </w:rPr>
    </w:pPr>
    <w:r>
      <w:rPr>
        <w:rFonts w:ascii="Gill Sans MT" w:eastAsia="Gill Sans MT" w:hAnsi="Gill Sans MT" w:cs="Gill Sans MT"/>
        <w:color w:val="404040" w:themeColor="text1" w:themeTint="BF"/>
        <w:sz w:val="20"/>
        <w:szCs w:val="20"/>
      </w:rPr>
      <w:t>Disponível em &lt;https://revistas.uepg.br/</w:t>
    </w:r>
    <w:proofErr w:type="spellStart"/>
    <w:r>
      <w:rPr>
        <w:rFonts w:ascii="Gill Sans MT" w:eastAsia="Gill Sans MT" w:hAnsi="Gill Sans MT" w:cs="Gill Sans MT"/>
        <w:color w:val="404040" w:themeColor="text1" w:themeTint="BF"/>
        <w:sz w:val="20"/>
        <w:szCs w:val="20"/>
      </w:rPr>
      <w:t>index.php</w:t>
    </w:r>
    <w:proofErr w:type="spellEnd"/>
    <w:r>
      <w:rPr>
        <w:rFonts w:ascii="Gill Sans MT" w:eastAsia="Gill Sans MT" w:hAnsi="Gill Sans MT" w:cs="Gill Sans MT"/>
        <w:color w:val="404040" w:themeColor="text1" w:themeTint="BF"/>
        <w:sz w:val="20"/>
        <w:szCs w:val="20"/>
      </w:rPr>
      <w:t>/</w:t>
    </w:r>
    <w:proofErr w:type="spellStart"/>
    <w:r>
      <w:rPr>
        <w:rFonts w:ascii="Gill Sans MT" w:eastAsia="Gill Sans MT" w:hAnsi="Gill Sans MT" w:cs="Gill Sans MT"/>
        <w:color w:val="404040" w:themeColor="text1" w:themeTint="BF"/>
        <w:sz w:val="20"/>
        <w:szCs w:val="20"/>
      </w:rPr>
      <w:t>olhardeprofessor</w:t>
    </w:r>
    <w:proofErr w:type="spellEnd"/>
    <w:r>
      <w:rPr>
        <w:rFonts w:ascii="Gill Sans MT" w:eastAsia="Gill Sans MT" w:hAnsi="Gill Sans MT" w:cs="Gill Sans MT"/>
        <w:color w:val="404040" w:themeColor="text1" w:themeTint="BF"/>
        <w:sz w:val="20"/>
        <w:szCs w:val="20"/>
      </w:rPr>
      <w:t>&gt;</w:t>
    </w:r>
    <w:bookmarkEnd w:id="4"/>
  </w:p>
  <w:p w14:paraId="42A2F1F0" w14:textId="77777777" w:rsidR="00755D19" w:rsidRDefault="005134DB">
    <w:pPr>
      <w:tabs>
        <w:tab w:val="center" w:pos="4252"/>
        <w:tab w:val="right" w:pos="8504"/>
      </w:tabs>
      <w:jc w:val="right"/>
      <w:rPr>
        <w:rFonts w:ascii="Gill Sans MT" w:eastAsia="Gill Sans MT" w:hAnsi="Gill Sans MT" w:cs="Gill Sans MT"/>
        <w:color w:val="404040" w:themeColor="text1" w:themeTint="BF"/>
      </w:rPr>
    </w:pPr>
    <w:r>
      <w:rPr>
        <w:rFonts w:ascii="Gill Sans MT" w:eastAsia="Gill Sans MT" w:hAnsi="Gill Sans MT" w:cs="Gill Sans MT"/>
        <w:color w:val="404040" w:themeColor="text1" w:themeTint="BF"/>
      </w:rPr>
      <w:fldChar w:fldCharType="begin"/>
    </w:r>
    <w:r>
      <w:rPr>
        <w:rFonts w:ascii="Gill Sans MT" w:eastAsia="Gill Sans MT" w:hAnsi="Gill Sans MT" w:cs="Gill Sans MT"/>
        <w:color w:val="404040"/>
      </w:rPr>
      <w:instrText xml:space="preserve"> PAGE </w:instrText>
    </w:r>
    <w:r>
      <w:rPr>
        <w:rFonts w:ascii="Gill Sans MT" w:eastAsia="Gill Sans MT" w:hAnsi="Gill Sans MT" w:cs="Gill Sans MT"/>
        <w:color w:val="404040"/>
      </w:rPr>
      <w:fldChar w:fldCharType="separate"/>
    </w:r>
    <w:r>
      <w:rPr>
        <w:rFonts w:ascii="Gill Sans MT" w:eastAsia="Gill Sans MT" w:hAnsi="Gill Sans MT" w:cs="Gill Sans MT"/>
        <w:color w:val="404040"/>
      </w:rPr>
      <w:t>1</w:t>
    </w:r>
    <w:r>
      <w:rPr>
        <w:rFonts w:ascii="Gill Sans MT" w:eastAsia="Gill Sans MT" w:hAnsi="Gill Sans MT" w:cs="Gill Sans MT"/>
        <w:color w:val="404040"/>
      </w:rPr>
      <w:fldChar w:fldCharType="end"/>
    </w:r>
  </w:p>
  <w:p w14:paraId="0028550A" w14:textId="77777777" w:rsidR="00755D19" w:rsidRDefault="00755D19">
    <w:pP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755884" w14:textId="77777777" w:rsidR="008D7272" w:rsidRDefault="008D7272">
      <w:pPr>
        <w:rPr>
          <w:sz w:val="12"/>
        </w:rPr>
      </w:pPr>
      <w:r>
        <w:separator/>
      </w:r>
    </w:p>
  </w:footnote>
  <w:footnote w:type="continuationSeparator" w:id="0">
    <w:p w14:paraId="55FA52EF" w14:textId="77777777" w:rsidR="008D7272" w:rsidRDefault="008D7272">
      <w:pPr>
        <w:rPr>
          <w:sz w:val="12"/>
        </w:rPr>
      </w:pPr>
      <w:r>
        <w:continuationSeparator/>
      </w:r>
    </w:p>
  </w:footnote>
  <w:footnote w:id="1">
    <w:p w14:paraId="1A185FA1" w14:textId="5BD0E499" w:rsidR="00B50A65" w:rsidRDefault="00B50A65" w:rsidP="00B50A65">
      <w:pPr>
        <w:widowControl w:val="0"/>
        <w:spacing w:after="120"/>
        <w:jc w:val="both"/>
      </w:pPr>
      <w:r w:rsidRPr="00D56B31">
        <w:rPr>
          <w:rStyle w:val="Caracteresdenotaderodap"/>
          <w:rFonts w:ascii="Gill Sans MT" w:hAnsi="Gill Sans MT"/>
          <w:vertAlign w:val="superscript"/>
        </w:rPr>
        <w:footnoteRef/>
      </w:r>
      <w:r>
        <w:rPr>
          <w:rFonts w:ascii="Gill Sans MT" w:eastAsia="Gill Sans MT" w:hAnsi="Gill Sans MT" w:cs="Gill Sans MT"/>
          <w:sz w:val="20"/>
          <w:szCs w:val="20"/>
        </w:rPr>
        <w:t xml:space="preserve"> </w:t>
      </w:r>
      <w:r w:rsidR="00EC0C06" w:rsidRPr="00EC0C06">
        <w:rPr>
          <w:rFonts w:ascii="Gill Sans MT" w:eastAsia="Gill Sans MT" w:hAnsi="Gill Sans MT" w:cs="Gill Sans MT"/>
          <w:sz w:val="20"/>
          <w:szCs w:val="20"/>
        </w:rPr>
        <w:t xml:space="preserve">Doutor em Educação pelo Programa de Pós-Graduação em Educação da Universidade La Salle. </w:t>
      </w:r>
      <w:proofErr w:type="spellStart"/>
      <w:r w:rsidR="00EC0C06" w:rsidRPr="00EC0C06">
        <w:rPr>
          <w:rFonts w:ascii="Gill Sans MT" w:eastAsia="Gill Sans MT" w:hAnsi="Gill Sans MT" w:cs="Gill Sans MT"/>
          <w:sz w:val="20"/>
          <w:szCs w:val="20"/>
        </w:rPr>
        <w:t>Pós-doutorando</w:t>
      </w:r>
      <w:proofErr w:type="spellEnd"/>
      <w:r w:rsidR="00EC0C06" w:rsidRPr="00EC0C06">
        <w:rPr>
          <w:rFonts w:ascii="Gill Sans MT" w:eastAsia="Gill Sans MT" w:hAnsi="Gill Sans MT" w:cs="Gill Sans MT"/>
          <w:sz w:val="20"/>
          <w:szCs w:val="20"/>
        </w:rPr>
        <w:t xml:space="preserve"> no </w:t>
      </w:r>
      <w:proofErr w:type="spellStart"/>
      <w:r w:rsidR="00EC0C06" w:rsidRPr="00EC0C06">
        <w:rPr>
          <w:rFonts w:ascii="Gill Sans MT" w:eastAsia="Gill Sans MT" w:hAnsi="Gill Sans MT" w:cs="Gill Sans MT"/>
          <w:sz w:val="20"/>
          <w:szCs w:val="20"/>
        </w:rPr>
        <w:t>PPGEdu</w:t>
      </w:r>
      <w:proofErr w:type="spellEnd"/>
      <w:r w:rsidR="00EC0C06" w:rsidRPr="00EC0C06">
        <w:rPr>
          <w:rFonts w:ascii="Gill Sans MT" w:eastAsia="Gill Sans MT" w:hAnsi="Gill Sans MT" w:cs="Gill Sans MT"/>
          <w:sz w:val="20"/>
          <w:szCs w:val="20"/>
        </w:rPr>
        <w:t xml:space="preserve"> da Universidade La Salle e Professor colaborador no </w:t>
      </w:r>
      <w:proofErr w:type="spellStart"/>
      <w:r w:rsidR="00EC0C06" w:rsidRPr="00EC0C06">
        <w:rPr>
          <w:rFonts w:ascii="Gill Sans MT" w:eastAsia="Gill Sans MT" w:hAnsi="Gill Sans MT" w:cs="Gill Sans MT"/>
          <w:sz w:val="20"/>
          <w:szCs w:val="20"/>
        </w:rPr>
        <w:t>PPGEdu</w:t>
      </w:r>
      <w:proofErr w:type="spellEnd"/>
      <w:r w:rsidR="00EC0C06" w:rsidRPr="00EC0C06">
        <w:rPr>
          <w:rFonts w:ascii="Gill Sans MT" w:eastAsia="Gill Sans MT" w:hAnsi="Gill Sans MT" w:cs="Gill Sans MT"/>
          <w:sz w:val="20"/>
          <w:szCs w:val="20"/>
        </w:rPr>
        <w:t xml:space="preserve"> da Universidade Regional Integrada do Alto Uruguai e das Missões (URI). E-mail: adilsonhabowski@hotmail.com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E60750" w14:textId="77777777" w:rsidR="00755D19" w:rsidRDefault="00755D19">
    <w:pPr>
      <w:tabs>
        <w:tab w:val="center" w:pos="4252"/>
        <w:tab w:val="right" w:pos="8504"/>
      </w:tabs>
      <w:spacing w:line="360" w:lineRule="auto"/>
      <w:jc w:val="right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D374AB" w14:textId="056BA75A" w:rsidR="00755D19" w:rsidRDefault="005134DB">
    <w:pPr>
      <w:tabs>
        <w:tab w:val="center" w:pos="4396"/>
        <w:tab w:val="right" w:pos="9075"/>
      </w:tabs>
      <w:spacing w:line="360" w:lineRule="auto"/>
      <w:ind w:left="-284"/>
      <w:jc w:val="right"/>
      <w:rPr>
        <w:color w:val="000000"/>
      </w:rPr>
    </w:pPr>
    <w:r>
      <w:rPr>
        <w:rFonts w:ascii="Gill Sans MT" w:eastAsia="Gill Sans MT" w:hAnsi="Gill Sans MT" w:cs="Gill Sans MT"/>
        <w:color w:val="000000"/>
      </w:rPr>
      <w:tab/>
    </w:r>
  </w:p>
  <w:p w14:paraId="272F7C05" w14:textId="77777777" w:rsidR="00755D19" w:rsidRDefault="00755D19">
    <w:pPr>
      <w:tabs>
        <w:tab w:val="center" w:pos="4396"/>
        <w:tab w:val="right" w:pos="9075"/>
      </w:tabs>
      <w:spacing w:line="360" w:lineRule="auto"/>
      <w:ind w:left="-284"/>
      <w:rPr>
        <w:rFonts w:ascii="Gill Sans MT" w:eastAsia="Gill Sans MT" w:hAnsi="Gill Sans MT" w:cs="Gill Sans M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47656B" w14:textId="77777777" w:rsidR="00755D19" w:rsidRDefault="00755D19">
    <w:pPr>
      <w:ind w:left="-283"/>
      <w:jc w:val="right"/>
      <w:rPr>
        <w:rFonts w:ascii="Abyssinica SIL" w:eastAsia="Abyssinica SIL" w:hAnsi="Abyssinica SIL" w:cs="Abyssinica SI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hyphenationZone w:val="425"/>
  <w:evenAndOddHeader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D19"/>
    <w:rsid w:val="00222732"/>
    <w:rsid w:val="0024769F"/>
    <w:rsid w:val="002901A2"/>
    <w:rsid w:val="00392F3A"/>
    <w:rsid w:val="003D4FCE"/>
    <w:rsid w:val="00446D08"/>
    <w:rsid w:val="0048484E"/>
    <w:rsid w:val="005134DB"/>
    <w:rsid w:val="00513B1B"/>
    <w:rsid w:val="006B15FF"/>
    <w:rsid w:val="00726E84"/>
    <w:rsid w:val="00755D19"/>
    <w:rsid w:val="008D03FC"/>
    <w:rsid w:val="008D7272"/>
    <w:rsid w:val="009B11A4"/>
    <w:rsid w:val="00A56CD9"/>
    <w:rsid w:val="00AE77ED"/>
    <w:rsid w:val="00AF68E9"/>
    <w:rsid w:val="00B50A65"/>
    <w:rsid w:val="00B81ADF"/>
    <w:rsid w:val="00B90322"/>
    <w:rsid w:val="00BA6EE0"/>
    <w:rsid w:val="00C24762"/>
    <w:rsid w:val="00C57E8F"/>
    <w:rsid w:val="00D1398E"/>
    <w:rsid w:val="00D56B31"/>
    <w:rsid w:val="00DD66F1"/>
    <w:rsid w:val="00E47DC4"/>
    <w:rsid w:val="00EC0C06"/>
    <w:rsid w:val="00F05940"/>
    <w:rsid w:val="00F26003"/>
    <w:rsid w:val="00F7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594521"/>
  <w15:docId w15:val="{8831F9AF-611E-467E-BB6B-F730B0FC3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Caracteresdenotaderodap">
    <w:name w:val="Caracteres de nota de rodapé"/>
    <w:qFormat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  <w:qFormat/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notaderodap">
    <w:name w:val="footnote text"/>
    <w:basedOn w:val="Normal"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207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24769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476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5212/OlharProfr.v.24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Malu</cp:lastModifiedBy>
  <cp:revision>3</cp:revision>
  <dcterms:created xsi:type="dcterms:W3CDTF">2024-07-28T11:03:00Z</dcterms:created>
  <dcterms:modified xsi:type="dcterms:W3CDTF">2024-08-15T19:05:00Z</dcterms:modified>
  <dc:language>pt-BR</dc:language>
</cp:coreProperties>
</file>