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C4623" w14:textId="77777777" w:rsidR="00FD6FC3" w:rsidRDefault="00CA004D" w:rsidP="00FD6FC3">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w:t>
      </w:r>
      <w:r w:rsidR="00FD6FC3">
        <w:rPr>
          <w:rFonts w:ascii="Times New Roman" w:eastAsia="Times New Roman" w:hAnsi="Times New Roman" w:cs="Times New Roman"/>
          <w:b/>
          <w:bCs/>
          <w:sz w:val="24"/>
          <w:szCs w:val="24"/>
        </w:rPr>
        <w:t>niversidade Estadual de Ponta Grossa</w:t>
      </w:r>
    </w:p>
    <w:p w14:paraId="4F08036C" w14:textId="77777777" w:rsidR="00FD6FC3" w:rsidRDefault="00FD6FC3" w:rsidP="00FD6FC3">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Editora UEPG</w:t>
      </w:r>
    </w:p>
    <w:p w14:paraId="00000002" w14:textId="38F94CE7" w:rsidR="00D66D4F" w:rsidRDefault="00CA004D" w:rsidP="00FD6FC3">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Portal de </w:t>
      </w:r>
      <w:r w:rsidR="00650E99">
        <w:rPr>
          <w:rFonts w:ascii="Times New Roman" w:eastAsia="Times New Roman" w:hAnsi="Times New Roman" w:cs="Times New Roman"/>
          <w:b/>
          <w:bCs/>
          <w:sz w:val="24"/>
          <w:szCs w:val="24"/>
        </w:rPr>
        <w:t>P</w:t>
      </w:r>
      <w:r>
        <w:rPr>
          <w:rFonts w:ascii="Times New Roman" w:eastAsia="Times New Roman" w:hAnsi="Times New Roman" w:cs="Times New Roman"/>
          <w:b/>
          <w:bCs/>
          <w:sz w:val="24"/>
          <w:szCs w:val="24"/>
        </w:rPr>
        <w:t>eriódicos</w:t>
      </w:r>
    </w:p>
    <w:p w14:paraId="00000003" w14:textId="77777777" w:rsidR="00D66D4F" w:rsidRDefault="00D66D4F">
      <w:pPr>
        <w:rPr>
          <w:rFonts w:ascii="Times New Roman" w:eastAsia="Times New Roman" w:hAnsi="Times New Roman" w:cs="Times New Roman"/>
          <w:b/>
          <w:bCs/>
          <w:sz w:val="24"/>
          <w:szCs w:val="24"/>
        </w:rPr>
      </w:pPr>
    </w:p>
    <w:p w14:paraId="2C1AEFEB" w14:textId="77777777" w:rsidR="00650E99" w:rsidRDefault="00CA004D">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Diretrizes para o uso de inteligência artificial generativa (IAG) das revistas do Portal de Periódicos da UEPG</w:t>
      </w:r>
    </w:p>
    <w:p w14:paraId="00000004" w14:textId="425448FF" w:rsidR="00D66D4F" w:rsidRDefault="00650E99">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1ª edição – junho de 2026</w:t>
      </w:r>
    </w:p>
    <w:p w14:paraId="00000005" w14:textId="77777777" w:rsidR="00D66D4F" w:rsidRDefault="00D66D4F">
      <w:pPr>
        <w:rPr>
          <w:rFonts w:ascii="Times New Roman" w:eastAsia="Times New Roman" w:hAnsi="Times New Roman" w:cs="Times New Roman"/>
          <w:sz w:val="24"/>
          <w:szCs w:val="24"/>
        </w:rPr>
      </w:pPr>
    </w:p>
    <w:p w14:paraId="00000006" w14:textId="77777777" w:rsidR="00D66D4F" w:rsidRDefault="00CA00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Este documento apresenta as diretrizes sobre o uso da inteligência artificial generativa (IAG) nas revistas do Portal de Periódicos da UEPG. Seu objetivo é garantir a qualidade das publicações por meio do uso ético, responsável e transparente da IAG nos artigos publicados. </w:t>
      </w:r>
    </w:p>
    <w:p w14:paraId="00000007" w14:textId="77777777" w:rsidR="00D66D4F" w:rsidRDefault="00CA00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Acompanhando documentos internacionais e nacionais que são referências quanto ao uso dessas ferramentas, bem como pesquisas desenvolvidas por especialistas, o Portal de Periódicos da UEPG reconhece que proibir o uso de ferramentas da IAG não é a melhor alternativa. Em vez disso, é necessário que as revistas estabeleçam diretrizes para os autores, avaliadores, editores e comissões editoriais.</w:t>
      </w:r>
    </w:p>
    <w:p w14:paraId="00000008" w14:textId="77777777" w:rsidR="00D66D4F" w:rsidRDefault="00D66D4F">
      <w:pPr>
        <w:jc w:val="both"/>
        <w:rPr>
          <w:rFonts w:ascii="Times New Roman" w:eastAsia="Times New Roman" w:hAnsi="Times New Roman" w:cs="Times New Roman"/>
          <w:sz w:val="24"/>
          <w:szCs w:val="24"/>
        </w:rPr>
      </w:pPr>
    </w:p>
    <w:p w14:paraId="00000009" w14:textId="77777777" w:rsidR="00D66D4F" w:rsidRDefault="00CA004D">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Para autores</w:t>
      </w:r>
    </w:p>
    <w:p w14:paraId="0000000A" w14:textId="77777777" w:rsidR="00D66D4F" w:rsidRDefault="00CA004D">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Os autores que utilizaram a IAG em qualquer etapa da pesquisa e da redação do artigo devem:</w:t>
      </w:r>
    </w:p>
    <w:p w14:paraId="43D1A200" w14:textId="10B89389" w:rsidR="00132D18" w:rsidRDefault="00CA004D" w:rsidP="00132D1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declarar, explicitamente, as ferramentas/tecnologias utilizadas</w:t>
      </w:r>
      <w:r w:rsidR="00B51388">
        <w:rPr>
          <w:rFonts w:ascii="Times New Roman" w:eastAsia="Times New Roman" w:hAnsi="Times New Roman" w:cs="Times New Roman"/>
          <w:sz w:val="24"/>
          <w:szCs w:val="24"/>
        </w:rPr>
        <w:t xml:space="preserve"> e </w:t>
      </w:r>
      <w:r w:rsidR="00F40CA4">
        <w:rPr>
          <w:rFonts w:ascii="Times New Roman" w:eastAsia="Times New Roman" w:hAnsi="Times New Roman" w:cs="Times New Roman"/>
          <w:sz w:val="24"/>
          <w:szCs w:val="24"/>
        </w:rPr>
        <w:t xml:space="preserve">sua </w:t>
      </w:r>
      <w:r>
        <w:rPr>
          <w:rFonts w:ascii="Times New Roman" w:eastAsia="Times New Roman" w:hAnsi="Times New Roman" w:cs="Times New Roman"/>
          <w:sz w:val="24"/>
          <w:szCs w:val="24"/>
        </w:rPr>
        <w:t>finalidade</w:t>
      </w:r>
      <w:r w:rsidR="00592D2E">
        <w:rPr>
          <w:rFonts w:ascii="Times New Roman" w:eastAsia="Times New Roman" w:hAnsi="Times New Roman" w:cs="Times New Roman"/>
          <w:sz w:val="24"/>
          <w:szCs w:val="24"/>
        </w:rPr>
        <w:t xml:space="preserve">, por exemplo: </w:t>
      </w:r>
      <w:r w:rsidR="009A05FD">
        <w:rPr>
          <w:rFonts w:ascii="Times New Roman" w:eastAsia="Times New Roman" w:hAnsi="Times New Roman" w:cs="Times New Roman"/>
          <w:sz w:val="24"/>
          <w:szCs w:val="24"/>
        </w:rPr>
        <w:t>a) r</w:t>
      </w:r>
      <w:r w:rsidR="00592D2E">
        <w:rPr>
          <w:rFonts w:ascii="Times New Roman" w:eastAsia="Times New Roman" w:hAnsi="Times New Roman" w:cs="Times New Roman"/>
          <w:sz w:val="24"/>
          <w:szCs w:val="24"/>
        </w:rPr>
        <w:t>evisão de linguagem/gramática</w:t>
      </w:r>
      <w:r w:rsidR="009A05FD">
        <w:rPr>
          <w:rFonts w:ascii="Times New Roman" w:eastAsia="Times New Roman" w:hAnsi="Times New Roman" w:cs="Times New Roman"/>
          <w:sz w:val="24"/>
          <w:szCs w:val="24"/>
        </w:rPr>
        <w:t>; b) t</w:t>
      </w:r>
      <w:r w:rsidR="00592D2E">
        <w:rPr>
          <w:rFonts w:ascii="Times New Roman" w:eastAsia="Times New Roman" w:hAnsi="Times New Roman" w:cs="Times New Roman"/>
          <w:sz w:val="24"/>
          <w:szCs w:val="24"/>
        </w:rPr>
        <w:t>radução de textos ou citações</w:t>
      </w:r>
      <w:r w:rsidR="009A05FD">
        <w:rPr>
          <w:rFonts w:ascii="Times New Roman" w:eastAsia="Times New Roman" w:hAnsi="Times New Roman" w:cs="Times New Roman"/>
          <w:sz w:val="24"/>
          <w:szCs w:val="24"/>
        </w:rPr>
        <w:t>: c) t</w:t>
      </w:r>
      <w:r w:rsidR="00592D2E">
        <w:rPr>
          <w:rFonts w:ascii="Times New Roman" w:eastAsia="Times New Roman" w:hAnsi="Times New Roman" w:cs="Times New Roman"/>
          <w:sz w:val="24"/>
          <w:szCs w:val="24"/>
        </w:rPr>
        <w:t>ranscrição de entrevistas ou falas</w:t>
      </w:r>
      <w:r w:rsidR="009A05FD">
        <w:rPr>
          <w:rFonts w:ascii="Times New Roman" w:eastAsia="Times New Roman" w:hAnsi="Times New Roman" w:cs="Times New Roman"/>
          <w:sz w:val="24"/>
          <w:szCs w:val="24"/>
        </w:rPr>
        <w:t>; d) a</w:t>
      </w:r>
      <w:r w:rsidR="00592D2E">
        <w:rPr>
          <w:rFonts w:ascii="Times New Roman" w:eastAsia="Times New Roman" w:hAnsi="Times New Roman" w:cs="Times New Roman"/>
          <w:sz w:val="24"/>
          <w:szCs w:val="24"/>
        </w:rPr>
        <w:t>nálise de dados (ex.: classificação temática, análise de sentimento)</w:t>
      </w:r>
      <w:r w:rsidR="009A05FD">
        <w:rPr>
          <w:rFonts w:ascii="Times New Roman" w:eastAsia="Times New Roman" w:hAnsi="Times New Roman" w:cs="Times New Roman"/>
          <w:sz w:val="24"/>
          <w:szCs w:val="24"/>
        </w:rPr>
        <w:t>; e) g</w:t>
      </w:r>
      <w:r w:rsidR="00592D2E">
        <w:rPr>
          <w:rFonts w:ascii="Times New Roman" w:eastAsia="Times New Roman" w:hAnsi="Times New Roman" w:cs="Times New Roman"/>
          <w:sz w:val="24"/>
          <w:szCs w:val="24"/>
        </w:rPr>
        <w:t>eração de imagens, gráficos ou figuras</w:t>
      </w:r>
      <w:r w:rsidR="009A05FD">
        <w:rPr>
          <w:rFonts w:ascii="Times New Roman" w:eastAsia="Times New Roman" w:hAnsi="Times New Roman" w:cs="Times New Roman"/>
          <w:sz w:val="24"/>
          <w:szCs w:val="24"/>
        </w:rPr>
        <w:t>; f) r</w:t>
      </w:r>
      <w:r w:rsidR="00592D2E">
        <w:rPr>
          <w:rFonts w:ascii="Times New Roman" w:eastAsia="Times New Roman" w:hAnsi="Times New Roman" w:cs="Times New Roman"/>
          <w:sz w:val="24"/>
          <w:szCs w:val="24"/>
        </w:rPr>
        <w:t>evisão bibliográfica assistida</w:t>
      </w:r>
      <w:r w:rsidR="009A05FD">
        <w:rPr>
          <w:rFonts w:ascii="Times New Roman" w:eastAsia="Times New Roman" w:hAnsi="Times New Roman" w:cs="Times New Roman"/>
          <w:sz w:val="24"/>
          <w:szCs w:val="24"/>
        </w:rPr>
        <w:t>; e g) f</w:t>
      </w:r>
      <w:r w:rsidR="00592D2E">
        <w:rPr>
          <w:rFonts w:ascii="Times New Roman" w:eastAsia="Times New Roman" w:hAnsi="Times New Roman" w:cs="Times New Roman"/>
          <w:sz w:val="24"/>
          <w:szCs w:val="24"/>
        </w:rPr>
        <w:t>ormatação ou normalização de referências</w:t>
      </w:r>
      <w:r w:rsidR="00132D18">
        <w:rPr>
          <w:rFonts w:ascii="Times New Roman" w:eastAsia="Times New Roman" w:hAnsi="Times New Roman" w:cs="Times New Roman"/>
          <w:sz w:val="24"/>
          <w:szCs w:val="24"/>
        </w:rPr>
        <w:t xml:space="preserve">, bem como os </w:t>
      </w:r>
      <w:r w:rsidR="00132D18">
        <w:rPr>
          <w:rFonts w:ascii="Times New Roman" w:eastAsia="Times New Roman" w:hAnsi="Times New Roman" w:cs="Times New Roman"/>
          <w:i/>
          <w:iCs/>
          <w:sz w:val="24"/>
          <w:szCs w:val="24"/>
        </w:rPr>
        <w:t>prompts</w:t>
      </w:r>
      <w:r w:rsidR="00132D18">
        <w:rPr>
          <w:rFonts w:ascii="Times New Roman" w:eastAsia="Times New Roman" w:hAnsi="Times New Roman" w:cs="Times New Roman"/>
          <w:sz w:val="24"/>
          <w:szCs w:val="24"/>
        </w:rPr>
        <w:t xml:space="preserve"> utilizados. </w:t>
      </w:r>
    </w:p>
    <w:p w14:paraId="0000000C" w14:textId="55D5120D" w:rsidR="00D66D4F" w:rsidRPr="00F40CA4" w:rsidRDefault="00CA004D">
      <w:pPr>
        <w:jc w:val="both"/>
        <w:rPr>
          <w:rFonts w:ascii="Times New Roman" w:eastAsia="Times New Roman" w:hAnsi="Times New Roman" w:cs="Times New Roman"/>
          <w:color w:val="000000" w:themeColor="text1"/>
          <w:sz w:val="24"/>
          <w:szCs w:val="24"/>
        </w:rPr>
      </w:pPr>
      <w:r w:rsidRPr="00F40CA4">
        <w:rPr>
          <w:rFonts w:ascii="Times New Roman" w:eastAsia="Times New Roman" w:hAnsi="Times New Roman" w:cs="Times New Roman"/>
          <w:color w:val="000000" w:themeColor="text1"/>
          <w:sz w:val="24"/>
          <w:szCs w:val="24"/>
        </w:rPr>
        <w:t xml:space="preserve">b) </w:t>
      </w:r>
      <w:r w:rsidR="006576B7">
        <w:rPr>
          <w:rFonts w:ascii="Times New Roman" w:eastAsia="Times New Roman" w:hAnsi="Times New Roman" w:cs="Times New Roman"/>
          <w:color w:val="000000" w:themeColor="text1"/>
          <w:sz w:val="24"/>
          <w:szCs w:val="24"/>
        </w:rPr>
        <w:t>p</w:t>
      </w:r>
      <w:r w:rsidRPr="00F40CA4">
        <w:rPr>
          <w:rFonts w:ascii="Times New Roman" w:eastAsia="Times New Roman" w:hAnsi="Times New Roman" w:cs="Times New Roman"/>
          <w:color w:val="000000" w:themeColor="text1"/>
          <w:sz w:val="24"/>
          <w:szCs w:val="24"/>
        </w:rPr>
        <w:t>reencher</w:t>
      </w:r>
      <w:r w:rsidR="006576B7">
        <w:rPr>
          <w:rFonts w:ascii="Times New Roman" w:eastAsia="Times New Roman" w:hAnsi="Times New Roman" w:cs="Times New Roman"/>
          <w:color w:val="000000" w:themeColor="text1"/>
          <w:sz w:val="24"/>
          <w:szCs w:val="24"/>
        </w:rPr>
        <w:t xml:space="preserve"> e assinar</w:t>
      </w:r>
      <w:r w:rsidRPr="00F40CA4">
        <w:rPr>
          <w:rFonts w:ascii="Times New Roman" w:eastAsia="Times New Roman" w:hAnsi="Times New Roman" w:cs="Times New Roman"/>
          <w:color w:val="000000" w:themeColor="text1"/>
          <w:sz w:val="24"/>
          <w:szCs w:val="24"/>
        </w:rPr>
        <w:t>, no ato da submissão, a Declaração de Uso de Inteligência Artific</w:t>
      </w:r>
      <w:r w:rsidR="0087497D" w:rsidRPr="00F40CA4">
        <w:rPr>
          <w:rFonts w:ascii="Times New Roman" w:eastAsia="Times New Roman" w:hAnsi="Times New Roman" w:cs="Times New Roman"/>
          <w:color w:val="000000" w:themeColor="text1"/>
          <w:sz w:val="24"/>
          <w:szCs w:val="24"/>
        </w:rPr>
        <w:t>i</w:t>
      </w:r>
      <w:r w:rsidRPr="00F40CA4">
        <w:rPr>
          <w:rFonts w:ascii="Times New Roman" w:eastAsia="Times New Roman" w:hAnsi="Times New Roman" w:cs="Times New Roman"/>
          <w:color w:val="000000" w:themeColor="text1"/>
          <w:sz w:val="24"/>
          <w:szCs w:val="24"/>
        </w:rPr>
        <w:t xml:space="preserve">al Generativa (Anexo 1); </w:t>
      </w:r>
    </w:p>
    <w:p w14:paraId="0000000D" w14:textId="77777777" w:rsidR="00D66D4F" w:rsidRDefault="00CA00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verificar o conteúdo gerado pela ferramenta quanto à exatidão, à fidedignidade e à ausência de plágio, assumindo inteira responsabilidade pelo conteúdo final, por eventuais plágios ou imprecisões geradas pela IAG; </w:t>
      </w:r>
    </w:p>
    <w:p w14:paraId="0000000E" w14:textId="77777777" w:rsidR="00D66D4F" w:rsidRDefault="00CA00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utilizar com responsabilidade as ferramentas/tecnologias de elaboração de referências, revisando-as cuidadosamente, com o objetivo de garantir a exatidão das referências listadas no artigo, bem como sua adequação às normas técnicas;</w:t>
      </w:r>
    </w:p>
    <w:p w14:paraId="0000000F" w14:textId="77777777" w:rsidR="00D66D4F" w:rsidRDefault="00CA00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não listar a IAG como coautora, pois tais ferramentas não possuem responsabilidade ética, intelectual ou legal sobre o conteúdo produzido; </w:t>
      </w:r>
    </w:p>
    <w:p w14:paraId="00000010" w14:textId="77777777" w:rsidR="00D66D4F" w:rsidRDefault="00CA00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 respeitar direitos autorais e de imagem, não utilizando a IAG para gerar conteúdo que reproduza obras e/ou estilos textuais de terceiros sem autorização;</w:t>
      </w:r>
    </w:p>
    <w:p w14:paraId="00000011" w14:textId="77777777" w:rsidR="00D66D4F" w:rsidRDefault="00CA00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não utilizar a IAG para fabricar, falsificar ou manipular dados ou criação de textos que induzam à desinformação; </w:t>
      </w:r>
    </w:p>
    <w:p w14:paraId="00000012" w14:textId="77777777" w:rsidR="00D66D4F" w:rsidRDefault="00CA00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informar se a IAG foi usada em entrevistas, transcrições, traduções ou análise de fala de sujeitos da pesquisa, garantindo que os direitos desses sujeitos tenham sido respeitados.</w:t>
      </w:r>
    </w:p>
    <w:p w14:paraId="00000013" w14:textId="77777777" w:rsidR="00D66D4F" w:rsidRDefault="00D66D4F">
      <w:pPr>
        <w:jc w:val="both"/>
        <w:rPr>
          <w:rFonts w:ascii="Times New Roman" w:eastAsia="Times New Roman" w:hAnsi="Times New Roman" w:cs="Times New Roman"/>
          <w:sz w:val="24"/>
          <w:szCs w:val="24"/>
        </w:rPr>
      </w:pPr>
    </w:p>
    <w:p w14:paraId="00000015" w14:textId="77777777" w:rsidR="00D66D4F" w:rsidRDefault="00CA00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Observações:</w:t>
      </w:r>
    </w:p>
    <w:p w14:paraId="00000016" w14:textId="246ED31D" w:rsidR="00D66D4F" w:rsidRDefault="00CA004D">
      <w:pPr>
        <w:spacing w:before="200"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É expressamente vedada a submissão de conteúdo gerado por IAG como se fosse de autoria humana, sendo os autores integralmente responsáveis pelo conteúdo final, inclusive por eventuais plágios ou imprecisões geradas pela IAG (Conselho Nacional de Desenvolvimento Científico e Tecnológico – CNPq, 2026).</w:t>
      </w:r>
    </w:p>
    <w:p w14:paraId="617067B1" w14:textId="69C73D8D" w:rsidR="00FC3F57" w:rsidRDefault="00CA00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A exatidão das referências é de inteira responsabilidade dos autores. Todas as referências devem corresponder a publicações reais, completas e verificáveis. O uso de ferramentas automáticas ou de IA para elaboração ou formatação de referências não dispensa a conferência integral e criteriosa dos dados apresentados. Durante o processo editorial, será realizada verificação de referências, podendo incluir checagem por amostragem e validação de identificadores como o </w:t>
      </w:r>
      <w:r>
        <w:rPr>
          <w:rFonts w:ascii="Times New Roman" w:eastAsia="Times New Roman" w:hAnsi="Times New Roman" w:cs="Times New Roman"/>
          <w:i/>
          <w:iCs/>
          <w:sz w:val="24"/>
          <w:szCs w:val="24"/>
        </w:rPr>
        <w:t xml:space="preserve">Digital </w:t>
      </w:r>
      <w:proofErr w:type="spellStart"/>
      <w:r>
        <w:rPr>
          <w:rFonts w:ascii="Times New Roman" w:eastAsia="Times New Roman" w:hAnsi="Times New Roman" w:cs="Times New Roman"/>
          <w:i/>
          <w:iCs/>
          <w:sz w:val="24"/>
          <w:szCs w:val="24"/>
        </w:rPr>
        <w:t>Object</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Identifier</w:t>
      </w:r>
      <w:proofErr w:type="spellEnd"/>
      <w:r>
        <w:rPr>
          <w:rFonts w:ascii="Times New Roman" w:eastAsia="Times New Roman" w:hAnsi="Times New Roman" w:cs="Times New Roman"/>
          <w:sz w:val="24"/>
          <w:szCs w:val="24"/>
        </w:rPr>
        <w:t xml:space="preserve"> (DOI). Referências com inconsistências, dados incompletos, DOI inválido ou não localizável, ou que não correspondam às obras citadas, poderão implicar a devolução do manuscrito aos autores para correção antes do prosseguimento da avaliação</w:t>
      </w:r>
      <w:r w:rsidR="003F77D0">
        <w:rPr>
          <w:rFonts w:ascii="Times New Roman" w:eastAsia="Times New Roman" w:hAnsi="Times New Roman" w:cs="Times New Roman"/>
          <w:sz w:val="24"/>
          <w:szCs w:val="24"/>
        </w:rPr>
        <w:t>.</w:t>
      </w:r>
      <w:r w:rsidR="00FC3F57">
        <w:rPr>
          <w:rStyle w:val="Refdenotaderodap"/>
          <w:rFonts w:ascii="Times New Roman" w:eastAsia="Times New Roman" w:hAnsi="Times New Roman" w:cs="Times New Roman"/>
          <w:sz w:val="24"/>
          <w:szCs w:val="24"/>
        </w:rPr>
        <w:footnoteReference w:id="1"/>
      </w:r>
    </w:p>
    <w:p w14:paraId="2A362FDC" w14:textId="77777777" w:rsidR="00FC3F57" w:rsidRDefault="00FC3F57">
      <w:pPr>
        <w:jc w:val="both"/>
        <w:rPr>
          <w:rFonts w:ascii="Times New Roman" w:eastAsia="Times New Roman" w:hAnsi="Times New Roman" w:cs="Times New Roman"/>
          <w:sz w:val="24"/>
          <w:szCs w:val="24"/>
        </w:rPr>
      </w:pPr>
    </w:p>
    <w:p w14:paraId="0000001D" w14:textId="77777777" w:rsidR="00D66D4F" w:rsidRDefault="00CA004D">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Para avaliadores</w:t>
      </w:r>
    </w:p>
    <w:p w14:paraId="0000001E" w14:textId="77777777" w:rsidR="00D66D4F" w:rsidRDefault="00CA004D">
      <w:pPr>
        <w:spacing w:before="200"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avaliadores dos artigos devem:</w:t>
      </w:r>
    </w:p>
    <w:p w14:paraId="0000001F" w14:textId="77777777" w:rsidR="00D66D4F" w:rsidRDefault="00CA004D">
      <w:pPr>
        <w:spacing w:before="200" w:after="200" w:line="276"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abster-se de incluir os artigos em avaliação em ferramentas/tecnologias de IAG;</w:t>
      </w:r>
    </w:p>
    <w:p w14:paraId="00000020" w14:textId="77777777" w:rsidR="00D66D4F" w:rsidRDefault="00CA004D">
      <w:pPr>
        <w:spacing w:before="200" w:after="200" w:line="276"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abster-se de inserir artigos e resenhas em ferramentas de IAG para a elaboração de pareceres;</w:t>
      </w:r>
    </w:p>
    <w:p w14:paraId="00000021" w14:textId="77777777" w:rsidR="00D66D4F" w:rsidRDefault="00CA004D">
      <w:pPr>
        <w:spacing w:before="200" w:after="200" w:line="276"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auxiliar os editores e as comissões editoriais na verificação da declaração do uso de IA pelos autores, devendo reportar à equipe editorial qualquer indício de uso inadequado da IAG.</w:t>
      </w:r>
    </w:p>
    <w:p w14:paraId="5380785D" w14:textId="77777777" w:rsidR="00FC3F57" w:rsidRDefault="00FC3F57">
      <w:pPr>
        <w:jc w:val="both"/>
        <w:rPr>
          <w:rFonts w:ascii="Times New Roman" w:eastAsia="Times New Roman" w:hAnsi="Times New Roman" w:cs="Times New Roman"/>
          <w:b/>
          <w:bCs/>
          <w:sz w:val="24"/>
          <w:szCs w:val="24"/>
        </w:rPr>
      </w:pPr>
    </w:p>
    <w:p w14:paraId="5D741112" w14:textId="77777777" w:rsidR="00FC3F57" w:rsidRDefault="00FC3F57">
      <w:pPr>
        <w:jc w:val="both"/>
        <w:rPr>
          <w:rFonts w:ascii="Times New Roman" w:eastAsia="Times New Roman" w:hAnsi="Times New Roman" w:cs="Times New Roman"/>
          <w:b/>
          <w:bCs/>
          <w:sz w:val="24"/>
          <w:szCs w:val="24"/>
        </w:rPr>
      </w:pPr>
    </w:p>
    <w:p w14:paraId="00000022" w14:textId="02965CD5" w:rsidR="00D66D4F" w:rsidRDefault="00CA004D">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Para os editores e comissões editoriais</w:t>
      </w:r>
    </w:p>
    <w:p w14:paraId="00000023" w14:textId="77777777" w:rsidR="00D66D4F" w:rsidRDefault="00CA00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Cabe aos editores e às comissões editoriais:</w:t>
      </w:r>
    </w:p>
    <w:p w14:paraId="00000024" w14:textId="77777777" w:rsidR="00D66D4F" w:rsidRDefault="00CA004D">
      <w:pPr>
        <w:spacing w:before="200" w:after="200" w:line="276"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informar os autores sobre as diretrizes do uso da IAG do Portal de Periódicos;</w:t>
      </w:r>
    </w:p>
    <w:p w14:paraId="00000025" w14:textId="77777777" w:rsidR="00D66D4F" w:rsidRDefault="00CA004D">
      <w:pPr>
        <w:spacing w:before="200" w:after="200" w:line="276"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incluir, nos formulários de avaliação, itens relacionados ao uso ético, responsável e transparente da IAG, com a finalidade de orientar os avaliadores;</w:t>
      </w:r>
    </w:p>
    <w:p w14:paraId="00000026" w14:textId="77777777" w:rsidR="00D66D4F" w:rsidRDefault="00CA004D">
      <w:pPr>
        <w:spacing w:before="200" w:after="200" w:line="276"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verificar a declaração dos autores e indícios do uso inadequado das ferramentas/tecnologias da IAG em todos os artigos submetidos;</w:t>
      </w:r>
    </w:p>
    <w:p w14:paraId="00000027" w14:textId="77777777" w:rsidR="00D66D4F" w:rsidRDefault="00CA004D">
      <w:pPr>
        <w:spacing w:before="200" w:after="200" w:line="276"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orientar os autores com relação às dúvidas no uso da IAG e na declaração de uso;</w:t>
      </w:r>
    </w:p>
    <w:p w14:paraId="00000028" w14:textId="77777777" w:rsidR="00D66D4F" w:rsidRDefault="00CA004D">
      <w:pPr>
        <w:spacing w:before="200" w:after="200" w:line="276"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exigir transparência total sobre o uso de tais ferramentas em imagens, gráficos, traduções, transcrições ou análises por parte de autores e pareceristas;</w:t>
      </w:r>
    </w:p>
    <w:p w14:paraId="00000029" w14:textId="77777777" w:rsidR="00D66D4F" w:rsidRDefault="00CA004D">
      <w:pPr>
        <w:spacing w:before="200" w:after="200" w:line="276"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recusar manuscritos quando identificar uso de IAG de forma não declarada, irresponsável ou eticamente questionável;</w:t>
      </w:r>
    </w:p>
    <w:p w14:paraId="0000002A" w14:textId="77777777" w:rsidR="00D66D4F" w:rsidRDefault="00CA004D">
      <w:pPr>
        <w:spacing w:before="200" w:after="200" w:line="276"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alertar autores e pareceristas sobre os riscos e limites do uso de IAG, principalmente com relação a vieses sociais, raciais, de gênero ou linguísticos;</w:t>
      </w:r>
    </w:p>
    <w:p w14:paraId="0000002B" w14:textId="77777777" w:rsidR="00D66D4F" w:rsidRDefault="00CA004D">
      <w:pPr>
        <w:spacing w:before="200" w:after="200" w:line="276"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utilizar ferramentas de IA para detecção de plágio, ajustes de formatação e revisão, abstendo-se de utilizá-las para decisões editoriais, tais como aceitação ou rejeição, as quais devem ser realizadas pelos editores.</w:t>
      </w:r>
    </w:p>
    <w:p w14:paraId="0000002C" w14:textId="77777777" w:rsidR="00D66D4F" w:rsidRDefault="00D66D4F">
      <w:pPr>
        <w:jc w:val="both"/>
        <w:rPr>
          <w:rFonts w:ascii="Times New Roman" w:eastAsia="Times New Roman" w:hAnsi="Times New Roman" w:cs="Times New Roman"/>
          <w:sz w:val="24"/>
          <w:szCs w:val="24"/>
        </w:rPr>
      </w:pPr>
    </w:p>
    <w:p w14:paraId="0000002D" w14:textId="77777777" w:rsidR="00D66D4F" w:rsidRDefault="00CA004D">
      <w:pPr>
        <w:shd w:val="clear" w:color="auto" w:fill="FFFFFF"/>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Sanções</w:t>
      </w:r>
    </w:p>
    <w:p w14:paraId="0000002F" w14:textId="52F8B9D5" w:rsidR="00D66D4F" w:rsidRDefault="00FC3F57" w:rsidP="00FC3F57">
      <w:pPr>
        <w:shd w:val="clear" w:color="auto" w:fill="FFFFFF"/>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FC3F57">
        <w:rPr>
          <w:rFonts w:ascii="Times New Roman" w:eastAsia="Times New Roman" w:hAnsi="Times New Roman" w:cs="Times New Roman"/>
          <w:sz w:val="24"/>
          <w:szCs w:val="24"/>
        </w:rPr>
        <w:t>C</w:t>
      </w:r>
      <w:r w:rsidR="00CA004D">
        <w:rPr>
          <w:rFonts w:ascii="Times New Roman" w:eastAsia="Times New Roman" w:hAnsi="Times New Roman" w:cs="Times New Roman"/>
          <w:sz w:val="24"/>
          <w:szCs w:val="24"/>
        </w:rPr>
        <w:t>aso seja detectado que o artigo submetido é resultado de produção automática ou que contém inadequações oriundas da não verificação de dados, a revista se reserva o direito de rejeitar o artigo em qualquer fase do processo de avaliação ou edição.</w:t>
      </w:r>
    </w:p>
    <w:p w14:paraId="00000030" w14:textId="69A8CFF8" w:rsidR="00D66D4F" w:rsidRDefault="00FC3F57" w:rsidP="00FC3F57">
      <w:pPr>
        <w:shd w:val="clear" w:color="auto" w:fill="FFFFFF"/>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Ca</w:t>
      </w:r>
      <w:r w:rsidR="00CA004D">
        <w:rPr>
          <w:rFonts w:ascii="Times New Roman" w:eastAsia="Times New Roman" w:hAnsi="Times New Roman" w:cs="Times New Roman"/>
          <w:sz w:val="24"/>
          <w:szCs w:val="24"/>
        </w:rPr>
        <w:t xml:space="preserve">so se comprove que artigo já publicado tenha sido resultado do uso indevido da IAG, ele poderá ser </w:t>
      </w:r>
      <w:proofErr w:type="spellStart"/>
      <w:r w:rsidR="00CA004D">
        <w:rPr>
          <w:rFonts w:ascii="Times New Roman" w:eastAsia="Times New Roman" w:hAnsi="Times New Roman" w:cs="Times New Roman"/>
          <w:sz w:val="24"/>
          <w:szCs w:val="24"/>
        </w:rPr>
        <w:t>despublicado</w:t>
      </w:r>
      <w:proofErr w:type="spellEnd"/>
      <w:r w:rsidR="00CA004D">
        <w:rPr>
          <w:rFonts w:ascii="Times New Roman" w:eastAsia="Times New Roman" w:hAnsi="Times New Roman" w:cs="Times New Roman"/>
          <w:sz w:val="24"/>
          <w:szCs w:val="24"/>
        </w:rPr>
        <w:t xml:space="preserve"> ou retratado publicamente.</w:t>
      </w:r>
    </w:p>
    <w:p w14:paraId="00000031" w14:textId="77777777" w:rsidR="00D66D4F" w:rsidRDefault="00D66D4F">
      <w:pPr>
        <w:jc w:val="both"/>
        <w:rPr>
          <w:rFonts w:ascii="Times New Roman" w:eastAsia="Times New Roman" w:hAnsi="Times New Roman" w:cs="Times New Roman"/>
          <w:sz w:val="24"/>
          <w:szCs w:val="24"/>
        </w:rPr>
      </w:pPr>
    </w:p>
    <w:p w14:paraId="00000032" w14:textId="77777777" w:rsidR="00D66D4F" w:rsidRDefault="00D66D4F">
      <w:pPr>
        <w:shd w:val="clear" w:color="auto" w:fill="FFFFFF"/>
        <w:spacing w:before="240" w:after="240"/>
        <w:jc w:val="both"/>
        <w:rPr>
          <w:rFonts w:ascii="Times New Roman" w:eastAsia="Times New Roman" w:hAnsi="Times New Roman" w:cs="Times New Roman"/>
          <w:sz w:val="24"/>
          <w:szCs w:val="24"/>
        </w:rPr>
      </w:pPr>
    </w:p>
    <w:p w14:paraId="00000033" w14:textId="77777777" w:rsidR="00D66D4F" w:rsidRDefault="00CA004D">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00000034" w14:textId="77777777" w:rsidR="00D66D4F" w:rsidRDefault="00D66D4F">
      <w:pPr>
        <w:jc w:val="both"/>
        <w:rPr>
          <w:rFonts w:ascii="Times New Roman" w:eastAsia="Times New Roman" w:hAnsi="Times New Roman" w:cs="Times New Roman"/>
          <w:b/>
          <w:bCs/>
          <w:sz w:val="24"/>
          <w:szCs w:val="24"/>
        </w:rPr>
      </w:pPr>
    </w:p>
    <w:p w14:paraId="00000035" w14:textId="77777777" w:rsidR="00D66D4F" w:rsidRDefault="00CA00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CNPq. </w:t>
      </w:r>
      <w:r>
        <w:rPr>
          <w:rFonts w:ascii="Times New Roman" w:eastAsia="Times New Roman" w:hAnsi="Times New Roman" w:cs="Times New Roman"/>
          <w:b/>
          <w:bCs/>
          <w:sz w:val="24"/>
          <w:szCs w:val="24"/>
        </w:rPr>
        <w:t>Portaria 2664/2026</w:t>
      </w:r>
      <w:r>
        <w:rPr>
          <w:rFonts w:ascii="Times New Roman" w:eastAsia="Times New Roman" w:hAnsi="Times New Roman" w:cs="Times New Roman"/>
          <w:sz w:val="24"/>
          <w:szCs w:val="24"/>
        </w:rPr>
        <w:t xml:space="preserve">, de 6 de março de 2026 - Política de Integridade na Atividade Científica do CNPq. Disponível em: </w:t>
      </w:r>
      <w:hyperlink r:id="rId9">
        <w:r>
          <w:rPr>
            <w:rFonts w:ascii="Times New Roman" w:eastAsia="Times New Roman" w:hAnsi="Times New Roman" w:cs="Times New Roman"/>
            <w:color w:val="467886"/>
            <w:sz w:val="24"/>
            <w:szCs w:val="24"/>
            <w:u w:val="single"/>
          </w:rPr>
          <w:t>http://memoria2.cnpq.br/web/guest/view/-/journal_content/56_INSTANCE_0oED/10157/23142775?COMPANY_ID=10132</w:t>
        </w:r>
      </w:hyperlink>
      <w:r>
        <w:rPr>
          <w:rFonts w:ascii="Times New Roman" w:eastAsia="Times New Roman" w:hAnsi="Times New Roman" w:cs="Times New Roman"/>
          <w:sz w:val="24"/>
          <w:szCs w:val="24"/>
        </w:rPr>
        <w:t xml:space="preserve">. Acesso: 21 abr. 2026. </w:t>
      </w:r>
    </w:p>
    <w:p w14:paraId="00000036" w14:textId="77777777" w:rsidR="00D66D4F" w:rsidRDefault="00D66D4F">
      <w:pPr>
        <w:jc w:val="both"/>
        <w:rPr>
          <w:rFonts w:ascii="Times New Roman" w:eastAsia="Times New Roman" w:hAnsi="Times New Roman" w:cs="Times New Roman"/>
          <w:sz w:val="24"/>
          <w:szCs w:val="24"/>
        </w:rPr>
      </w:pPr>
    </w:p>
    <w:p w14:paraId="00000037" w14:textId="77777777" w:rsidR="00D66D4F" w:rsidRDefault="00CA00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FEANPOLL. Fórum de Editores da ANPOLL. </w:t>
      </w:r>
      <w:r>
        <w:rPr>
          <w:rFonts w:ascii="Times New Roman" w:eastAsia="Times New Roman" w:hAnsi="Times New Roman" w:cs="Times New Roman"/>
          <w:b/>
          <w:bCs/>
          <w:sz w:val="24"/>
          <w:szCs w:val="24"/>
        </w:rPr>
        <w:t>Resolução 01/2025</w:t>
      </w:r>
      <w:r>
        <w:rPr>
          <w:rFonts w:ascii="Times New Roman" w:eastAsia="Times New Roman" w:hAnsi="Times New Roman" w:cs="Times New Roman"/>
          <w:sz w:val="24"/>
          <w:szCs w:val="24"/>
        </w:rPr>
        <w:t xml:space="preserve">. Trata dos trata dos princípios e procedimentos relativos à ética e integridade na publicação científica do Fórum de Editores de Periódicos da </w:t>
      </w:r>
      <w:proofErr w:type="spellStart"/>
      <w:r>
        <w:rPr>
          <w:rFonts w:ascii="Times New Roman" w:eastAsia="Times New Roman" w:hAnsi="Times New Roman" w:cs="Times New Roman"/>
          <w:sz w:val="24"/>
          <w:szCs w:val="24"/>
        </w:rPr>
        <w:t>Anpoll</w:t>
      </w:r>
      <w:proofErr w:type="spellEnd"/>
      <w:r>
        <w:rPr>
          <w:rFonts w:ascii="Times New Roman" w:eastAsia="Times New Roman" w:hAnsi="Times New Roman" w:cs="Times New Roman"/>
          <w:sz w:val="24"/>
          <w:szCs w:val="24"/>
        </w:rPr>
        <w:t xml:space="preserve">. Disponível em:  </w:t>
      </w:r>
      <w:hyperlink r:id="rId10">
        <w:r>
          <w:rPr>
            <w:rFonts w:ascii="Times New Roman" w:eastAsia="Times New Roman" w:hAnsi="Times New Roman" w:cs="Times New Roman"/>
            <w:color w:val="467886"/>
            <w:sz w:val="24"/>
            <w:szCs w:val="24"/>
            <w:u w:val="single"/>
          </w:rPr>
          <w:t>https://anpoll.org.br/forumeditores/wp-content/uploads/2025/10/RESOLUCAO-SOBRE-ETICA-E-INTEGRIDADE-NA-PUBLICACAO-CIENTIFICA-DO-FORUM-DE-EDITORES-DE-PERIODICOS-DA-ANPOLL-2.pdf</w:t>
        </w:r>
      </w:hyperlink>
      <w:r>
        <w:rPr>
          <w:rFonts w:ascii="Times New Roman" w:eastAsia="Times New Roman" w:hAnsi="Times New Roman" w:cs="Times New Roman"/>
          <w:sz w:val="24"/>
          <w:szCs w:val="24"/>
        </w:rPr>
        <w:t xml:space="preserve">. Acesso: 21 abr. 2026. </w:t>
      </w:r>
    </w:p>
    <w:p w14:paraId="00000038" w14:textId="77777777" w:rsidR="00D66D4F" w:rsidRDefault="00D66D4F">
      <w:pPr>
        <w:jc w:val="both"/>
        <w:rPr>
          <w:rFonts w:ascii="Times New Roman" w:eastAsia="Times New Roman" w:hAnsi="Times New Roman" w:cs="Times New Roman"/>
          <w:sz w:val="24"/>
          <w:szCs w:val="24"/>
        </w:rPr>
      </w:pPr>
    </w:p>
    <w:p w14:paraId="00000039" w14:textId="77777777" w:rsidR="00D66D4F" w:rsidRDefault="00D66D4F">
      <w:pPr>
        <w:jc w:val="both"/>
        <w:rPr>
          <w:rFonts w:ascii="Times New Roman" w:eastAsia="Times New Roman" w:hAnsi="Times New Roman" w:cs="Times New Roman"/>
          <w:sz w:val="24"/>
          <w:szCs w:val="24"/>
        </w:rPr>
      </w:pPr>
    </w:p>
    <w:p w14:paraId="0000003A" w14:textId="77777777" w:rsidR="00D66D4F" w:rsidRDefault="00D66D4F">
      <w:pPr>
        <w:jc w:val="both"/>
        <w:rPr>
          <w:rFonts w:ascii="Times New Roman" w:eastAsia="Times New Roman" w:hAnsi="Times New Roman" w:cs="Times New Roman"/>
          <w:sz w:val="24"/>
          <w:szCs w:val="24"/>
        </w:rPr>
      </w:pPr>
    </w:p>
    <w:p w14:paraId="0000003B" w14:textId="77777777" w:rsidR="00D66D4F" w:rsidRDefault="00D66D4F">
      <w:pPr>
        <w:jc w:val="both"/>
        <w:rPr>
          <w:rFonts w:ascii="Times New Roman" w:eastAsia="Times New Roman" w:hAnsi="Times New Roman" w:cs="Times New Roman"/>
          <w:sz w:val="24"/>
          <w:szCs w:val="24"/>
        </w:rPr>
      </w:pPr>
    </w:p>
    <w:p w14:paraId="0000003C" w14:textId="77777777" w:rsidR="00D66D4F" w:rsidRDefault="00D66D4F">
      <w:pPr>
        <w:jc w:val="both"/>
        <w:rPr>
          <w:rFonts w:ascii="Times New Roman" w:eastAsia="Times New Roman" w:hAnsi="Times New Roman" w:cs="Times New Roman"/>
          <w:sz w:val="24"/>
          <w:szCs w:val="24"/>
        </w:rPr>
      </w:pPr>
    </w:p>
    <w:p w14:paraId="0000003D" w14:textId="77777777" w:rsidR="00D66D4F" w:rsidRDefault="00D66D4F">
      <w:pPr>
        <w:jc w:val="both"/>
        <w:rPr>
          <w:rFonts w:ascii="Times New Roman" w:eastAsia="Times New Roman" w:hAnsi="Times New Roman" w:cs="Times New Roman"/>
          <w:sz w:val="24"/>
          <w:szCs w:val="24"/>
        </w:rPr>
      </w:pPr>
    </w:p>
    <w:p w14:paraId="0000003E" w14:textId="77777777" w:rsidR="00D66D4F" w:rsidRDefault="00D66D4F">
      <w:pPr>
        <w:jc w:val="both"/>
        <w:rPr>
          <w:rFonts w:ascii="Times New Roman" w:eastAsia="Times New Roman" w:hAnsi="Times New Roman" w:cs="Times New Roman"/>
          <w:sz w:val="24"/>
          <w:szCs w:val="24"/>
        </w:rPr>
      </w:pPr>
    </w:p>
    <w:p w14:paraId="0000003F" w14:textId="77777777" w:rsidR="00D66D4F" w:rsidRDefault="00D66D4F">
      <w:pPr>
        <w:jc w:val="both"/>
        <w:rPr>
          <w:rFonts w:ascii="Times New Roman" w:eastAsia="Times New Roman" w:hAnsi="Times New Roman" w:cs="Times New Roman"/>
          <w:sz w:val="24"/>
          <w:szCs w:val="24"/>
        </w:rPr>
      </w:pPr>
    </w:p>
    <w:p w14:paraId="00000040" w14:textId="77777777" w:rsidR="00D66D4F" w:rsidRDefault="00D66D4F">
      <w:pPr>
        <w:jc w:val="both"/>
        <w:rPr>
          <w:rFonts w:ascii="Times New Roman" w:eastAsia="Times New Roman" w:hAnsi="Times New Roman" w:cs="Times New Roman"/>
          <w:sz w:val="24"/>
          <w:szCs w:val="24"/>
        </w:rPr>
      </w:pPr>
    </w:p>
    <w:p w14:paraId="00000041" w14:textId="77777777" w:rsidR="00D66D4F" w:rsidRDefault="00D66D4F">
      <w:pPr>
        <w:jc w:val="both"/>
        <w:rPr>
          <w:rFonts w:ascii="Times New Roman" w:eastAsia="Times New Roman" w:hAnsi="Times New Roman" w:cs="Times New Roman"/>
          <w:sz w:val="24"/>
          <w:szCs w:val="24"/>
        </w:rPr>
      </w:pPr>
    </w:p>
    <w:p w14:paraId="00000042" w14:textId="77777777" w:rsidR="00D66D4F" w:rsidRDefault="00D66D4F">
      <w:pPr>
        <w:jc w:val="both"/>
        <w:rPr>
          <w:rFonts w:ascii="Times New Roman" w:eastAsia="Times New Roman" w:hAnsi="Times New Roman" w:cs="Times New Roman"/>
          <w:sz w:val="24"/>
          <w:szCs w:val="24"/>
        </w:rPr>
      </w:pPr>
    </w:p>
    <w:p w14:paraId="00000043" w14:textId="77777777" w:rsidR="00D66D4F" w:rsidRDefault="00D66D4F">
      <w:pPr>
        <w:jc w:val="both"/>
        <w:rPr>
          <w:rFonts w:ascii="Times New Roman" w:eastAsia="Times New Roman" w:hAnsi="Times New Roman" w:cs="Times New Roman"/>
          <w:sz w:val="24"/>
          <w:szCs w:val="24"/>
        </w:rPr>
      </w:pPr>
    </w:p>
    <w:p w14:paraId="00000044" w14:textId="77777777" w:rsidR="00D66D4F" w:rsidRDefault="00D66D4F">
      <w:pPr>
        <w:jc w:val="both"/>
        <w:rPr>
          <w:rFonts w:ascii="Times New Roman" w:eastAsia="Times New Roman" w:hAnsi="Times New Roman" w:cs="Times New Roman"/>
          <w:sz w:val="24"/>
          <w:szCs w:val="24"/>
        </w:rPr>
      </w:pPr>
    </w:p>
    <w:p w14:paraId="00000045" w14:textId="77777777" w:rsidR="00D66D4F" w:rsidRDefault="00D66D4F">
      <w:pPr>
        <w:jc w:val="both"/>
        <w:rPr>
          <w:rFonts w:ascii="Times New Roman" w:eastAsia="Times New Roman" w:hAnsi="Times New Roman" w:cs="Times New Roman"/>
          <w:sz w:val="24"/>
          <w:szCs w:val="24"/>
        </w:rPr>
      </w:pPr>
    </w:p>
    <w:p w14:paraId="00000046" w14:textId="77777777" w:rsidR="00D66D4F" w:rsidRDefault="00D66D4F">
      <w:pPr>
        <w:jc w:val="both"/>
        <w:rPr>
          <w:rFonts w:ascii="Times New Roman" w:eastAsia="Times New Roman" w:hAnsi="Times New Roman" w:cs="Times New Roman"/>
          <w:sz w:val="24"/>
          <w:szCs w:val="24"/>
        </w:rPr>
      </w:pPr>
    </w:p>
    <w:p w14:paraId="7C09935E" w14:textId="77777777" w:rsidR="00021B31" w:rsidRDefault="00021B31">
      <w:pPr>
        <w:jc w:val="both"/>
        <w:rPr>
          <w:rFonts w:ascii="Times New Roman" w:eastAsia="Times New Roman" w:hAnsi="Times New Roman" w:cs="Times New Roman"/>
          <w:sz w:val="24"/>
          <w:szCs w:val="24"/>
        </w:rPr>
      </w:pPr>
    </w:p>
    <w:p w14:paraId="1C91083D" w14:textId="77777777" w:rsidR="00021B31" w:rsidRDefault="00021B31">
      <w:pPr>
        <w:jc w:val="both"/>
        <w:rPr>
          <w:rFonts w:ascii="Times New Roman" w:eastAsia="Times New Roman" w:hAnsi="Times New Roman" w:cs="Times New Roman"/>
          <w:sz w:val="24"/>
          <w:szCs w:val="24"/>
        </w:rPr>
      </w:pPr>
    </w:p>
    <w:p w14:paraId="31BC71AB" w14:textId="77777777" w:rsidR="00554137" w:rsidRDefault="00CA004D" w:rsidP="00554137">
      <w:pPr>
        <w:pStyle w:val="Ttulo1"/>
        <w:keepNext w:val="0"/>
        <w:keepLines w:val="0"/>
        <w:spacing w:before="0" w:after="0" w:line="240" w:lineRule="auto"/>
        <w:ind w:left="40" w:right="60"/>
        <w:jc w:val="both"/>
        <w:rPr>
          <w:rFonts w:ascii="Times New Roman" w:eastAsia="Times New Roman" w:hAnsi="Times New Roman" w:cs="Times New Roman"/>
          <w:b/>
          <w:bCs/>
          <w:color w:val="000000"/>
          <w:sz w:val="24"/>
          <w:szCs w:val="24"/>
        </w:rPr>
      </w:pPr>
      <w:bookmarkStart w:id="0" w:name="_heading=h.c50nthh5c1yk" w:colFirst="0" w:colLast="0"/>
      <w:bookmarkEnd w:id="0"/>
      <w:r w:rsidRPr="00554137">
        <w:rPr>
          <w:rFonts w:ascii="Times New Roman" w:eastAsia="Times New Roman" w:hAnsi="Times New Roman" w:cs="Times New Roman"/>
          <w:b/>
          <w:bCs/>
          <w:color w:val="000000"/>
          <w:sz w:val="24"/>
          <w:szCs w:val="24"/>
        </w:rPr>
        <w:t xml:space="preserve">                      </w:t>
      </w:r>
    </w:p>
    <w:p w14:paraId="00000047" w14:textId="25616A7D" w:rsidR="00D66D4F" w:rsidRDefault="00554137" w:rsidP="00554137">
      <w:pPr>
        <w:pStyle w:val="Ttulo1"/>
        <w:keepNext w:val="0"/>
        <w:keepLines w:val="0"/>
        <w:spacing w:before="0" w:after="0" w:line="240" w:lineRule="auto"/>
        <w:ind w:left="40" w:right="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w:t>
      </w:r>
      <w:r w:rsidR="00CA004D" w:rsidRPr="00554137">
        <w:rPr>
          <w:rFonts w:ascii="Times New Roman" w:eastAsia="Times New Roman" w:hAnsi="Times New Roman" w:cs="Times New Roman"/>
          <w:b/>
          <w:bCs/>
          <w:color w:val="000000"/>
          <w:sz w:val="24"/>
          <w:szCs w:val="24"/>
        </w:rPr>
        <w:t>NEXO I</w:t>
      </w:r>
    </w:p>
    <w:p w14:paraId="7F0FF391" w14:textId="77777777" w:rsidR="00554137" w:rsidRPr="00554137" w:rsidRDefault="00554137" w:rsidP="00554137"/>
    <w:p w14:paraId="43B7403A" w14:textId="77777777" w:rsidR="00021B31" w:rsidRPr="00554137" w:rsidRDefault="00CA004D" w:rsidP="00554137">
      <w:pPr>
        <w:spacing w:after="0" w:line="240" w:lineRule="auto"/>
        <w:ind w:right="20"/>
        <w:jc w:val="center"/>
        <w:rPr>
          <w:rFonts w:ascii="Times New Roman" w:eastAsia="Times New Roman" w:hAnsi="Times New Roman" w:cs="Times New Roman"/>
          <w:b/>
          <w:bCs/>
          <w:sz w:val="24"/>
          <w:szCs w:val="24"/>
        </w:rPr>
      </w:pPr>
      <w:r w:rsidRPr="00554137">
        <w:rPr>
          <w:rFonts w:ascii="Times New Roman" w:eastAsia="Times New Roman" w:hAnsi="Times New Roman" w:cs="Times New Roman"/>
          <w:b/>
          <w:bCs/>
          <w:sz w:val="24"/>
          <w:szCs w:val="24"/>
        </w:rPr>
        <w:t>MODELO DE DECLARAÇÃO DE USO DE</w:t>
      </w:r>
      <w:r w:rsidR="00021B31" w:rsidRPr="00554137">
        <w:rPr>
          <w:rFonts w:ascii="Times New Roman" w:eastAsia="Times New Roman" w:hAnsi="Times New Roman" w:cs="Times New Roman"/>
          <w:b/>
          <w:bCs/>
          <w:sz w:val="24"/>
          <w:szCs w:val="24"/>
        </w:rPr>
        <w:t xml:space="preserve"> </w:t>
      </w:r>
    </w:p>
    <w:p w14:paraId="00000049" w14:textId="0D77B068" w:rsidR="00D66D4F" w:rsidRPr="00554137" w:rsidRDefault="00CA004D" w:rsidP="00554137">
      <w:pPr>
        <w:spacing w:after="0" w:line="240" w:lineRule="auto"/>
        <w:ind w:right="20"/>
        <w:jc w:val="center"/>
        <w:rPr>
          <w:rFonts w:ascii="Times New Roman" w:eastAsia="Times New Roman" w:hAnsi="Times New Roman" w:cs="Times New Roman"/>
          <w:b/>
          <w:bCs/>
          <w:sz w:val="24"/>
          <w:szCs w:val="24"/>
        </w:rPr>
      </w:pPr>
      <w:r w:rsidRPr="00554137">
        <w:rPr>
          <w:rFonts w:ascii="Times New Roman" w:eastAsia="Times New Roman" w:hAnsi="Times New Roman" w:cs="Times New Roman"/>
          <w:b/>
          <w:bCs/>
          <w:sz w:val="24"/>
          <w:szCs w:val="24"/>
        </w:rPr>
        <w:t xml:space="preserve"> INTELIGÊNCIA ARTIFICIAL GENERATIVA</w:t>
      </w:r>
      <w:r w:rsidR="000219F1" w:rsidRPr="00554137">
        <w:rPr>
          <w:rStyle w:val="Refdenotaderodap"/>
          <w:rFonts w:ascii="Times New Roman" w:eastAsia="Times New Roman" w:hAnsi="Times New Roman" w:cs="Times New Roman"/>
          <w:b/>
          <w:bCs/>
          <w:sz w:val="24"/>
          <w:szCs w:val="24"/>
        </w:rPr>
        <w:footnoteReference w:id="2"/>
      </w:r>
    </w:p>
    <w:p w14:paraId="0000004A" w14:textId="77777777" w:rsidR="00D66D4F" w:rsidRDefault="00D66D4F" w:rsidP="00554137">
      <w:pPr>
        <w:spacing w:after="0" w:line="240" w:lineRule="auto"/>
        <w:ind w:right="20"/>
        <w:jc w:val="center"/>
        <w:rPr>
          <w:rFonts w:ascii="Times New Roman" w:eastAsia="Times New Roman" w:hAnsi="Times New Roman" w:cs="Times New Roman"/>
          <w:b/>
          <w:bCs/>
          <w:sz w:val="24"/>
          <w:szCs w:val="24"/>
        </w:rPr>
      </w:pPr>
    </w:p>
    <w:p w14:paraId="0000004B" w14:textId="77777777" w:rsidR="00D66D4F" w:rsidRDefault="00CA004D" w:rsidP="00554137">
      <w:pPr>
        <w:spacing w:after="0" w:line="240" w:lineRule="auto"/>
        <w:ind w:left="720" w:right="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(A ser preenchido e anexado ao manuscrito no momento da submissão) </w:t>
      </w:r>
    </w:p>
    <w:p w14:paraId="7540C750" w14:textId="77777777" w:rsidR="00554137" w:rsidRDefault="00554137" w:rsidP="00554137">
      <w:pPr>
        <w:spacing w:after="0" w:line="240" w:lineRule="auto"/>
        <w:ind w:right="20"/>
        <w:rPr>
          <w:rFonts w:ascii="Times New Roman" w:eastAsia="Times New Roman" w:hAnsi="Times New Roman" w:cs="Times New Roman"/>
          <w:sz w:val="24"/>
          <w:szCs w:val="24"/>
        </w:rPr>
      </w:pPr>
    </w:p>
    <w:p w14:paraId="0000004C" w14:textId="2200015B" w:rsidR="00D66D4F" w:rsidRDefault="00CA004D" w:rsidP="00554137">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Título do manuscrito:</w:t>
      </w:r>
    </w:p>
    <w:p w14:paraId="0000004D" w14:textId="77777777" w:rsidR="00D66D4F" w:rsidRDefault="00D66D4F" w:rsidP="00554137">
      <w:pPr>
        <w:spacing w:after="0" w:line="240" w:lineRule="auto"/>
        <w:ind w:left="20"/>
        <w:jc w:val="both"/>
        <w:rPr>
          <w:rFonts w:ascii="Times New Roman" w:eastAsia="Times New Roman" w:hAnsi="Times New Roman" w:cs="Times New Roman"/>
          <w:sz w:val="24"/>
          <w:szCs w:val="24"/>
        </w:rPr>
      </w:pPr>
    </w:p>
    <w:p w14:paraId="0000004E" w14:textId="77777777" w:rsidR="00D66D4F" w:rsidRDefault="00CA004D" w:rsidP="00554137">
      <w:pPr>
        <w:spacing w:after="0" w:line="24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completo do(s) autor(es):</w:t>
      </w:r>
    </w:p>
    <w:p w14:paraId="0301DBBB" w14:textId="77777777" w:rsidR="00554137" w:rsidRDefault="00554137" w:rsidP="00554137">
      <w:pPr>
        <w:spacing w:after="0" w:line="240" w:lineRule="auto"/>
        <w:ind w:left="20"/>
        <w:jc w:val="both"/>
        <w:rPr>
          <w:rFonts w:ascii="Times New Roman" w:eastAsia="Times New Roman" w:hAnsi="Times New Roman" w:cs="Times New Roman"/>
          <w:sz w:val="24"/>
          <w:szCs w:val="24"/>
        </w:rPr>
      </w:pPr>
    </w:p>
    <w:p w14:paraId="0000004F" w14:textId="77777777" w:rsidR="00D66D4F" w:rsidRDefault="00CA004D" w:rsidP="00554137">
      <w:pPr>
        <w:spacing w:after="0" w:line="24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Revista/Periódico de submissão:</w:t>
      </w:r>
    </w:p>
    <w:p w14:paraId="226DEDBF" w14:textId="77777777" w:rsidR="00554137" w:rsidRDefault="00554137" w:rsidP="00554137">
      <w:pPr>
        <w:spacing w:after="0" w:line="240" w:lineRule="auto"/>
        <w:ind w:left="20"/>
        <w:jc w:val="both"/>
        <w:rPr>
          <w:rFonts w:ascii="Times New Roman" w:eastAsia="Times New Roman" w:hAnsi="Times New Roman" w:cs="Times New Roman"/>
          <w:sz w:val="24"/>
          <w:szCs w:val="24"/>
        </w:rPr>
      </w:pPr>
    </w:p>
    <w:p w14:paraId="00000050" w14:textId="77777777" w:rsidR="00D66D4F" w:rsidRDefault="00CA004D" w:rsidP="00554137">
      <w:pPr>
        <w:spacing w:after="0" w:line="240" w:lineRule="auto"/>
        <w:ind w:left="500" w:hanging="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Foi utilizada inteligência artificial generativa na elaboração deste manuscrito?</w:t>
      </w:r>
    </w:p>
    <w:p w14:paraId="00000051"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Sim</w:t>
      </w:r>
      <w:proofErr w:type="gramEnd"/>
    </w:p>
    <w:p w14:paraId="214B3070" w14:textId="77777777" w:rsidR="00554137" w:rsidRDefault="00554137" w:rsidP="00554137">
      <w:pPr>
        <w:spacing w:after="0" w:line="240" w:lineRule="auto"/>
        <w:ind w:left="620" w:hanging="300"/>
        <w:jc w:val="both"/>
        <w:rPr>
          <w:rFonts w:ascii="Times New Roman" w:eastAsia="Times New Roman" w:hAnsi="Times New Roman" w:cs="Times New Roman"/>
          <w:sz w:val="24"/>
          <w:szCs w:val="24"/>
        </w:rPr>
      </w:pPr>
    </w:p>
    <w:p w14:paraId="00000052" w14:textId="77777777" w:rsidR="00D66D4F" w:rsidRDefault="00CA004D" w:rsidP="00554137">
      <w:pPr>
        <w:spacing w:after="0" w:line="24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Etapa(s) do processo em que IA foi utilizada (marque todas as aplicáveis):</w:t>
      </w:r>
    </w:p>
    <w:p w14:paraId="00000053"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Revisão</w:t>
      </w:r>
      <w:proofErr w:type="gramEnd"/>
      <w:r>
        <w:rPr>
          <w:rFonts w:ascii="Times New Roman" w:eastAsia="Times New Roman" w:hAnsi="Times New Roman" w:cs="Times New Roman"/>
          <w:sz w:val="24"/>
          <w:szCs w:val="24"/>
        </w:rPr>
        <w:t xml:space="preserve"> de linguagem/gramática</w:t>
      </w:r>
    </w:p>
    <w:p w14:paraId="00000054"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Tradução</w:t>
      </w:r>
      <w:proofErr w:type="gramEnd"/>
      <w:r>
        <w:rPr>
          <w:rFonts w:ascii="Times New Roman" w:eastAsia="Times New Roman" w:hAnsi="Times New Roman" w:cs="Times New Roman"/>
          <w:sz w:val="24"/>
          <w:szCs w:val="24"/>
        </w:rPr>
        <w:t xml:space="preserve"> de textos ou citações</w:t>
      </w:r>
    </w:p>
    <w:p w14:paraId="00000055"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Transcrição</w:t>
      </w:r>
      <w:proofErr w:type="gramEnd"/>
      <w:r>
        <w:rPr>
          <w:rFonts w:ascii="Times New Roman" w:eastAsia="Times New Roman" w:hAnsi="Times New Roman" w:cs="Times New Roman"/>
          <w:sz w:val="24"/>
          <w:szCs w:val="24"/>
        </w:rPr>
        <w:t xml:space="preserve"> de entrevistas ou falas</w:t>
      </w:r>
    </w:p>
    <w:p w14:paraId="00000056"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Análise</w:t>
      </w:r>
      <w:proofErr w:type="gramEnd"/>
      <w:r>
        <w:rPr>
          <w:rFonts w:ascii="Times New Roman" w:eastAsia="Times New Roman" w:hAnsi="Times New Roman" w:cs="Times New Roman"/>
          <w:sz w:val="24"/>
          <w:szCs w:val="24"/>
        </w:rPr>
        <w:t xml:space="preserve"> de dados (ex.: classificação temática, análise de sentimento)</w:t>
      </w:r>
    </w:p>
    <w:p w14:paraId="00000057"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Geração</w:t>
      </w:r>
      <w:proofErr w:type="gramEnd"/>
      <w:r>
        <w:rPr>
          <w:rFonts w:ascii="Times New Roman" w:eastAsia="Times New Roman" w:hAnsi="Times New Roman" w:cs="Times New Roman"/>
          <w:sz w:val="24"/>
          <w:szCs w:val="24"/>
        </w:rPr>
        <w:t xml:space="preserve"> de imagens, gráficos ou figuras</w:t>
      </w:r>
    </w:p>
    <w:p w14:paraId="00000058"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Revisão</w:t>
      </w:r>
      <w:proofErr w:type="gramEnd"/>
      <w:r>
        <w:rPr>
          <w:rFonts w:ascii="Times New Roman" w:eastAsia="Times New Roman" w:hAnsi="Times New Roman" w:cs="Times New Roman"/>
          <w:sz w:val="24"/>
          <w:szCs w:val="24"/>
        </w:rPr>
        <w:t xml:space="preserve"> bibliográfica assistida</w:t>
      </w:r>
    </w:p>
    <w:p w14:paraId="00000059"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Formatação</w:t>
      </w:r>
      <w:proofErr w:type="gramEnd"/>
      <w:r>
        <w:rPr>
          <w:rFonts w:ascii="Times New Roman" w:eastAsia="Times New Roman" w:hAnsi="Times New Roman" w:cs="Times New Roman"/>
          <w:sz w:val="24"/>
          <w:szCs w:val="24"/>
        </w:rPr>
        <w:t xml:space="preserve"> ou normalização de referências</w:t>
      </w:r>
    </w:p>
    <w:p w14:paraId="0000005A"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u w:val="single"/>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Outro</w:t>
      </w:r>
      <w:proofErr w:type="gramEnd"/>
      <w:r>
        <w:rPr>
          <w:rFonts w:ascii="Times New Roman" w:eastAsia="Times New Roman" w:hAnsi="Times New Roman" w:cs="Times New Roman"/>
          <w:sz w:val="24"/>
          <w:szCs w:val="24"/>
        </w:rPr>
        <w:t xml:space="preserve"> (especificar):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p>
    <w:p w14:paraId="0000005B" w14:textId="77777777" w:rsidR="00D66D4F" w:rsidRDefault="00D66D4F" w:rsidP="00554137">
      <w:pPr>
        <w:spacing w:after="0" w:line="240" w:lineRule="auto"/>
        <w:ind w:left="20"/>
        <w:jc w:val="both"/>
        <w:rPr>
          <w:rFonts w:ascii="Times New Roman" w:eastAsia="Times New Roman" w:hAnsi="Times New Roman" w:cs="Times New Roman"/>
          <w:sz w:val="24"/>
          <w:szCs w:val="24"/>
        </w:rPr>
      </w:pPr>
    </w:p>
    <w:p w14:paraId="0000005C" w14:textId="77777777" w:rsidR="00D66D4F" w:rsidRDefault="00D66D4F" w:rsidP="00554137">
      <w:pPr>
        <w:spacing w:after="0" w:line="240" w:lineRule="auto"/>
        <w:ind w:left="20"/>
        <w:jc w:val="both"/>
        <w:rPr>
          <w:rFonts w:ascii="Times New Roman" w:eastAsia="Times New Roman" w:hAnsi="Times New Roman" w:cs="Times New Roman"/>
          <w:sz w:val="24"/>
          <w:szCs w:val="24"/>
        </w:rPr>
      </w:pPr>
    </w:p>
    <w:p w14:paraId="0000005F" w14:textId="77777777" w:rsidR="00D66D4F" w:rsidRDefault="00CA004D" w:rsidP="00554137">
      <w:pPr>
        <w:spacing w:after="0" w:line="24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Ferramenta(s) utilizada(s) (nome e versão, se disponível):</w:t>
      </w:r>
    </w:p>
    <w:p w14:paraId="00000060" w14:textId="69D19205" w:rsidR="00D66D4F" w:rsidRDefault="00CA004D" w:rsidP="00554137">
      <w:pPr>
        <w:spacing w:after="0" w:line="240" w:lineRule="auto"/>
        <w:ind w:left="20" w:right="1300"/>
        <w:jc w:val="both"/>
        <w:rPr>
          <w:rFonts w:ascii="Times New Roman" w:eastAsia="Times New Roman" w:hAnsi="Times New Roman" w:cs="Times New Roman"/>
          <w:sz w:val="24"/>
          <w:szCs w:val="24"/>
          <w:lang w:val="en-US"/>
        </w:rPr>
      </w:pPr>
      <w:r w:rsidRPr="00FD30FD">
        <w:rPr>
          <w:rFonts w:ascii="Times New Roman" w:eastAsia="Times New Roman" w:hAnsi="Times New Roman" w:cs="Times New Roman"/>
          <w:sz w:val="24"/>
          <w:szCs w:val="24"/>
          <w:lang w:val="en-US"/>
        </w:rPr>
        <w:t xml:space="preserve">Ex.: Grammarly (v. 14.2), </w:t>
      </w:r>
      <w:proofErr w:type="spellStart"/>
      <w:r w:rsidRPr="00FD30FD">
        <w:rPr>
          <w:rFonts w:ascii="Times New Roman" w:eastAsia="Times New Roman" w:hAnsi="Times New Roman" w:cs="Times New Roman"/>
          <w:sz w:val="24"/>
          <w:szCs w:val="24"/>
          <w:lang w:val="en-US"/>
        </w:rPr>
        <w:t>DeepL</w:t>
      </w:r>
      <w:proofErr w:type="spellEnd"/>
      <w:r w:rsidRPr="00FD30FD">
        <w:rPr>
          <w:rFonts w:ascii="Times New Roman" w:eastAsia="Times New Roman" w:hAnsi="Times New Roman" w:cs="Times New Roman"/>
          <w:sz w:val="24"/>
          <w:szCs w:val="24"/>
          <w:lang w:val="en-US"/>
        </w:rPr>
        <w:t xml:space="preserve"> Translate, ChatGPT-4, DALL·E</w:t>
      </w:r>
      <w:proofErr w:type="gramStart"/>
      <w:r w:rsidRPr="00FD30FD">
        <w:rPr>
          <w:rFonts w:ascii="Times New Roman" w:eastAsia="Times New Roman" w:hAnsi="Times New Roman" w:cs="Times New Roman"/>
          <w:sz w:val="24"/>
          <w:szCs w:val="24"/>
          <w:lang w:val="en-US"/>
        </w:rPr>
        <w:t>3,  Notebook</w:t>
      </w:r>
      <w:proofErr w:type="gramEnd"/>
      <w:r w:rsidRPr="00FD30FD">
        <w:rPr>
          <w:rFonts w:ascii="Times New Roman" w:eastAsia="Times New Roman" w:hAnsi="Times New Roman" w:cs="Times New Roman"/>
          <w:sz w:val="24"/>
          <w:szCs w:val="24"/>
          <w:lang w:val="en-US"/>
        </w:rPr>
        <w:t xml:space="preserve"> LM, Gemini. </w:t>
      </w:r>
    </w:p>
    <w:p w14:paraId="3557F9B2" w14:textId="77777777" w:rsidR="00780190" w:rsidRPr="00FD30FD" w:rsidRDefault="00780190" w:rsidP="00554137">
      <w:pPr>
        <w:spacing w:after="0" w:line="240" w:lineRule="auto"/>
        <w:ind w:left="20" w:right="1300"/>
        <w:jc w:val="both"/>
        <w:rPr>
          <w:rFonts w:ascii="Times New Roman" w:eastAsia="Times New Roman" w:hAnsi="Times New Roman" w:cs="Times New Roman"/>
          <w:sz w:val="24"/>
          <w:szCs w:val="24"/>
          <w:lang w:val="en-US"/>
        </w:rPr>
      </w:pPr>
    </w:p>
    <w:p w14:paraId="00000061" w14:textId="77777777" w:rsidR="00D66D4F" w:rsidRDefault="00CA004D" w:rsidP="00554137">
      <w:pPr>
        <w:spacing w:after="0" w:line="240" w:lineRule="auto"/>
        <w:ind w:left="20" w:right="1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Descrição breve do uso de cada ferramenta:</w:t>
      </w:r>
    </w:p>
    <w:p w14:paraId="00000062" w14:textId="77777777" w:rsidR="00D66D4F" w:rsidRDefault="00D66D4F" w:rsidP="00554137">
      <w:pPr>
        <w:spacing w:after="0" w:line="240" w:lineRule="auto"/>
        <w:ind w:left="20" w:right="1300"/>
        <w:jc w:val="both"/>
        <w:rPr>
          <w:rFonts w:ascii="Times New Roman" w:eastAsia="Times New Roman" w:hAnsi="Times New Roman" w:cs="Times New Roman"/>
          <w:sz w:val="24"/>
          <w:szCs w:val="24"/>
        </w:rPr>
      </w:pPr>
    </w:p>
    <w:p w14:paraId="4F58AE83" w14:textId="77777777" w:rsidR="00554137" w:rsidRDefault="00554137" w:rsidP="00554137">
      <w:pPr>
        <w:spacing w:after="0" w:line="240" w:lineRule="auto"/>
        <w:ind w:left="20" w:right="1300"/>
        <w:jc w:val="both"/>
        <w:rPr>
          <w:rFonts w:ascii="Times New Roman" w:eastAsia="Times New Roman" w:hAnsi="Times New Roman" w:cs="Times New Roman"/>
          <w:sz w:val="24"/>
          <w:szCs w:val="24"/>
        </w:rPr>
      </w:pPr>
    </w:p>
    <w:p w14:paraId="00000063" w14:textId="77777777" w:rsidR="00D66D4F" w:rsidRDefault="00CA004D" w:rsidP="00554137">
      <w:pPr>
        <w:spacing w:after="0" w:line="24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Explique como a IA foi usada e qual foi o grau de intervenção humana na revisão ou validação do conteúdo gerado.</w:t>
      </w:r>
    </w:p>
    <w:p w14:paraId="00000064" w14:textId="77777777" w:rsidR="00D66D4F" w:rsidRDefault="00D66D4F" w:rsidP="00554137">
      <w:pPr>
        <w:spacing w:after="0" w:line="240" w:lineRule="auto"/>
        <w:jc w:val="both"/>
        <w:rPr>
          <w:rFonts w:ascii="Times New Roman" w:eastAsia="Times New Roman" w:hAnsi="Times New Roman" w:cs="Times New Roman"/>
          <w:sz w:val="24"/>
          <w:szCs w:val="24"/>
        </w:rPr>
      </w:pPr>
    </w:p>
    <w:p w14:paraId="00000065" w14:textId="77777777" w:rsidR="00D66D4F" w:rsidRDefault="00CA004D" w:rsidP="00554137">
      <w:pPr>
        <w:spacing w:after="0" w:line="240" w:lineRule="auto"/>
        <w:ind w:left="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Resposta: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p>
    <w:p w14:paraId="5DD86AED" w14:textId="77777777" w:rsidR="00554137" w:rsidRDefault="00554137" w:rsidP="00554137">
      <w:pPr>
        <w:spacing w:after="0" w:line="240" w:lineRule="auto"/>
        <w:ind w:left="20"/>
        <w:jc w:val="both"/>
        <w:rPr>
          <w:rFonts w:ascii="Times New Roman" w:eastAsia="Times New Roman" w:hAnsi="Times New Roman" w:cs="Times New Roman"/>
          <w:sz w:val="24"/>
          <w:szCs w:val="24"/>
          <w:u w:val="single"/>
        </w:rPr>
      </w:pPr>
    </w:p>
    <w:p w14:paraId="37C02933" w14:textId="77777777" w:rsidR="00554137" w:rsidRDefault="00554137" w:rsidP="00554137">
      <w:pPr>
        <w:spacing w:after="0" w:line="240" w:lineRule="auto"/>
        <w:ind w:left="20"/>
        <w:jc w:val="both"/>
        <w:rPr>
          <w:rFonts w:ascii="Times New Roman" w:eastAsia="Times New Roman" w:hAnsi="Times New Roman" w:cs="Times New Roman"/>
          <w:sz w:val="24"/>
          <w:szCs w:val="24"/>
          <w:u w:val="single"/>
        </w:rPr>
      </w:pPr>
    </w:p>
    <w:p w14:paraId="388B11A1" w14:textId="77777777" w:rsidR="00554137" w:rsidRDefault="00554137" w:rsidP="00554137">
      <w:pPr>
        <w:spacing w:after="0" w:line="240" w:lineRule="auto"/>
        <w:ind w:left="20"/>
        <w:jc w:val="both"/>
        <w:rPr>
          <w:rFonts w:ascii="Times New Roman" w:eastAsia="Times New Roman" w:hAnsi="Times New Roman" w:cs="Times New Roman"/>
          <w:sz w:val="24"/>
          <w:szCs w:val="24"/>
          <w:u w:val="single"/>
        </w:rPr>
      </w:pPr>
    </w:p>
    <w:p w14:paraId="00000066" w14:textId="77777777" w:rsidR="00D66D4F" w:rsidRDefault="00CA004D" w:rsidP="00554137">
      <w:pPr>
        <w:spacing w:after="0" w:line="24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Conteúdo gerado por IA foi verificado quanto a:</w:t>
      </w:r>
    </w:p>
    <w:p w14:paraId="00000067"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Precisão</w:t>
      </w:r>
      <w:proofErr w:type="gramEnd"/>
      <w:r>
        <w:rPr>
          <w:rFonts w:ascii="Times New Roman" w:eastAsia="Times New Roman" w:hAnsi="Times New Roman" w:cs="Times New Roman"/>
          <w:sz w:val="24"/>
          <w:szCs w:val="24"/>
        </w:rPr>
        <w:t xml:space="preserve"> factual</w:t>
      </w:r>
    </w:p>
    <w:p w14:paraId="00000068"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Ausência</w:t>
      </w:r>
      <w:proofErr w:type="gramEnd"/>
      <w:r>
        <w:rPr>
          <w:rFonts w:ascii="Times New Roman" w:eastAsia="Times New Roman" w:hAnsi="Times New Roman" w:cs="Times New Roman"/>
          <w:sz w:val="24"/>
          <w:szCs w:val="24"/>
        </w:rPr>
        <w:t xml:space="preserve"> de plágio</w:t>
      </w:r>
    </w:p>
    <w:p w14:paraId="00000069"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Conformidade</w:t>
      </w:r>
      <w:proofErr w:type="gramEnd"/>
      <w:r>
        <w:rPr>
          <w:rFonts w:ascii="Times New Roman" w:eastAsia="Times New Roman" w:hAnsi="Times New Roman" w:cs="Times New Roman"/>
          <w:sz w:val="24"/>
          <w:szCs w:val="24"/>
        </w:rPr>
        <w:t xml:space="preserve"> com direitos autorais</w:t>
      </w:r>
    </w:p>
    <w:p w14:paraId="0000006A"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Adequação</w:t>
      </w:r>
      <w:proofErr w:type="gramEnd"/>
      <w:r>
        <w:rPr>
          <w:rFonts w:ascii="Times New Roman" w:eastAsia="Times New Roman" w:hAnsi="Times New Roman" w:cs="Times New Roman"/>
          <w:sz w:val="24"/>
          <w:szCs w:val="24"/>
        </w:rPr>
        <w:t xml:space="preserve"> cultural e linguística</w:t>
      </w:r>
    </w:p>
    <w:p w14:paraId="0000006B"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Viés</w:t>
      </w:r>
      <w:proofErr w:type="gramEnd"/>
      <w:r>
        <w:rPr>
          <w:rFonts w:ascii="Times New Roman" w:eastAsia="Times New Roman" w:hAnsi="Times New Roman" w:cs="Times New Roman"/>
          <w:sz w:val="24"/>
          <w:szCs w:val="24"/>
        </w:rPr>
        <w:t xml:space="preserve"> ou discriminação (racial, de gênero, </w:t>
      </w:r>
      <w:proofErr w:type="gramStart"/>
      <w:r>
        <w:rPr>
          <w:rFonts w:ascii="Times New Roman" w:eastAsia="Times New Roman" w:hAnsi="Times New Roman" w:cs="Times New Roman"/>
          <w:sz w:val="24"/>
          <w:szCs w:val="24"/>
        </w:rPr>
        <w:t>territorial, etc.</w:t>
      </w:r>
      <w:proofErr w:type="gramEnd"/>
      <w:r>
        <w:rPr>
          <w:rFonts w:ascii="Times New Roman" w:eastAsia="Times New Roman" w:hAnsi="Times New Roman" w:cs="Times New Roman"/>
          <w:sz w:val="24"/>
          <w:szCs w:val="24"/>
        </w:rPr>
        <w:t>)</w:t>
      </w:r>
    </w:p>
    <w:p w14:paraId="76D8A37B" w14:textId="77777777" w:rsidR="00554137" w:rsidRDefault="00554137" w:rsidP="00554137">
      <w:pPr>
        <w:spacing w:after="0" w:line="240" w:lineRule="auto"/>
        <w:ind w:left="20"/>
        <w:jc w:val="both"/>
        <w:rPr>
          <w:rFonts w:ascii="Times New Roman" w:eastAsia="Times New Roman" w:hAnsi="Times New Roman" w:cs="Times New Roman"/>
          <w:sz w:val="24"/>
          <w:szCs w:val="24"/>
        </w:rPr>
      </w:pPr>
    </w:p>
    <w:p w14:paraId="0000006C" w14:textId="02BF1015" w:rsidR="00D66D4F" w:rsidRDefault="00CA004D" w:rsidP="00554137">
      <w:pPr>
        <w:spacing w:after="0" w:line="24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autor(es) declara(m) ter revisado e validado todo conteúdo gerado por IA antes da submissão.</w:t>
      </w:r>
    </w:p>
    <w:p w14:paraId="7E4E5346" w14:textId="77777777" w:rsidR="00554137" w:rsidRDefault="00554137" w:rsidP="00554137">
      <w:pPr>
        <w:spacing w:after="0" w:line="240" w:lineRule="auto"/>
        <w:ind w:left="20"/>
        <w:jc w:val="both"/>
        <w:rPr>
          <w:rFonts w:ascii="Times New Roman" w:eastAsia="Times New Roman" w:hAnsi="Times New Roman" w:cs="Times New Roman"/>
          <w:sz w:val="24"/>
          <w:szCs w:val="24"/>
        </w:rPr>
      </w:pPr>
    </w:p>
    <w:p w14:paraId="0000006D" w14:textId="7004AC2E" w:rsidR="00D66D4F" w:rsidRDefault="00CA004D" w:rsidP="00554137">
      <w:pPr>
        <w:spacing w:after="0" w:line="24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Uso de dados de terceiros (imagens, falas, textos) com IA:</w:t>
      </w:r>
    </w:p>
    <w:p w14:paraId="0000006E"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Não</w:t>
      </w:r>
      <w:proofErr w:type="gramEnd"/>
      <w:r>
        <w:rPr>
          <w:rFonts w:ascii="Times New Roman" w:eastAsia="Times New Roman" w:hAnsi="Times New Roman" w:cs="Times New Roman"/>
          <w:sz w:val="24"/>
          <w:szCs w:val="24"/>
        </w:rPr>
        <w:t xml:space="preserve"> se aplica</w:t>
      </w:r>
    </w:p>
    <w:p w14:paraId="0000006F"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Foi</w:t>
      </w:r>
      <w:proofErr w:type="gramEnd"/>
      <w:r>
        <w:rPr>
          <w:rFonts w:ascii="Times New Roman" w:eastAsia="Times New Roman" w:hAnsi="Times New Roman" w:cs="Times New Roman"/>
          <w:sz w:val="24"/>
          <w:szCs w:val="24"/>
        </w:rPr>
        <w:t xml:space="preserve"> utilizado conteúdo de terceiros com autorização</w:t>
      </w:r>
    </w:p>
    <w:p w14:paraId="00000070" w14:textId="77777777" w:rsidR="00D66D4F" w:rsidRDefault="00CA004D" w:rsidP="00554137">
      <w:pPr>
        <w:spacing w:after="0" w:line="240" w:lineRule="auto"/>
        <w:ind w:left="620" w:hanging="300"/>
        <w:jc w:val="both"/>
        <w:rPr>
          <w:rFonts w:ascii="Times New Roman" w:eastAsia="Times New Roman" w:hAnsi="Times New Roman" w:cs="Times New Roman"/>
          <w:sz w:val="24"/>
          <w:szCs w:val="24"/>
          <w:u w:val="single"/>
        </w:rPr>
      </w:pPr>
      <w:proofErr w:type="gramStart"/>
      <w:r>
        <w:rPr>
          <w:rFonts w:ascii="SimSun-ExtB" w:eastAsia="SimSun-ExtB" w:hAnsi="SimSun-ExtB" w:cs="SimSun-ExtB"/>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Foi</w:t>
      </w:r>
      <w:proofErr w:type="gramEnd"/>
      <w:r>
        <w:rPr>
          <w:rFonts w:ascii="Times New Roman" w:eastAsia="Times New Roman" w:hAnsi="Times New Roman" w:cs="Times New Roman"/>
          <w:sz w:val="24"/>
          <w:szCs w:val="24"/>
        </w:rPr>
        <w:t xml:space="preserve"> utilizado conteúdo de terceiros sem identificação (justificar): </w:t>
      </w:r>
      <w:r>
        <w:rPr>
          <w:rFonts w:ascii="Times New Roman" w:eastAsia="Times New Roman" w:hAnsi="Times New Roman" w:cs="Times New Roman"/>
          <w:sz w:val="24"/>
          <w:szCs w:val="24"/>
          <w:u w:val="single"/>
        </w:rPr>
        <w:t xml:space="preserve">                 </w:t>
      </w:r>
    </w:p>
    <w:p w14:paraId="1DB11C79" w14:textId="77777777" w:rsidR="00B4239D" w:rsidRDefault="00B4239D" w:rsidP="00554137">
      <w:pPr>
        <w:spacing w:after="0" w:line="240" w:lineRule="auto"/>
        <w:ind w:left="20"/>
        <w:jc w:val="both"/>
        <w:rPr>
          <w:rFonts w:ascii="Times New Roman" w:eastAsia="Times New Roman" w:hAnsi="Times New Roman" w:cs="Times New Roman"/>
          <w:sz w:val="24"/>
          <w:szCs w:val="24"/>
        </w:rPr>
      </w:pPr>
    </w:p>
    <w:p w14:paraId="7FFFE19A" w14:textId="77777777" w:rsidR="00B4239D" w:rsidRDefault="00B4239D" w:rsidP="00554137">
      <w:pPr>
        <w:spacing w:after="0" w:line="240" w:lineRule="auto"/>
        <w:ind w:left="20"/>
        <w:jc w:val="both"/>
        <w:rPr>
          <w:rFonts w:ascii="Times New Roman" w:eastAsia="Times New Roman" w:hAnsi="Times New Roman" w:cs="Times New Roman"/>
          <w:sz w:val="24"/>
          <w:szCs w:val="24"/>
        </w:rPr>
      </w:pPr>
    </w:p>
    <w:p w14:paraId="00000071" w14:textId="2E9E0A5A" w:rsidR="00D66D4F" w:rsidRDefault="00CA004D" w:rsidP="00554137">
      <w:pPr>
        <w:spacing w:after="0" w:line="24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Autoria e responsabilidade:</w:t>
      </w:r>
    </w:p>
    <w:p w14:paraId="00000072" w14:textId="77777777" w:rsidR="00D66D4F" w:rsidRDefault="00CA004D" w:rsidP="00554137">
      <w:pPr>
        <w:spacing w:after="0" w:line="240" w:lineRule="auto"/>
        <w:ind w:left="20"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Declaro(amos) que nenhuma ferramenta de IA foi listada como autora do manuscrito e que assumimos inteira responsabilidade pelo conteúdo final, incluindo precisão, originalidade e conformidade ética.</w:t>
      </w:r>
    </w:p>
    <w:p w14:paraId="00000073" w14:textId="77777777" w:rsidR="00D66D4F" w:rsidRDefault="00D66D4F" w:rsidP="00554137">
      <w:pPr>
        <w:spacing w:after="0" w:line="240" w:lineRule="auto"/>
        <w:ind w:left="20" w:right="40"/>
        <w:jc w:val="both"/>
        <w:rPr>
          <w:rFonts w:ascii="Times New Roman" w:eastAsia="Times New Roman" w:hAnsi="Times New Roman" w:cs="Times New Roman"/>
          <w:sz w:val="24"/>
          <w:szCs w:val="24"/>
        </w:rPr>
      </w:pPr>
    </w:p>
    <w:p w14:paraId="00000077" w14:textId="77777777" w:rsidR="00D66D4F" w:rsidRDefault="00CA004D" w:rsidP="00554137">
      <w:pPr>
        <w:spacing w:after="0" w:line="24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p>
    <w:p w14:paraId="4DC70EE6" w14:textId="77777777" w:rsidR="000219F1" w:rsidRDefault="000219F1" w:rsidP="00554137">
      <w:pPr>
        <w:spacing w:after="0" w:line="240" w:lineRule="auto"/>
        <w:ind w:left="20"/>
        <w:jc w:val="both"/>
        <w:rPr>
          <w:rFonts w:ascii="Times New Roman" w:eastAsia="Times New Roman" w:hAnsi="Times New Roman" w:cs="Times New Roman"/>
          <w:sz w:val="24"/>
          <w:szCs w:val="24"/>
        </w:rPr>
      </w:pPr>
    </w:p>
    <w:p w14:paraId="00000078" w14:textId="2D73C7DC" w:rsidR="00D66D4F" w:rsidRDefault="00CA004D" w:rsidP="00554137">
      <w:pPr>
        <w:spacing w:after="0" w:line="24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Assinatura </w:t>
      </w:r>
      <w:r w:rsidR="00C1299F">
        <w:rPr>
          <w:rFonts w:ascii="Times New Roman" w:eastAsia="Times New Roman" w:hAnsi="Times New Roman" w:cs="Times New Roman"/>
          <w:sz w:val="24"/>
          <w:szCs w:val="24"/>
        </w:rPr>
        <w:t xml:space="preserve">digital </w:t>
      </w:r>
      <w:r>
        <w:rPr>
          <w:rFonts w:ascii="Times New Roman" w:eastAsia="Times New Roman" w:hAnsi="Times New Roman" w:cs="Times New Roman"/>
          <w:sz w:val="24"/>
          <w:szCs w:val="24"/>
        </w:rPr>
        <w:t>do(s) autor(es):</w:t>
      </w:r>
    </w:p>
    <w:p w14:paraId="7B009334" w14:textId="77777777" w:rsidR="000219F1" w:rsidRDefault="000219F1" w:rsidP="00554137">
      <w:pPr>
        <w:spacing w:after="0" w:line="240" w:lineRule="auto"/>
        <w:ind w:left="20"/>
        <w:jc w:val="both"/>
        <w:rPr>
          <w:rFonts w:ascii="Times New Roman" w:eastAsia="Times New Roman" w:hAnsi="Times New Roman" w:cs="Times New Roman"/>
          <w:sz w:val="24"/>
          <w:szCs w:val="24"/>
        </w:rPr>
      </w:pPr>
    </w:p>
    <w:p w14:paraId="1B5842E6" w14:textId="77777777" w:rsidR="00B4239D" w:rsidRDefault="00B4239D" w:rsidP="00554137">
      <w:pPr>
        <w:spacing w:after="0" w:line="240" w:lineRule="auto"/>
        <w:ind w:left="20" w:right="40"/>
        <w:jc w:val="both"/>
        <w:rPr>
          <w:rFonts w:ascii="Times New Roman" w:eastAsia="Times New Roman" w:hAnsi="Times New Roman" w:cs="Times New Roman"/>
          <w:b/>
          <w:bCs/>
          <w:sz w:val="24"/>
          <w:szCs w:val="24"/>
        </w:rPr>
      </w:pPr>
    </w:p>
    <w:p w14:paraId="5EABE6A2" w14:textId="77777777" w:rsidR="00B4239D" w:rsidRDefault="00B4239D" w:rsidP="00554137">
      <w:pPr>
        <w:spacing w:after="0" w:line="240" w:lineRule="auto"/>
        <w:ind w:left="20" w:right="40"/>
        <w:jc w:val="both"/>
        <w:rPr>
          <w:rFonts w:ascii="Times New Roman" w:eastAsia="Times New Roman" w:hAnsi="Times New Roman" w:cs="Times New Roman"/>
          <w:b/>
          <w:bCs/>
          <w:sz w:val="24"/>
          <w:szCs w:val="24"/>
        </w:rPr>
      </w:pPr>
    </w:p>
    <w:p w14:paraId="5220EE5C" w14:textId="77777777" w:rsidR="00B4239D" w:rsidRDefault="00B4239D" w:rsidP="00554137">
      <w:pPr>
        <w:spacing w:after="0" w:line="240" w:lineRule="auto"/>
        <w:ind w:left="20" w:right="40"/>
        <w:jc w:val="both"/>
        <w:rPr>
          <w:rFonts w:ascii="Times New Roman" w:eastAsia="Times New Roman" w:hAnsi="Times New Roman" w:cs="Times New Roman"/>
          <w:b/>
          <w:bCs/>
          <w:sz w:val="24"/>
          <w:szCs w:val="24"/>
        </w:rPr>
      </w:pPr>
    </w:p>
    <w:p w14:paraId="474FFC73" w14:textId="77777777" w:rsidR="00B4239D" w:rsidRDefault="00B4239D" w:rsidP="00554137">
      <w:pPr>
        <w:spacing w:after="0" w:line="240" w:lineRule="auto"/>
        <w:ind w:left="20" w:right="40"/>
        <w:jc w:val="both"/>
        <w:rPr>
          <w:rFonts w:ascii="Times New Roman" w:eastAsia="Times New Roman" w:hAnsi="Times New Roman" w:cs="Times New Roman"/>
          <w:b/>
          <w:bCs/>
          <w:sz w:val="24"/>
          <w:szCs w:val="24"/>
        </w:rPr>
      </w:pPr>
    </w:p>
    <w:p w14:paraId="74DF3F2D" w14:textId="5465252C" w:rsidR="005E5D98" w:rsidRPr="000219F1" w:rsidRDefault="005E5D98" w:rsidP="00554137">
      <w:pPr>
        <w:spacing w:after="0" w:line="240" w:lineRule="auto"/>
        <w:ind w:left="20" w:right="40"/>
        <w:jc w:val="both"/>
        <w:rPr>
          <w:rFonts w:ascii="Times New Roman" w:eastAsia="Times New Roman" w:hAnsi="Times New Roman" w:cs="Times New Roman"/>
          <w:b/>
          <w:bCs/>
          <w:sz w:val="24"/>
          <w:szCs w:val="24"/>
        </w:rPr>
      </w:pPr>
      <w:r w:rsidRPr="000219F1">
        <w:rPr>
          <w:rFonts w:ascii="Times New Roman" w:eastAsia="Times New Roman" w:hAnsi="Times New Roman" w:cs="Times New Roman"/>
          <w:b/>
          <w:bCs/>
          <w:sz w:val="24"/>
          <w:szCs w:val="24"/>
        </w:rPr>
        <w:t>Para autores que não utilizaram nenhuma ferramenta</w:t>
      </w:r>
      <w:r w:rsidR="00977B06" w:rsidRPr="000219F1">
        <w:rPr>
          <w:rFonts w:ascii="Times New Roman" w:eastAsia="Times New Roman" w:hAnsi="Times New Roman" w:cs="Times New Roman"/>
          <w:b/>
          <w:bCs/>
          <w:sz w:val="24"/>
          <w:szCs w:val="24"/>
        </w:rPr>
        <w:t>/tecnologia</w:t>
      </w:r>
      <w:r w:rsidRPr="000219F1">
        <w:rPr>
          <w:rFonts w:ascii="Times New Roman" w:eastAsia="Times New Roman" w:hAnsi="Times New Roman" w:cs="Times New Roman"/>
          <w:b/>
          <w:bCs/>
          <w:sz w:val="24"/>
          <w:szCs w:val="24"/>
        </w:rPr>
        <w:t xml:space="preserve"> de IAG no artigo:</w:t>
      </w:r>
    </w:p>
    <w:p w14:paraId="7A81E225" w14:textId="77777777" w:rsidR="00B4239D" w:rsidRDefault="00B4239D" w:rsidP="00554137">
      <w:pPr>
        <w:spacing w:after="0" w:line="240" w:lineRule="auto"/>
        <w:ind w:left="20" w:right="40"/>
        <w:jc w:val="both"/>
        <w:rPr>
          <w:rFonts w:ascii="Times New Roman" w:eastAsia="Times New Roman" w:hAnsi="Times New Roman" w:cs="Times New Roman"/>
          <w:sz w:val="24"/>
          <w:szCs w:val="24"/>
        </w:rPr>
      </w:pPr>
    </w:p>
    <w:p w14:paraId="69C610AE" w14:textId="62949E18" w:rsidR="005E5D98" w:rsidRDefault="00977B06" w:rsidP="00554137">
      <w:pPr>
        <w:spacing w:after="0" w:line="240" w:lineRule="auto"/>
        <w:ind w:left="20"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Declaramos que não foi utilizada nenhuma ferramenta/tecnologia de </w:t>
      </w:r>
      <w:r w:rsidR="000219F1">
        <w:rPr>
          <w:rFonts w:ascii="Times New Roman" w:eastAsia="Times New Roman" w:hAnsi="Times New Roman" w:cs="Times New Roman"/>
          <w:sz w:val="24"/>
          <w:szCs w:val="24"/>
        </w:rPr>
        <w:t>inteligência artificial generativa (IAG) no artigo submetido.</w:t>
      </w:r>
    </w:p>
    <w:p w14:paraId="6AAFD631" w14:textId="77777777" w:rsidR="000219F1" w:rsidRDefault="000219F1" w:rsidP="00554137">
      <w:pPr>
        <w:spacing w:after="0" w:line="240" w:lineRule="auto"/>
        <w:ind w:left="20"/>
        <w:jc w:val="both"/>
        <w:rPr>
          <w:rFonts w:ascii="Times New Roman" w:eastAsia="Times New Roman" w:hAnsi="Times New Roman" w:cs="Times New Roman"/>
          <w:sz w:val="24"/>
          <w:szCs w:val="24"/>
        </w:rPr>
      </w:pPr>
    </w:p>
    <w:p w14:paraId="7BDA7029" w14:textId="175D2061" w:rsidR="000219F1" w:rsidRDefault="000219F1" w:rsidP="00554137">
      <w:pPr>
        <w:spacing w:after="0" w:line="24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p>
    <w:p w14:paraId="2C714899" w14:textId="77777777" w:rsidR="000219F1" w:rsidRDefault="000219F1" w:rsidP="00554137">
      <w:pPr>
        <w:spacing w:after="0" w:line="240" w:lineRule="auto"/>
        <w:ind w:left="20"/>
        <w:jc w:val="both"/>
        <w:rPr>
          <w:rFonts w:ascii="Times New Roman" w:eastAsia="Times New Roman" w:hAnsi="Times New Roman" w:cs="Times New Roman"/>
          <w:sz w:val="24"/>
          <w:szCs w:val="24"/>
        </w:rPr>
      </w:pPr>
    </w:p>
    <w:p w14:paraId="060DCD29" w14:textId="77777777" w:rsidR="000219F1" w:rsidRDefault="000219F1" w:rsidP="00554137">
      <w:pPr>
        <w:spacing w:after="0" w:line="24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digital do(s) autor(es):</w:t>
      </w:r>
    </w:p>
    <w:p w14:paraId="34BB7AA7" w14:textId="77777777" w:rsidR="000219F1" w:rsidRDefault="000219F1" w:rsidP="00554137">
      <w:pPr>
        <w:spacing w:after="0" w:line="240" w:lineRule="auto"/>
        <w:ind w:left="20" w:right="40"/>
        <w:jc w:val="both"/>
        <w:rPr>
          <w:rFonts w:ascii="Times New Roman" w:eastAsia="Times New Roman" w:hAnsi="Times New Roman" w:cs="Times New Roman"/>
          <w:sz w:val="24"/>
          <w:szCs w:val="24"/>
        </w:rPr>
      </w:pPr>
    </w:p>
    <w:p w14:paraId="78D8E285" w14:textId="77777777" w:rsidR="00FB7D78" w:rsidRDefault="00FB7D78" w:rsidP="00554137">
      <w:pPr>
        <w:spacing w:after="0" w:line="240" w:lineRule="auto"/>
        <w:ind w:left="20" w:right="40"/>
        <w:jc w:val="both"/>
        <w:rPr>
          <w:rFonts w:ascii="Times New Roman" w:eastAsia="Times New Roman" w:hAnsi="Times New Roman" w:cs="Times New Roman"/>
          <w:sz w:val="24"/>
          <w:szCs w:val="24"/>
        </w:rPr>
      </w:pPr>
    </w:p>
    <w:p w14:paraId="5A843F89" w14:textId="437EF70F" w:rsidR="000219F1" w:rsidRDefault="000219F1" w:rsidP="00554137">
      <w:pPr>
        <w:spacing w:after="0" w:line="240" w:lineRule="auto"/>
        <w:ind w:left="20"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Observaç</w:t>
      </w:r>
      <w:r>
        <w:rPr>
          <w:rFonts w:ascii="Times New Roman" w:eastAsia="Times New Roman" w:hAnsi="Times New Roman" w:cs="Times New Roman"/>
          <w:sz w:val="24"/>
          <w:szCs w:val="24"/>
        </w:rPr>
        <w:t>ão</w:t>
      </w:r>
      <w:r>
        <w:rPr>
          <w:rFonts w:ascii="Times New Roman" w:eastAsia="Times New Roman" w:hAnsi="Times New Roman" w:cs="Times New Roman"/>
          <w:sz w:val="24"/>
          <w:szCs w:val="24"/>
        </w:rPr>
        <w:t xml:space="preserve">: </w:t>
      </w:r>
    </w:p>
    <w:p w14:paraId="0000007C" w14:textId="69B2598D" w:rsidR="00D66D4F" w:rsidRPr="000D510F" w:rsidRDefault="00CA004D" w:rsidP="00554137">
      <w:pPr>
        <w:numPr>
          <w:ilvl w:val="0"/>
          <w:numId w:val="2"/>
        </w:numPr>
        <w:spacing w:after="0" w:line="240" w:lineRule="auto"/>
        <w:ind w:left="284" w:right="40" w:hanging="284"/>
        <w:jc w:val="both"/>
        <w:rPr>
          <w:rFonts w:ascii="Times New Roman" w:eastAsia="Times New Roman" w:hAnsi="Times New Roman" w:cs="Times New Roman"/>
          <w:sz w:val="24"/>
          <w:szCs w:val="24"/>
        </w:rPr>
      </w:pPr>
      <w:r w:rsidRPr="00FB7D78">
        <w:rPr>
          <w:rFonts w:ascii="Times New Roman" w:eastAsia="Times New Roman" w:hAnsi="Times New Roman" w:cs="Times New Roman"/>
          <w:sz w:val="24"/>
          <w:szCs w:val="24"/>
        </w:rPr>
        <w:t>O uso não declarado ou inadequado de IA poderá ser considerado má conduta científica, sujeitando-se às sanções previstas na política editorial da revista.</w:t>
      </w:r>
    </w:p>
    <w:sectPr w:rsidR="00D66D4F" w:rsidRPr="000D510F">
      <w:pgSz w:w="11906" w:h="16838"/>
      <w:pgMar w:top="1417" w:right="1701" w:bottom="1417" w:left="2409"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AD993" w14:textId="77777777" w:rsidR="00B43C03" w:rsidRDefault="00B43C03" w:rsidP="00FC3F57">
      <w:pPr>
        <w:spacing w:after="0" w:line="240" w:lineRule="auto"/>
      </w:pPr>
      <w:r>
        <w:separator/>
      </w:r>
    </w:p>
  </w:endnote>
  <w:endnote w:type="continuationSeparator" w:id="0">
    <w:p w14:paraId="4863979C" w14:textId="77777777" w:rsidR="00B43C03" w:rsidRDefault="00B43C03" w:rsidP="00FC3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B9170EB2-096E-41E3-A435-60F304A586FB}"/>
    <w:embedItalic r:id="rId2" w:fontKey="{30E1CD52-D5E5-4DB9-9BC3-BFC0F34E075A}"/>
  </w:font>
  <w:font w:name="Play">
    <w:charset w:val="00"/>
    <w:family w:val="auto"/>
    <w:pitch w:val="default"/>
    <w:embedRegular r:id="rId3" w:fontKey="{0D194FFA-B606-41FB-8127-910D36BADB69}"/>
  </w:font>
  <w:font w:name="SimSun-ExtB">
    <w:panose1 w:val="02010609060101010101"/>
    <w:charset w:val="86"/>
    <w:family w:val="modern"/>
    <w:pitch w:val="fixed"/>
    <w:sig w:usb0="00000003" w:usb1="0A0E0000" w:usb2="00000010" w:usb3="00000000" w:csb0="00040001" w:csb1="00000000"/>
    <w:embedRegular r:id="rId4" w:subsetted="1" w:fontKey="{1154DAC0-8085-4CD4-B9FC-7A26094D63E6}"/>
  </w:font>
  <w:font w:name="Calibri">
    <w:panose1 w:val="020F0502020204030204"/>
    <w:charset w:val="00"/>
    <w:family w:val="swiss"/>
    <w:pitch w:val="variable"/>
    <w:sig w:usb0="E4002EFF" w:usb1="C000247B" w:usb2="00000009" w:usb3="00000000" w:csb0="000001FF" w:csb1="00000000"/>
    <w:embedRegular r:id="rId5" w:fontKey="{5E6A6428-B22F-4518-8E03-6319DE0ADCF9}"/>
  </w:font>
  <w:font w:name="Cambria">
    <w:panose1 w:val="02040503050406030204"/>
    <w:charset w:val="00"/>
    <w:family w:val="roman"/>
    <w:pitch w:val="variable"/>
    <w:sig w:usb0="E00006FF" w:usb1="420024FF" w:usb2="02000000" w:usb3="00000000" w:csb0="0000019F" w:csb1="00000000"/>
    <w:embedRegular r:id="rId6" w:fontKey="{2DAE14D6-A345-4395-8D67-188E166F78F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965D0" w14:textId="77777777" w:rsidR="00B43C03" w:rsidRDefault="00B43C03" w:rsidP="00FC3F57">
      <w:pPr>
        <w:spacing w:after="0" w:line="240" w:lineRule="auto"/>
      </w:pPr>
      <w:r>
        <w:separator/>
      </w:r>
    </w:p>
  </w:footnote>
  <w:footnote w:type="continuationSeparator" w:id="0">
    <w:p w14:paraId="558C02F9" w14:textId="77777777" w:rsidR="00B43C03" w:rsidRDefault="00B43C03" w:rsidP="00FC3F57">
      <w:pPr>
        <w:spacing w:after="0" w:line="240" w:lineRule="auto"/>
      </w:pPr>
      <w:r>
        <w:continuationSeparator/>
      </w:r>
    </w:p>
  </w:footnote>
  <w:footnote w:id="1">
    <w:p w14:paraId="7527FAFD" w14:textId="77777777" w:rsidR="00FC3F57" w:rsidRPr="00FC3F57" w:rsidRDefault="00FC3F57" w:rsidP="00FC3F57">
      <w:pPr>
        <w:spacing w:after="60"/>
        <w:jc w:val="both"/>
        <w:rPr>
          <w:rFonts w:ascii="Times New Roman" w:eastAsia="Times New Roman" w:hAnsi="Times New Roman" w:cs="Times New Roman"/>
          <w:sz w:val="20"/>
          <w:szCs w:val="20"/>
        </w:rPr>
      </w:pPr>
      <w:r>
        <w:rPr>
          <w:rStyle w:val="Refdenotaderodap"/>
        </w:rPr>
        <w:footnoteRef/>
      </w:r>
      <w:r>
        <w:t xml:space="preserve"> </w:t>
      </w:r>
      <w:r w:rsidRPr="00FC3F57">
        <w:rPr>
          <w:rFonts w:ascii="Times New Roman" w:eastAsia="Times New Roman" w:hAnsi="Times New Roman" w:cs="Times New Roman"/>
          <w:sz w:val="20"/>
          <w:szCs w:val="20"/>
        </w:rPr>
        <w:t>Contribuição de Janete Bridon (De olho no texto), revisora de diversas revistas científicas.</w:t>
      </w:r>
    </w:p>
    <w:p w14:paraId="2AF4CC64" w14:textId="19D4BD64" w:rsidR="00FC3F57" w:rsidRDefault="00FC3F57">
      <w:pPr>
        <w:pStyle w:val="Textodenotaderodap"/>
      </w:pPr>
    </w:p>
  </w:footnote>
  <w:footnote w:id="2">
    <w:p w14:paraId="60D229D4" w14:textId="3CB973A7" w:rsidR="000219F1" w:rsidRDefault="000219F1" w:rsidP="00021B31">
      <w:pPr>
        <w:spacing w:before="240" w:after="0"/>
        <w:ind w:right="20"/>
        <w:jc w:val="both"/>
      </w:pPr>
      <w:r w:rsidRPr="000219F1">
        <w:rPr>
          <w:rStyle w:val="Refdenotaderodap"/>
          <w:rFonts w:ascii="Times New Roman" w:hAnsi="Times New Roman" w:cs="Times New Roman"/>
          <w:sz w:val="20"/>
          <w:szCs w:val="20"/>
        </w:rPr>
        <w:footnoteRef/>
      </w:r>
      <w:r w:rsidRPr="000219F1">
        <w:rPr>
          <w:rFonts w:ascii="Times New Roman" w:hAnsi="Times New Roman" w:cs="Times New Roman"/>
          <w:sz w:val="20"/>
          <w:szCs w:val="20"/>
        </w:rPr>
        <w:t xml:space="preserve"> </w:t>
      </w:r>
      <w:r w:rsidRPr="000219F1">
        <w:rPr>
          <w:rFonts w:ascii="Times New Roman" w:eastAsia="Times New Roman" w:hAnsi="Times New Roman" w:cs="Times New Roman"/>
          <w:sz w:val="20"/>
          <w:szCs w:val="20"/>
        </w:rPr>
        <w:t xml:space="preserve">Modelo de declaração adaptada da Resolução 01/2025 do Fórum de Editores de Periódicos da </w:t>
      </w:r>
      <w:proofErr w:type="spellStart"/>
      <w:r w:rsidRPr="000219F1">
        <w:rPr>
          <w:rFonts w:ascii="Times New Roman" w:eastAsia="Times New Roman" w:hAnsi="Times New Roman" w:cs="Times New Roman"/>
          <w:sz w:val="20"/>
          <w:szCs w:val="20"/>
        </w:rPr>
        <w:t>Anpoll</w:t>
      </w:r>
      <w:proofErr w:type="spellEnd"/>
      <w:r w:rsidRPr="000219F1">
        <w:rPr>
          <w:rFonts w:ascii="Times New Roman" w:eastAsia="Times New Roman" w:hAnsi="Times New Roman" w:cs="Times New Roman"/>
          <w:sz w:val="20"/>
          <w:szCs w:val="20"/>
        </w:rPr>
        <w:t xml:space="preserve"> - Associação Nacional de Pós-Graduação e Pesquisa em Letras e Linguística. A utilização desta declaração foi devidamente autorizada pela Comissão Coordenadora do </w:t>
      </w:r>
      <w:proofErr w:type="spellStart"/>
      <w:r w:rsidRPr="000219F1">
        <w:rPr>
          <w:rFonts w:ascii="Times New Roman" w:eastAsia="Times New Roman" w:hAnsi="Times New Roman" w:cs="Times New Roman"/>
          <w:sz w:val="20"/>
          <w:szCs w:val="20"/>
        </w:rPr>
        <w:t>Feanpoll</w:t>
      </w:r>
      <w:proofErr w:type="spellEnd"/>
      <w:r w:rsidRPr="000219F1">
        <w:rPr>
          <w:rFonts w:ascii="Times New Roman" w:eastAsia="Times New Roman" w:hAnsi="Times New Roman" w:cs="Times New Roman"/>
          <w:sz w:val="20"/>
          <w:szCs w:val="20"/>
        </w:rPr>
        <w:t xml:space="preserve">, em 4 de maio de 2025.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A5A14"/>
    <w:multiLevelType w:val="multilevel"/>
    <w:tmpl w:val="0CBA8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EFB1903"/>
    <w:multiLevelType w:val="multilevel"/>
    <w:tmpl w:val="7598D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82901003">
    <w:abstractNumId w:val="0"/>
  </w:num>
  <w:num w:numId="2" w16cid:durableId="1631397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D4F"/>
    <w:rsid w:val="000219F1"/>
    <w:rsid w:val="00021B31"/>
    <w:rsid w:val="00050194"/>
    <w:rsid w:val="000D510F"/>
    <w:rsid w:val="000E3936"/>
    <w:rsid w:val="00132D18"/>
    <w:rsid w:val="001C2262"/>
    <w:rsid w:val="003F77D0"/>
    <w:rsid w:val="004339CB"/>
    <w:rsid w:val="00554137"/>
    <w:rsid w:val="00592D2E"/>
    <w:rsid w:val="00595A47"/>
    <w:rsid w:val="005E5D98"/>
    <w:rsid w:val="005F6B9A"/>
    <w:rsid w:val="00650E99"/>
    <w:rsid w:val="006576B7"/>
    <w:rsid w:val="006579D1"/>
    <w:rsid w:val="00780190"/>
    <w:rsid w:val="007F70E9"/>
    <w:rsid w:val="0087497D"/>
    <w:rsid w:val="00977B06"/>
    <w:rsid w:val="009A05FD"/>
    <w:rsid w:val="009A3C88"/>
    <w:rsid w:val="009D124E"/>
    <w:rsid w:val="00B4239D"/>
    <w:rsid w:val="00B43C03"/>
    <w:rsid w:val="00B51388"/>
    <w:rsid w:val="00C1299F"/>
    <w:rsid w:val="00CA004D"/>
    <w:rsid w:val="00CC380B"/>
    <w:rsid w:val="00D66D4F"/>
    <w:rsid w:val="00E36E2E"/>
    <w:rsid w:val="00EC1AD0"/>
    <w:rsid w:val="00F40CA4"/>
    <w:rsid w:val="00F56746"/>
    <w:rsid w:val="00FB7D78"/>
    <w:rsid w:val="00FC3F57"/>
    <w:rsid w:val="00FD30FD"/>
    <w:rsid w:val="00FD6F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375DD"/>
  <w15:docId w15:val="{854856EC-2B21-4192-8AD5-2D61D88ED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paragraph" w:styleId="Textodenotaderodap">
    <w:name w:val="footnote text"/>
    <w:basedOn w:val="Normal"/>
    <w:link w:val="TextodenotaderodapChar"/>
    <w:uiPriority w:val="99"/>
    <w:semiHidden/>
    <w:unhideWhenUsed/>
    <w:rsid w:val="00FC3F5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C3F57"/>
    <w:rPr>
      <w:sz w:val="20"/>
      <w:szCs w:val="20"/>
    </w:rPr>
  </w:style>
  <w:style w:type="character" w:styleId="Refdenotaderodap">
    <w:name w:val="footnote reference"/>
    <w:basedOn w:val="Fontepargpadro"/>
    <w:uiPriority w:val="99"/>
    <w:semiHidden/>
    <w:unhideWhenUsed/>
    <w:rsid w:val="00FC3F57"/>
    <w:rPr>
      <w:vertAlign w:val="superscript"/>
    </w:rPr>
  </w:style>
  <w:style w:type="paragraph" w:styleId="Reviso">
    <w:name w:val="Revision"/>
    <w:hidden/>
    <w:uiPriority w:val="99"/>
    <w:semiHidden/>
    <w:rsid w:val="00EC1A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anpoll.org.br/forumeditores/wp-content/uploads/2025/10/RESOLUCAO-SOBRE-ETICA-E-INTEGRIDADE-NA-PUBLICACAO-CIENTIFICA-DO-FORUM-DE-EDITORES-DE-PERIODICOS-DA-ANPOLL-2.pdf" TargetMode="External"/><Relationship Id="rId4" Type="http://schemas.openxmlformats.org/officeDocument/2006/relationships/styles" Target="styles.xml"/><Relationship Id="rId9" Type="http://schemas.openxmlformats.org/officeDocument/2006/relationships/hyperlink" Target="http://memoria2.cnpq.br/web/guest/view/-/journal_content/56_INSTANCE_0oED/10157/23142775?COMPANY_ID=1013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e6cDjv+m9yckvZgmCiSM5nM3Mg==">CgMxLjAyDmguYzUwbnRoaDVjMXlrOAByITFwTFpTeEc5SUxvdlB4ektsRVZjSHpPNklKa3ctSWdpNg==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DDA47E5-534E-4546-BFE4-153B67F1F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6</Pages>
  <Words>1440</Words>
  <Characters>7782</Characters>
  <Application>Microsoft Office Word</Application>
  <DocSecurity>0</DocSecurity>
  <Lines>64</Lines>
  <Paragraphs>18</Paragraphs>
  <ScaleCrop>false</ScaleCrop>
  <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Jefferson</dc:creator>
  <cp:lastModifiedBy>Jefferson Mainardes</cp:lastModifiedBy>
  <cp:revision>37</cp:revision>
  <dcterms:created xsi:type="dcterms:W3CDTF">2026-06-03T11:00:00Z</dcterms:created>
  <dcterms:modified xsi:type="dcterms:W3CDTF">2026-06-03T12:50:00Z</dcterms:modified>
</cp:coreProperties>
</file>