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F3" w:rsidRPr="007114D9" w:rsidRDefault="00B74EF3" w:rsidP="00B74EF3">
      <w:pPr>
        <w:pStyle w:val="Corpodetexto"/>
        <w:spacing w:after="0" w:line="240" w:lineRule="auto"/>
        <w:contextualSpacing/>
        <w:mirrorIndents/>
        <w:jc w:val="both"/>
        <w:rPr>
          <w:rFonts w:ascii="Times New Roman" w:hAnsi="Times New Roman"/>
          <w:sz w:val="22"/>
          <w:szCs w:val="22"/>
        </w:rPr>
      </w:pPr>
      <w:r w:rsidRPr="007114D9">
        <w:rPr>
          <w:rFonts w:ascii="Times New Roman" w:hAnsi="Times New Roman"/>
          <w:sz w:val="22"/>
          <w:szCs w:val="22"/>
        </w:rPr>
        <w:t>Tabela 1 – Categorias e subcategorias criadas a partir das respostas dos tutores em relação a diferentes situações que exigem o uso de estratégias autorregulatórias</w:t>
      </w:r>
    </w:p>
    <w:p w:rsidR="00B74EF3" w:rsidRPr="007114D9" w:rsidRDefault="00B74EF3" w:rsidP="00B74EF3">
      <w:pPr>
        <w:pStyle w:val="Corpodetexto"/>
        <w:spacing w:after="0" w:line="240" w:lineRule="auto"/>
        <w:contextualSpacing/>
        <w:mirrorIndents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1668"/>
        <w:gridCol w:w="5953"/>
        <w:gridCol w:w="851"/>
        <w:gridCol w:w="708"/>
      </w:tblGrid>
      <w:tr w:rsidR="00B74EF3" w:rsidRPr="007114D9" w:rsidTr="005B1E48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Questão 1 – Quando os alunos se apresentavam angustiados, apreensivos e duvidosos de sua capacidade para realizar alguma tarefa ou, até mesmo, para finalizar o curso.</w:t>
            </w:r>
          </w:p>
        </w:tc>
      </w:tr>
      <w:tr w:rsidR="00B74EF3" w:rsidRPr="007114D9" w:rsidTr="005B1E48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Categoria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Apoio do tutor no controle da emoção para favorecer o desenvolvimento das atividades do curso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Freq.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B74EF3" w:rsidRPr="007114D9" w:rsidTr="005B1E48"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Subcategorias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Encorajamento à persistência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22,2</w:t>
            </w:r>
          </w:p>
        </w:tc>
      </w:tr>
      <w:tr w:rsidR="00B74EF3" w:rsidRPr="007114D9" w:rsidTr="005B1E48">
        <w:tc>
          <w:tcPr>
            <w:tcW w:w="1668" w:type="dxa"/>
            <w:vMerge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Motivação, ressaltando o potencial dos alunos </w:t>
            </w:r>
          </w:p>
        </w:tc>
        <w:tc>
          <w:tcPr>
            <w:tcW w:w="851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22,2</w:t>
            </w:r>
          </w:p>
        </w:tc>
      </w:tr>
      <w:tr w:rsidR="00B74EF3" w:rsidRPr="007114D9" w:rsidTr="005B1E48">
        <w:tc>
          <w:tcPr>
            <w:tcW w:w="1668" w:type="dxa"/>
            <w:vMerge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Contato com os alunos </w:t>
            </w:r>
          </w:p>
        </w:tc>
        <w:tc>
          <w:tcPr>
            <w:tcW w:w="851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22,2</w:t>
            </w:r>
          </w:p>
        </w:tc>
      </w:tr>
      <w:tr w:rsidR="00B74EF3" w:rsidRPr="007114D9" w:rsidTr="005B1E48">
        <w:tc>
          <w:tcPr>
            <w:tcW w:w="1668" w:type="dxa"/>
            <w:vMerge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Estímulo à leitura</w:t>
            </w:r>
          </w:p>
        </w:tc>
        <w:tc>
          <w:tcPr>
            <w:tcW w:w="851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</w:tr>
      <w:tr w:rsidR="00B74EF3" w:rsidRPr="007114D9" w:rsidTr="005B1E48">
        <w:tc>
          <w:tcPr>
            <w:tcW w:w="76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74,1</w:t>
            </w:r>
          </w:p>
        </w:tc>
      </w:tr>
      <w:tr w:rsidR="00B74EF3" w:rsidRPr="007114D9" w:rsidTr="005B1E48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Questão 2 – Quando os alunos apresentavam pouco interesse em relação a algum(s) conteúdo(s)</w:t>
            </w:r>
          </w:p>
        </w:tc>
      </w:tr>
      <w:tr w:rsidR="00B74EF3" w:rsidRPr="007114D9" w:rsidTr="005B1E48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Categoria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Ações dos tutores diante do pouco interesse dos alunos em relação a algum conteúdo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Freq.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B74EF3" w:rsidRPr="007114D9" w:rsidTr="005B1E48"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Subcategorias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Conscientização quanto à importância do conteúdo para a formação e para a prática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7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25,9</w:t>
            </w:r>
          </w:p>
        </w:tc>
      </w:tr>
      <w:tr w:rsidR="00B74EF3" w:rsidRPr="007114D9" w:rsidTr="005B1E48">
        <w:tc>
          <w:tcPr>
            <w:tcW w:w="1668" w:type="dxa"/>
            <w:vMerge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Estabelecimento de relações entre o conteúdo do curso e as vivências dos alunos </w:t>
            </w:r>
          </w:p>
        </w:tc>
        <w:tc>
          <w:tcPr>
            <w:tcW w:w="851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5</w:t>
            </w:r>
            <w:proofErr w:type="gramEnd"/>
          </w:p>
        </w:tc>
        <w:tc>
          <w:tcPr>
            <w:tcW w:w="708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18,5</w:t>
            </w:r>
          </w:p>
        </w:tc>
      </w:tr>
      <w:tr w:rsidR="00B74EF3" w:rsidRPr="007114D9" w:rsidTr="005B1E48">
        <w:tc>
          <w:tcPr>
            <w:tcW w:w="1668" w:type="dxa"/>
            <w:vMerge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Motivação dos alunos</w:t>
            </w:r>
          </w:p>
        </w:tc>
        <w:tc>
          <w:tcPr>
            <w:tcW w:w="851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5</w:t>
            </w:r>
            <w:proofErr w:type="gramEnd"/>
          </w:p>
        </w:tc>
        <w:tc>
          <w:tcPr>
            <w:tcW w:w="708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18,5</w:t>
            </w:r>
          </w:p>
        </w:tc>
      </w:tr>
      <w:tr w:rsidR="00B74EF3" w:rsidRPr="007114D9" w:rsidTr="005B1E48">
        <w:tc>
          <w:tcPr>
            <w:tcW w:w="1668" w:type="dxa"/>
            <w:vMerge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Incentivo ao uso de outras formas para se obter e explorar o conteúdo</w:t>
            </w:r>
          </w:p>
        </w:tc>
        <w:tc>
          <w:tcPr>
            <w:tcW w:w="851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08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14,8</w:t>
            </w:r>
          </w:p>
        </w:tc>
      </w:tr>
      <w:tr w:rsidR="00B74EF3" w:rsidRPr="007114D9" w:rsidTr="005B1E48">
        <w:tc>
          <w:tcPr>
            <w:tcW w:w="1668" w:type="dxa"/>
            <w:vMerge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Promoção da autorreflexão </w:t>
            </w:r>
          </w:p>
        </w:tc>
        <w:tc>
          <w:tcPr>
            <w:tcW w:w="851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7,4</w:t>
            </w:r>
          </w:p>
        </w:tc>
      </w:tr>
      <w:tr w:rsidR="00B74EF3" w:rsidRPr="007114D9" w:rsidTr="005B1E48">
        <w:tc>
          <w:tcPr>
            <w:tcW w:w="76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85,1</w:t>
            </w:r>
          </w:p>
        </w:tc>
      </w:tr>
      <w:tr w:rsidR="00B74EF3" w:rsidRPr="007114D9" w:rsidTr="005B1E48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Questão 3 – Quando os alunos não identificavam em quais conteúdos apresentavam maior dificuldade</w:t>
            </w:r>
          </w:p>
        </w:tc>
      </w:tr>
      <w:tr w:rsidR="00B74EF3" w:rsidRPr="007114D9" w:rsidTr="005B1E48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Categoria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Ações dos tutores diante da dificuldade do aluno em identificar as próprias dificuldades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Freq.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B74EF3" w:rsidRPr="007114D9" w:rsidTr="005B1E48"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Subcategorias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Oferecimento de </w:t>
            </w:r>
            <w:proofErr w:type="gramStart"/>
            <w:r w:rsidRPr="007114D9">
              <w:rPr>
                <w:rFonts w:ascii="Times New Roman" w:hAnsi="Times New Roman"/>
                <w:i/>
                <w:sz w:val="22"/>
                <w:szCs w:val="22"/>
              </w:rPr>
              <w:t>feedback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7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26,9</w:t>
            </w:r>
          </w:p>
        </w:tc>
      </w:tr>
      <w:tr w:rsidR="00B74EF3" w:rsidRPr="007114D9" w:rsidTr="005B1E48">
        <w:tc>
          <w:tcPr>
            <w:tcW w:w="1668" w:type="dxa"/>
            <w:vMerge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Retomada do material do curso (exercícios, conteúdos e </w:t>
            </w:r>
            <w:proofErr w:type="spellStart"/>
            <w:r w:rsidRPr="007114D9">
              <w:rPr>
                <w:rFonts w:ascii="Times New Roman" w:hAnsi="Times New Roman"/>
                <w:sz w:val="22"/>
                <w:szCs w:val="22"/>
              </w:rPr>
              <w:t>videoaulas</w:t>
            </w:r>
            <w:proofErr w:type="spellEnd"/>
            <w:r w:rsidRPr="007114D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5</w:t>
            </w:r>
            <w:proofErr w:type="gramEnd"/>
          </w:p>
        </w:tc>
        <w:tc>
          <w:tcPr>
            <w:tcW w:w="708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19,2</w:t>
            </w:r>
          </w:p>
        </w:tc>
      </w:tr>
      <w:tr w:rsidR="00B74EF3" w:rsidRPr="007114D9" w:rsidTr="005B1E48">
        <w:tc>
          <w:tcPr>
            <w:tcW w:w="1668" w:type="dxa"/>
            <w:vMerge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Apoio interpessoal</w:t>
            </w:r>
          </w:p>
        </w:tc>
        <w:tc>
          <w:tcPr>
            <w:tcW w:w="851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5</w:t>
            </w:r>
            <w:proofErr w:type="gramEnd"/>
          </w:p>
        </w:tc>
        <w:tc>
          <w:tcPr>
            <w:tcW w:w="708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19,2</w:t>
            </w:r>
          </w:p>
        </w:tc>
      </w:tr>
      <w:tr w:rsidR="00B74EF3" w:rsidRPr="007114D9" w:rsidTr="005B1E48">
        <w:tc>
          <w:tcPr>
            <w:tcW w:w="1668" w:type="dxa"/>
            <w:vMerge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Atuação direta no conteúdo </w:t>
            </w:r>
          </w:p>
        </w:tc>
        <w:tc>
          <w:tcPr>
            <w:tcW w:w="851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7,7</w:t>
            </w:r>
          </w:p>
        </w:tc>
      </w:tr>
      <w:tr w:rsidR="00B74EF3" w:rsidRPr="007114D9" w:rsidTr="005B1E48">
        <w:tc>
          <w:tcPr>
            <w:tcW w:w="76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73</w:t>
            </w:r>
          </w:p>
        </w:tc>
      </w:tr>
    </w:tbl>
    <w:p w:rsidR="00B74EF3" w:rsidRPr="007114D9" w:rsidRDefault="00B74EF3" w:rsidP="00B74EF3">
      <w:pPr>
        <w:pStyle w:val="Corpodetexto"/>
        <w:spacing w:after="0" w:line="240" w:lineRule="auto"/>
        <w:contextualSpacing/>
        <w:mirrorIndents/>
        <w:jc w:val="both"/>
        <w:rPr>
          <w:rFonts w:ascii="Times New Roman" w:hAnsi="Times New Roman"/>
          <w:sz w:val="22"/>
          <w:szCs w:val="22"/>
        </w:rPr>
      </w:pPr>
      <w:r w:rsidRPr="007114D9">
        <w:rPr>
          <w:rFonts w:ascii="Times New Roman" w:hAnsi="Times New Roman"/>
          <w:sz w:val="22"/>
          <w:szCs w:val="22"/>
        </w:rPr>
        <w:t xml:space="preserve">Fonte: Góes e </w:t>
      </w:r>
      <w:proofErr w:type="spellStart"/>
      <w:r w:rsidRPr="007114D9">
        <w:rPr>
          <w:rFonts w:ascii="Times New Roman" w:hAnsi="Times New Roman"/>
          <w:sz w:val="22"/>
          <w:szCs w:val="22"/>
        </w:rPr>
        <w:t>Alliprandrini</w:t>
      </w:r>
      <w:proofErr w:type="spellEnd"/>
      <w:r w:rsidRPr="007114D9">
        <w:rPr>
          <w:rFonts w:ascii="Times New Roman" w:hAnsi="Times New Roman"/>
          <w:sz w:val="22"/>
          <w:szCs w:val="22"/>
        </w:rPr>
        <w:t xml:space="preserve"> (2018)</w:t>
      </w:r>
    </w:p>
    <w:p w:rsidR="00BF2C53" w:rsidRPr="007114D9" w:rsidRDefault="00BF2C5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 w:rsidP="00B74EF3">
      <w:pPr>
        <w:pStyle w:val="Corpodetexto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7114D9">
        <w:rPr>
          <w:rFonts w:ascii="Times New Roman" w:hAnsi="Times New Roman"/>
          <w:sz w:val="22"/>
          <w:szCs w:val="22"/>
        </w:rPr>
        <w:t>Tabela 2 – Categorias e subcategorias criadas a partir das respostas dos tutores relativas às diferentes situações que exigem o uso de estratégias comportamentais</w:t>
      </w:r>
    </w:p>
    <w:tbl>
      <w:tblPr>
        <w:tblpPr w:leftFromText="141" w:rightFromText="141" w:vertAnchor="text" w:horzAnchor="margin" w:tblpY="18"/>
        <w:tblW w:w="9166" w:type="dxa"/>
        <w:tblLayout w:type="fixed"/>
        <w:tblLook w:val="04A0"/>
      </w:tblPr>
      <w:tblGrid>
        <w:gridCol w:w="1668"/>
        <w:gridCol w:w="5953"/>
        <w:gridCol w:w="851"/>
        <w:gridCol w:w="694"/>
      </w:tblGrid>
      <w:tr w:rsidR="00B74EF3" w:rsidRPr="007114D9" w:rsidTr="005B1E48">
        <w:tc>
          <w:tcPr>
            <w:tcW w:w="91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Questão 4 - Quando os alunos não participavam de </w:t>
            </w:r>
            <w:r w:rsidRPr="007114D9">
              <w:rPr>
                <w:rFonts w:ascii="Times New Roman" w:hAnsi="Times New Roman"/>
                <w:i/>
                <w:sz w:val="22"/>
                <w:szCs w:val="22"/>
              </w:rPr>
              <w:t>chats</w:t>
            </w:r>
            <w:r w:rsidRPr="007114D9">
              <w:rPr>
                <w:rFonts w:ascii="Times New Roman" w:hAnsi="Times New Roman"/>
                <w:sz w:val="22"/>
                <w:szCs w:val="22"/>
              </w:rPr>
              <w:t xml:space="preserve"> e listas de discussões e não trocavam informações entre eles</w:t>
            </w:r>
          </w:p>
        </w:tc>
      </w:tr>
      <w:tr w:rsidR="00B74EF3" w:rsidRPr="007114D9" w:rsidTr="005B1E48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Categoria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Ações dos tutores diante da não utilização das ferramentas disponíveis no AVA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Freq.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B74EF3" w:rsidRPr="007114D9" w:rsidTr="005B1E48"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Subcategorias</w:t>
            </w: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Estímulo à participação e à troca de informações, ressaltando a importância e a obrigatoriedade do uso das ferramentas disponíveis no AVA </w:t>
            </w:r>
          </w:p>
        </w:tc>
        <w:tc>
          <w:tcPr>
            <w:tcW w:w="851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94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42,9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Contato com o aluno</w:t>
            </w:r>
          </w:p>
        </w:tc>
        <w:tc>
          <w:tcPr>
            <w:tcW w:w="851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5</w:t>
            </w:r>
            <w:proofErr w:type="gramEnd"/>
          </w:p>
        </w:tc>
        <w:tc>
          <w:tcPr>
            <w:tcW w:w="694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17,9</w:t>
            </w:r>
          </w:p>
        </w:tc>
      </w:tr>
      <w:tr w:rsidR="00B74EF3" w:rsidRPr="007114D9" w:rsidTr="005B1E48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Categoria</w:t>
            </w:r>
          </w:p>
        </w:tc>
        <w:tc>
          <w:tcPr>
            <w:tcW w:w="7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Ações dos tutores diante das dificuldades dos alunos em utilizar as ferramentas da plataforma</w:t>
            </w:r>
          </w:p>
        </w:tc>
      </w:tr>
      <w:tr w:rsidR="00B74EF3" w:rsidRPr="007114D9" w:rsidTr="005B1E48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Subcategorias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Conhecimento dos motivos que impediram a participação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10,7</w:t>
            </w:r>
          </w:p>
        </w:tc>
      </w:tr>
      <w:tr w:rsidR="00B74EF3" w:rsidRPr="007114D9" w:rsidTr="005B1E48">
        <w:tc>
          <w:tcPr>
            <w:tcW w:w="76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71,5</w:t>
            </w:r>
          </w:p>
        </w:tc>
      </w:tr>
      <w:tr w:rsidR="00B74EF3" w:rsidRPr="007114D9" w:rsidTr="005B1E48">
        <w:tc>
          <w:tcPr>
            <w:tcW w:w="91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Questão 5 – Quando os alunos demonstravam não ter compreendido o texto-base disponibilizado pela disciplina/atividade e/ou não apresentavam interesse em ampliar seus conhecimentos </w:t>
            </w:r>
          </w:p>
        </w:tc>
      </w:tr>
      <w:tr w:rsidR="00B74EF3" w:rsidRPr="007114D9" w:rsidTr="005B1E48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Categoria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Ações dos tutores para lidar com as dificuldades de aprendizagem dos alunos em relação ao conteúdo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Freq.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B74EF3" w:rsidRPr="007114D9" w:rsidTr="005B1E48"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Subcategorias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Incentivo à busca por materiais adicionais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33,3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Apoio interpessoal aos alunos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94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30,3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Simplificação do conteúdo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694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12,1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Incentivo à utilização de recursos disponíveis na plataforma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694" w:type="dxa"/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</w:tr>
      <w:tr w:rsidR="00B74EF3" w:rsidRPr="007114D9" w:rsidTr="005B1E48">
        <w:tc>
          <w:tcPr>
            <w:tcW w:w="76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78,7</w:t>
            </w:r>
          </w:p>
        </w:tc>
      </w:tr>
    </w:tbl>
    <w:p w:rsidR="00B74EF3" w:rsidRPr="007114D9" w:rsidRDefault="00B74EF3" w:rsidP="00B74EF3">
      <w:pPr>
        <w:spacing w:after="0" w:line="240" w:lineRule="auto"/>
        <w:jc w:val="both"/>
        <w:rPr>
          <w:rFonts w:ascii="Times New Roman" w:hAnsi="Times New Roman"/>
        </w:rPr>
      </w:pPr>
      <w:r w:rsidRPr="007114D9">
        <w:rPr>
          <w:rFonts w:ascii="Times New Roman" w:hAnsi="Times New Roman"/>
        </w:rPr>
        <w:t xml:space="preserve">Fonte: Góes e </w:t>
      </w:r>
      <w:proofErr w:type="spellStart"/>
      <w:r w:rsidRPr="007114D9">
        <w:rPr>
          <w:rFonts w:ascii="Times New Roman" w:hAnsi="Times New Roman"/>
        </w:rPr>
        <w:t>Alliprandini</w:t>
      </w:r>
      <w:proofErr w:type="spellEnd"/>
      <w:r w:rsidRPr="007114D9">
        <w:rPr>
          <w:rFonts w:ascii="Times New Roman" w:hAnsi="Times New Roman"/>
        </w:rPr>
        <w:t xml:space="preserve"> (2018) </w:t>
      </w:r>
    </w:p>
    <w:p w:rsidR="00B74EF3" w:rsidRPr="007114D9" w:rsidRDefault="00B74EF3" w:rsidP="00B74EF3">
      <w:pPr>
        <w:pStyle w:val="Corpodetexto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>
      <w:pPr>
        <w:rPr>
          <w:rFonts w:ascii="Times New Roman" w:hAnsi="Times New Roman"/>
        </w:rPr>
      </w:pPr>
    </w:p>
    <w:p w:rsidR="00B74EF3" w:rsidRPr="007114D9" w:rsidRDefault="00B74EF3" w:rsidP="00B74EF3">
      <w:pPr>
        <w:pStyle w:val="Corpodetexto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7114D9">
        <w:rPr>
          <w:rFonts w:ascii="Times New Roman" w:hAnsi="Times New Roman"/>
          <w:sz w:val="22"/>
          <w:szCs w:val="22"/>
        </w:rPr>
        <w:t>Tabela 3 – Categorias e subcategorias criadas a partir das respostas dos tutores relativas às diferentes situações que exigem o uso de estratégias cognitivas</w:t>
      </w:r>
    </w:p>
    <w:tbl>
      <w:tblPr>
        <w:tblpPr w:leftFromText="141" w:rightFromText="141" w:vertAnchor="text" w:horzAnchor="margin" w:tblpY="109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5953"/>
        <w:gridCol w:w="851"/>
        <w:gridCol w:w="694"/>
      </w:tblGrid>
      <w:tr w:rsidR="00B74EF3" w:rsidRPr="007114D9" w:rsidTr="005B1E48">
        <w:tc>
          <w:tcPr>
            <w:tcW w:w="916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Questão 6 – Quando os alunos apresentavam dificuldades em aprender o conteúdo do curso</w:t>
            </w:r>
          </w:p>
        </w:tc>
      </w:tr>
      <w:tr w:rsidR="00B74EF3" w:rsidRPr="007114D9" w:rsidTr="005B1E48"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Categoria</w:t>
            </w:r>
          </w:p>
        </w:tc>
        <w:tc>
          <w:tcPr>
            <w:tcW w:w="5953" w:type="dxa"/>
            <w:tcBorders>
              <w:left w:val="nil"/>
              <w:bottom w:val="single" w:sz="4" w:space="0" w:color="auto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Ações desempenhadas pelos tutores para lidar com as dificuldades de aprendizagem dos alunos em relação aos conteúdos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Freq.</w:t>
            </w:r>
          </w:p>
        </w:tc>
        <w:tc>
          <w:tcPr>
            <w:tcW w:w="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B74EF3" w:rsidRPr="007114D9" w:rsidTr="005B1E48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Incentivo à busca por materiais adicionais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8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23,5</w:t>
            </w:r>
          </w:p>
        </w:tc>
      </w:tr>
      <w:tr w:rsidR="00B74EF3" w:rsidRPr="007114D9" w:rsidTr="005B1E48"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Subcategorias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Incentivo à busca por ajuda interpessoal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6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17,6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Questionamentos e esclarecimento de dúvidas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6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17,6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Momentos de reflexão e leitura com os alunos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8,8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Simplificação do conteúdo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8,8</w:t>
            </w:r>
          </w:p>
        </w:tc>
      </w:tr>
      <w:tr w:rsidR="00B74EF3" w:rsidRPr="007114D9" w:rsidTr="005B1E48">
        <w:tc>
          <w:tcPr>
            <w:tcW w:w="76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  <w:tc>
          <w:tcPr>
            <w:tcW w:w="694" w:type="dxa"/>
            <w:tcBorders>
              <w:left w:val="nil"/>
              <w:bottom w:val="single" w:sz="4" w:space="0" w:color="auto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76,3</w:t>
            </w:r>
          </w:p>
        </w:tc>
      </w:tr>
      <w:tr w:rsidR="00B74EF3" w:rsidRPr="007114D9" w:rsidTr="005B1E48">
        <w:tc>
          <w:tcPr>
            <w:tcW w:w="916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Questão 7 – Quando os alunos não apresentavam uma aprendizagem significativa</w:t>
            </w:r>
          </w:p>
        </w:tc>
      </w:tr>
      <w:tr w:rsidR="00B74EF3" w:rsidRPr="007114D9" w:rsidTr="005B1E48"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Categoria</w:t>
            </w:r>
          </w:p>
        </w:tc>
        <w:tc>
          <w:tcPr>
            <w:tcW w:w="5953" w:type="dxa"/>
            <w:tcBorders>
              <w:left w:val="nil"/>
              <w:bottom w:val="single" w:sz="4" w:space="0" w:color="auto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 xml:space="preserve">Ações dos tutores quando os alunos não apresentavam uma aprendizagem significativa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Freq.</w:t>
            </w:r>
          </w:p>
        </w:tc>
        <w:tc>
          <w:tcPr>
            <w:tcW w:w="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B74EF3" w:rsidRPr="007114D9" w:rsidTr="005B1E48">
        <w:tc>
          <w:tcPr>
            <w:tcW w:w="16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Subcategorias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Incentivo aos estudos e à releitura do material do curso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5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14,7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Incentivo à busca por materiais adicionais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8,8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Relação dos conteúdos com a prática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8,8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Incentivo à autorreflexão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8,8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Compreensão das dificuldades de cada aluno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8,8</w:t>
            </w:r>
          </w:p>
        </w:tc>
      </w:tr>
      <w:tr w:rsidR="00B74EF3" w:rsidRPr="007114D9" w:rsidTr="005B1E4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Revisão dos conteúdos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14D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14D9">
              <w:rPr>
                <w:rFonts w:ascii="Times New Roman" w:hAnsi="Times New Roman"/>
                <w:sz w:val="22"/>
                <w:szCs w:val="22"/>
              </w:rPr>
              <w:t>5,9</w:t>
            </w:r>
          </w:p>
        </w:tc>
      </w:tr>
      <w:tr w:rsidR="00B74EF3" w:rsidRPr="007114D9" w:rsidTr="005B1E48"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4EF3" w:rsidRPr="007114D9" w:rsidRDefault="00B74EF3" w:rsidP="005B1E48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114D9">
              <w:rPr>
                <w:rFonts w:ascii="Times New Roman" w:hAnsi="Times New Roman"/>
                <w:b/>
                <w:sz w:val="22"/>
                <w:szCs w:val="22"/>
              </w:rPr>
              <w:t>55,9</w:t>
            </w:r>
          </w:p>
        </w:tc>
      </w:tr>
    </w:tbl>
    <w:p w:rsidR="00B74EF3" w:rsidRPr="007114D9" w:rsidRDefault="00B74EF3" w:rsidP="00B74EF3">
      <w:pPr>
        <w:pStyle w:val="Corpodetexto"/>
        <w:spacing w:after="0" w:line="240" w:lineRule="auto"/>
        <w:rPr>
          <w:rFonts w:ascii="Times New Roman" w:hAnsi="Times New Roman"/>
          <w:sz w:val="22"/>
          <w:szCs w:val="22"/>
        </w:rPr>
      </w:pPr>
      <w:r w:rsidRPr="007114D9">
        <w:rPr>
          <w:rFonts w:ascii="Times New Roman" w:hAnsi="Times New Roman"/>
          <w:sz w:val="22"/>
          <w:szCs w:val="22"/>
        </w:rPr>
        <w:t xml:space="preserve">Fonte: Góes e </w:t>
      </w:r>
      <w:proofErr w:type="spellStart"/>
      <w:r w:rsidRPr="007114D9">
        <w:rPr>
          <w:rFonts w:ascii="Times New Roman" w:hAnsi="Times New Roman"/>
          <w:sz w:val="22"/>
          <w:szCs w:val="22"/>
        </w:rPr>
        <w:t>Alliprandini</w:t>
      </w:r>
      <w:proofErr w:type="spellEnd"/>
      <w:r w:rsidRPr="007114D9">
        <w:rPr>
          <w:rFonts w:ascii="Times New Roman" w:hAnsi="Times New Roman"/>
          <w:sz w:val="22"/>
          <w:szCs w:val="22"/>
        </w:rPr>
        <w:t xml:space="preserve"> (2018) </w:t>
      </w:r>
    </w:p>
    <w:p w:rsidR="00B74EF3" w:rsidRPr="007114D9" w:rsidRDefault="00B74EF3" w:rsidP="00B74EF3">
      <w:pPr>
        <w:pStyle w:val="Corpodetexto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B74EF3" w:rsidRPr="007114D9" w:rsidRDefault="00B74EF3">
      <w:pPr>
        <w:rPr>
          <w:rFonts w:ascii="Times New Roman" w:hAnsi="Times New Roman"/>
        </w:rPr>
      </w:pPr>
    </w:p>
    <w:sectPr w:rsidR="00B74EF3" w:rsidRPr="007114D9" w:rsidSect="007114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74EF3"/>
    <w:rsid w:val="00413B18"/>
    <w:rsid w:val="007114D9"/>
    <w:rsid w:val="00B74EF3"/>
    <w:rsid w:val="00BF2C53"/>
    <w:rsid w:val="00F0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B74EF3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B74EF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Natalia</cp:lastModifiedBy>
  <cp:revision>3</cp:revision>
  <dcterms:created xsi:type="dcterms:W3CDTF">2018-05-14T18:34:00Z</dcterms:created>
  <dcterms:modified xsi:type="dcterms:W3CDTF">2018-05-14T18:37:00Z</dcterms:modified>
</cp:coreProperties>
</file>