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DE44A" w14:textId="0FCEA6D7" w:rsidR="00010C73" w:rsidRPr="000E4289" w:rsidRDefault="0072360F" w:rsidP="000E4289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A 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Influência </w:t>
      </w:r>
      <w:r>
        <w:rPr>
          <w:rFonts w:eastAsiaTheme="minorHAnsi"/>
          <w:color w:val="000000"/>
          <w:sz w:val="28"/>
          <w:szCs w:val="28"/>
        </w:rPr>
        <w:t>d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o Pré Aquecimento </w:t>
      </w:r>
      <w:r>
        <w:rPr>
          <w:rFonts w:eastAsiaTheme="minorHAnsi"/>
          <w:color w:val="000000"/>
          <w:sz w:val="28"/>
          <w:szCs w:val="28"/>
        </w:rPr>
        <w:t>n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a Microestrutura </w:t>
      </w:r>
      <w:r>
        <w:rPr>
          <w:rFonts w:eastAsiaTheme="minorHAnsi"/>
          <w:color w:val="000000"/>
          <w:sz w:val="28"/>
          <w:szCs w:val="28"/>
        </w:rPr>
        <w:t>e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 Propriedades Mecânicas </w:t>
      </w:r>
      <w:r w:rsidR="000E4289">
        <w:rPr>
          <w:rFonts w:eastAsiaTheme="minorHAnsi"/>
          <w:color w:val="000000"/>
          <w:sz w:val="28"/>
          <w:szCs w:val="28"/>
        </w:rPr>
        <w:t xml:space="preserve">de 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Juntas Soldadas </w:t>
      </w:r>
      <w:r>
        <w:rPr>
          <w:rFonts w:eastAsiaTheme="minorHAnsi"/>
          <w:color w:val="000000"/>
          <w:sz w:val="28"/>
          <w:szCs w:val="28"/>
        </w:rPr>
        <w:t>d</w:t>
      </w:r>
      <w:r w:rsidR="000E4289" w:rsidRPr="000E4289">
        <w:rPr>
          <w:rFonts w:eastAsiaTheme="minorHAnsi"/>
          <w:color w:val="000000"/>
          <w:sz w:val="28"/>
          <w:szCs w:val="28"/>
        </w:rPr>
        <w:t>a Liga A</w:t>
      </w:r>
      <w:r w:rsidR="000E4289">
        <w:rPr>
          <w:rFonts w:eastAsiaTheme="minorHAnsi"/>
          <w:color w:val="000000"/>
          <w:sz w:val="28"/>
          <w:szCs w:val="28"/>
        </w:rPr>
        <w:t>A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5083 Produzidas </w:t>
      </w:r>
      <w:r>
        <w:rPr>
          <w:rFonts w:eastAsiaTheme="minorHAnsi"/>
          <w:color w:val="000000"/>
          <w:sz w:val="28"/>
          <w:szCs w:val="28"/>
        </w:rPr>
        <w:t>p</w:t>
      </w:r>
      <w:r w:rsidR="000E4289" w:rsidRPr="000E4289">
        <w:rPr>
          <w:rFonts w:eastAsiaTheme="minorHAnsi"/>
          <w:color w:val="000000"/>
          <w:sz w:val="28"/>
          <w:szCs w:val="28"/>
        </w:rPr>
        <w:t xml:space="preserve">elo Processo </w:t>
      </w:r>
      <w:r w:rsidR="000E4289">
        <w:rPr>
          <w:rFonts w:eastAsiaTheme="minorHAnsi"/>
          <w:color w:val="000000"/>
          <w:sz w:val="28"/>
          <w:szCs w:val="28"/>
        </w:rPr>
        <w:t>FSW</w:t>
      </w:r>
    </w:p>
    <w:p w14:paraId="615BB519" w14:textId="77777777" w:rsidR="000C22A8" w:rsidRPr="000C22A8" w:rsidRDefault="000C22A8" w:rsidP="000E4289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color w:val="000000"/>
        </w:rPr>
      </w:pPr>
    </w:p>
    <w:p w14:paraId="4F7AD900" w14:textId="78D3B183" w:rsidR="00010C73" w:rsidRDefault="00010C73" w:rsidP="00CB6932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HAnsi"/>
          <w:color w:val="000000"/>
        </w:rPr>
      </w:pPr>
      <w:r w:rsidRPr="00010C73">
        <w:rPr>
          <w:rFonts w:eastAsiaTheme="minorHAnsi"/>
          <w:color w:val="000000"/>
        </w:rPr>
        <w:t>D. Martinazzi</w:t>
      </w:r>
      <w:r w:rsidR="0096238F" w:rsidRPr="0096238F">
        <w:rPr>
          <w:rFonts w:eastAsiaTheme="minorHAnsi"/>
          <w:color w:val="000000"/>
          <w:vertAlign w:val="superscript"/>
        </w:rPr>
        <w:t>1</w:t>
      </w:r>
      <w:r w:rsidR="002D3D8A">
        <w:rPr>
          <w:rFonts w:eastAsiaTheme="minorHAnsi"/>
          <w:color w:val="000000"/>
          <w:vertAlign w:val="superscript"/>
        </w:rPr>
        <w:t>*</w:t>
      </w:r>
      <w:r w:rsidRPr="00010C73">
        <w:rPr>
          <w:rFonts w:eastAsiaTheme="minorHAnsi"/>
          <w:color w:val="000000"/>
        </w:rPr>
        <w:t>, J. C. Grolli</w:t>
      </w:r>
      <w:r w:rsidR="00296C01" w:rsidRPr="0096238F">
        <w:rPr>
          <w:rFonts w:eastAsiaTheme="minorHAnsi"/>
          <w:color w:val="000000"/>
          <w:vertAlign w:val="superscript"/>
        </w:rPr>
        <w:t>2</w:t>
      </w:r>
      <w:r w:rsidRPr="00010C73">
        <w:rPr>
          <w:rFonts w:eastAsiaTheme="minorHAnsi"/>
          <w:color w:val="000000"/>
        </w:rPr>
        <w:t xml:space="preserve">, G. V. B. </w:t>
      </w:r>
      <w:proofErr w:type="gramStart"/>
      <w:r w:rsidRPr="00010C73">
        <w:rPr>
          <w:rFonts w:eastAsiaTheme="minorHAnsi"/>
          <w:color w:val="000000"/>
        </w:rPr>
        <w:t>Lemos</w:t>
      </w:r>
      <w:r w:rsidRPr="0096238F">
        <w:rPr>
          <w:rFonts w:eastAsiaTheme="minorHAnsi"/>
          <w:color w:val="000000"/>
          <w:vertAlign w:val="superscript"/>
        </w:rPr>
        <w:t>1</w:t>
      </w:r>
      <w:r w:rsidR="00296C01">
        <w:rPr>
          <w:rFonts w:eastAsiaTheme="minorHAnsi"/>
          <w:color w:val="000000"/>
          <w:vertAlign w:val="superscript"/>
        </w:rPr>
        <w:t>,</w:t>
      </w:r>
      <w:proofErr w:type="gramEnd"/>
      <w:r w:rsidR="00296C01">
        <w:rPr>
          <w:rFonts w:eastAsiaTheme="minorHAnsi"/>
          <w:color w:val="000000"/>
          <w:vertAlign w:val="superscript"/>
        </w:rPr>
        <w:t>2</w:t>
      </w:r>
      <w:r w:rsidR="007211ED" w:rsidRPr="002D3D8A">
        <w:rPr>
          <w:rFonts w:eastAsiaTheme="minorHAnsi"/>
          <w:i/>
          <w:color w:val="000000"/>
        </w:rPr>
        <w:t>*</w:t>
      </w:r>
      <w:r w:rsidRPr="00010C73">
        <w:rPr>
          <w:rFonts w:eastAsiaTheme="minorHAnsi"/>
          <w:color w:val="000000"/>
        </w:rPr>
        <w:t>, A. B. Beskow</w:t>
      </w:r>
      <w:r w:rsidR="0096238F" w:rsidRPr="0096238F">
        <w:rPr>
          <w:rFonts w:eastAsiaTheme="minorHAnsi"/>
          <w:color w:val="000000"/>
          <w:vertAlign w:val="superscript"/>
        </w:rPr>
        <w:t>2</w:t>
      </w:r>
      <w:r w:rsidRPr="00010C73">
        <w:rPr>
          <w:rFonts w:eastAsiaTheme="minorHAnsi"/>
          <w:color w:val="000000"/>
        </w:rPr>
        <w:t>, A. Reguly</w:t>
      </w:r>
      <w:r w:rsidR="00296C01">
        <w:rPr>
          <w:rFonts w:eastAsiaTheme="minorHAnsi"/>
          <w:color w:val="000000"/>
          <w:vertAlign w:val="superscript"/>
        </w:rPr>
        <w:t>1</w:t>
      </w:r>
    </w:p>
    <w:p w14:paraId="36E3BB5A" w14:textId="77777777" w:rsidR="00BC2408" w:rsidRDefault="00BC2408" w:rsidP="000E4289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color w:val="000000"/>
        </w:rPr>
      </w:pPr>
    </w:p>
    <w:p w14:paraId="59974A2E" w14:textId="59D92DD4" w:rsidR="00BC2408" w:rsidRDefault="0096238F" w:rsidP="000E4289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i/>
          <w:color w:val="000000"/>
        </w:rPr>
      </w:pPr>
      <w:r w:rsidRPr="002D3D8A">
        <w:rPr>
          <w:rFonts w:eastAsiaTheme="minorHAnsi"/>
          <w:i/>
          <w:color w:val="000000"/>
          <w:vertAlign w:val="superscript"/>
        </w:rPr>
        <w:t>1</w:t>
      </w:r>
      <w:r w:rsidRPr="002D3D8A">
        <w:rPr>
          <w:rFonts w:eastAsiaTheme="minorHAnsi"/>
          <w:i/>
          <w:color w:val="000000"/>
        </w:rPr>
        <w:t xml:space="preserve"> Universidade Federal do Rio Grande do Sul (UFRGS), Programa de Pós Graduação em Engenharia de Minas, Metalúrgica e de Materiais (PPGE3M), Porto Alegre/RS - Brasil</w:t>
      </w:r>
    </w:p>
    <w:p w14:paraId="1F34EFAA" w14:textId="3E31F635" w:rsidR="002D3D8A" w:rsidRDefault="002D3D8A" w:rsidP="000E4289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i/>
          <w:color w:val="000000"/>
        </w:rPr>
      </w:pPr>
      <w:r w:rsidRPr="002D3D8A">
        <w:rPr>
          <w:rFonts w:eastAsiaTheme="minorHAnsi"/>
          <w:i/>
          <w:color w:val="000000"/>
          <w:vertAlign w:val="superscript"/>
        </w:rPr>
        <w:t>2</w:t>
      </w:r>
      <w:r w:rsidRPr="002D3D8A">
        <w:rPr>
          <w:rFonts w:eastAsiaTheme="minorHAnsi"/>
          <w:i/>
          <w:color w:val="000000"/>
        </w:rPr>
        <w:t xml:space="preserve"> Universidade Regional Integrada (URI)</w:t>
      </w:r>
      <w:r w:rsidR="007E34B0">
        <w:rPr>
          <w:rFonts w:eastAsiaTheme="minorHAnsi"/>
          <w:i/>
          <w:color w:val="000000"/>
        </w:rPr>
        <w:t xml:space="preserve">, Campus Erechim, </w:t>
      </w:r>
      <w:r w:rsidRPr="002D3D8A">
        <w:rPr>
          <w:rFonts w:eastAsiaTheme="minorHAnsi"/>
          <w:i/>
          <w:color w:val="000000"/>
        </w:rPr>
        <w:t>Erechim/RS</w:t>
      </w:r>
      <w:r w:rsidR="00F02234">
        <w:rPr>
          <w:rFonts w:eastAsiaTheme="minorHAnsi"/>
          <w:i/>
          <w:color w:val="000000"/>
        </w:rPr>
        <w:t xml:space="preserve"> </w:t>
      </w:r>
      <w:r w:rsidR="00F02234" w:rsidRPr="002D3D8A">
        <w:rPr>
          <w:rFonts w:eastAsiaTheme="minorHAnsi"/>
          <w:i/>
          <w:color w:val="000000"/>
        </w:rPr>
        <w:t>- Brasil</w:t>
      </w:r>
      <w:r w:rsidRPr="002D3D8A">
        <w:rPr>
          <w:rFonts w:eastAsiaTheme="minorHAnsi"/>
          <w:i/>
          <w:color w:val="000000"/>
        </w:rPr>
        <w:t>.</w:t>
      </w:r>
    </w:p>
    <w:p w14:paraId="4CDB0BD9" w14:textId="11836559" w:rsidR="00010C73" w:rsidRPr="002D3D8A" w:rsidRDefault="002D3D8A" w:rsidP="000E4289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i/>
          <w:color w:val="000000"/>
        </w:rPr>
      </w:pPr>
      <w:r w:rsidRPr="002D3D8A">
        <w:rPr>
          <w:rFonts w:eastAsiaTheme="minorHAnsi"/>
          <w:i/>
          <w:color w:val="000000"/>
        </w:rPr>
        <w:t xml:space="preserve"> </w:t>
      </w:r>
      <w:r w:rsidR="0096238F" w:rsidRPr="002D3D8A">
        <w:rPr>
          <w:rFonts w:eastAsiaTheme="minorHAnsi"/>
          <w:i/>
          <w:color w:val="000000"/>
        </w:rPr>
        <w:t xml:space="preserve"> Autor correspondente: martinazzi.douglas@gmail.com</w:t>
      </w:r>
    </w:p>
    <w:p w14:paraId="0A625B6D" w14:textId="77777777" w:rsidR="0096238F" w:rsidRDefault="0096238F" w:rsidP="00431911">
      <w:pPr>
        <w:autoSpaceDE w:val="0"/>
        <w:autoSpaceDN w:val="0"/>
        <w:adjustRightInd w:val="0"/>
        <w:spacing w:after="0"/>
        <w:ind w:firstLine="708"/>
        <w:jc w:val="center"/>
        <w:rPr>
          <w:rFonts w:eastAsiaTheme="minorHAnsi"/>
          <w:b/>
          <w:color w:val="000000"/>
        </w:rPr>
      </w:pPr>
    </w:p>
    <w:p w14:paraId="7A5A2508" w14:textId="77777777" w:rsidR="00BB7C3E" w:rsidRDefault="00FB77D3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color w:val="000000"/>
        </w:rPr>
      </w:pPr>
      <w:r>
        <w:rPr>
          <w:rFonts w:eastAsiaTheme="minorHAnsi"/>
          <w:b/>
          <w:color w:val="000000"/>
        </w:rPr>
        <w:t>Resumo</w:t>
      </w:r>
    </w:p>
    <w:p w14:paraId="451A09F4" w14:textId="5A20CB94" w:rsidR="00BB7C3E" w:rsidRPr="00BB7C3E" w:rsidRDefault="005543B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A utilização de métodos de união para produção de juntas soldadas </w:t>
      </w:r>
      <w:r>
        <w:rPr>
          <w:rFonts w:eastAsiaTheme="minorHAnsi"/>
          <w:color w:val="000000"/>
        </w:rPr>
        <w:t xml:space="preserve">de </w:t>
      </w:r>
      <w:r w:rsidRPr="00BB7C3E">
        <w:rPr>
          <w:rFonts w:eastAsiaTheme="minorHAnsi"/>
          <w:color w:val="000000"/>
        </w:rPr>
        <w:t xml:space="preserve">alta qualidade, como o processo </w:t>
      </w:r>
      <w:r w:rsidRPr="00AC63D1">
        <w:rPr>
          <w:rFonts w:eastAsiaTheme="minorHAnsi"/>
          <w:i/>
          <w:color w:val="000000"/>
        </w:rPr>
        <w:t>Friction Stir Welding</w:t>
      </w:r>
      <w:r w:rsidRPr="00BB7C3E">
        <w:rPr>
          <w:rFonts w:eastAsiaTheme="minorHAnsi"/>
          <w:color w:val="000000"/>
        </w:rPr>
        <w:t xml:space="preserve"> (FSW), é muito importante. </w:t>
      </w:r>
      <w:r w:rsidR="00B64A33">
        <w:rPr>
          <w:rFonts w:eastAsiaTheme="minorHAnsi"/>
          <w:color w:val="000000"/>
        </w:rPr>
        <w:t>Assim</w:t>
      </w:r>
      <w:r w:rsidRPr="00BB7C3E">
        <w:rPr>
          <w:rFonts w:eastAsiaTheme="minorHAnsi"/>
          <w:color w:val="000000"/>
        </w:rPr>
        <w:t xml:space="preserve">, </w:t>
      </w:r>
      <w:r w:rsidR="00296C01">
        <w:rPr>
          <w:rFonts w:eastAsiaTheme="minorHAnsi"/>
          <w:color w:val="000000"/>
        </w:rPr>
        <w:t xml:space="preserve">este método </w:t>
      </w:r>
      <w:r w:rsidRPr="00BB7C3E">
        <w:rPr>
          <w:rFonts w:eastAsiaTheme="minorHAnsi"/>
          <w:color w:val="000000"/>
        </w:rPr>
        <w:t xml:space="preserve">tem sido </w:t>
      </w:r>
      <w:r w:rsidR="0072360F">
        <w:rPr>
          <w:rFonts w:eastAsiaTheme="minorHAnsi"/>
          <w:color w:val="000000"/>
        </w:rPr>
        <w:t xml:space="preserve">empregado </w:t>
      </w:r>
      <w:r w:rsidRPr="00BB7C3E">
        <w:rPr>
          <w:rFonts w:eastAsiaTheme="minorHAnsi"/>
          <w:color w:val="000000"/>
        </w:rPr>
        <w:t>cada vez mais no âmbito mundial, mas ainda pode ser otimizad</w:t>
      </w:r>
      <w:r>
        <w:rPr>
          <w:rFonts w:eastAsiaTheme="minorHAnsi"/>
          <w:color w:val="000000"/>
        </w:rPr>
        <w:t>o e melhor desenvolvido nacionalmente</w:t>
      </w:r>
      <w:r w:rsidRPr="00BB7C3E">
        <w:rPr>
          <w:rFonts w:eastAsiaTheme="minorHAnsi"/>
          <w:color w:val="000000"/>
        </w:rPr>
        <w:t xml:space="preserve">. Assim, o presente estudo avaliou a influência da temperatura na microestrutura e as propriedades mecânicas </w:t>
      </w:r>
      <w:r w:rsidR="00B64A33">
        <w:rPr>
          <w:rFonts w:eastAsiaTheme="minorHAnsi"/>
          <w:color w:val="000000"/>
        </w:rPr>
        <w:t xml:space="preserve">em </w:t>
      </w:r>
      <w:r w:rsidRPr="00BB7C3E">
        <w:rPr>
          <w:rFonts w:eastAsiaTheme="minorHAnsi"/>
          <w:color w:val="000000"/>
        </w:rPr>
        <w:t>juntas soldadas da liga de alumínio AA5083 produzidas pelo processo FSW</w:t>
      </w:r>
      <w:r w:rsidR="00B64A33">
        <w:rPr>
          <w:rFonts w:eastAsiaTheme="minorHAnsi"/>
          <w:color w:val="000000"/>
        </w:rPr>
        <w:t>,</w:t>
      </w:r>
      <w:r w:rsidR="00953867">
        <w:rPr>
          <w:rFonts w:eastAsiaTheme="minorHAnsi"/>
          <w:color w:val="000000"/>
        </w:rPr>
        <w:t xml:space="preserve"> em um </w:t>
      </w:r>
      <w:r w:rsidR="00953867" w:rsidRPr="00BB7C3E">
        <w:rPr>
          <w:rFonts w:eastAsiaTheme="minorHAnsi"/>
        </w:rPr>
        <w:t>centro de Usinagem CNC</w:t>
      </w:r>
      <w:r w:rsidRPr="00BB7C3E">
        <w:rPr>
          <w:rFonts w:eastAsiaTheme="minorHAnsi"/>
          <w:color w:val="000000"/>
        </w:rPr>
        <w:t xml:space="preserve">. </w:t>
      </w:r>
      <w:r w:rsidR="00B64A33">
        <w:rPr>
          <w:rFonts w:eastAsiaTheme="minorHAnsi"/>
          <w:color w:val="000000"/>
        </w:rPr>
        <w:t>Neste contexto</w:t>
      </w:r>
      <w:r w:rsidRPr="00BB7C3E">
        <w:rPr>
          <w:rFonts w:eastAsiaTheme="minorHAnsi"/>
          <w:color w:val="000000"/>
        </w:rPr>
        <w:t xml:space="preserve">, as soldas foram </w:t>
      </w:r>
      <w:r w:rsidR="00296C01">
        <w:rPr>
          <w:rFonts w:eastAsiaTheme="minorHAnsi"/>
          <w:color w:val="000000"/>
        </w:rPr>
        <w:t xml:space="preserve">estudadas </w:t>
      </w:r>
      <w:r w:rsidRPr="00BB7C3E">
        <w:rPr>
          <w:rFonts w:eastAsiaTheme="minorHAnsi"/>
          <w:color w:val="000000"/>
        </w:rPr>
        <w:t xml:space="preserve">através de </w:t>
      </w:r>
      <w:r>
        <w:rPr>
          <w:rFonts w:eastAsiaTheme="minorHAnsi"/>
          <w:color w:val="000000"/>
        </w:rPr>
        <w:t>análises m</w:t>
      </w:r>
      <w:r w:rsidR="00296C01">
        <w:rPr>
          <w:rFonts w:eastAsiaTheme="minorHAnsi"/>
          <w:color w:val="000000"/>
        </w:rPr>
        <w:t>icroestruturais</w:t>
      </w:r>
      <w:r w:rsidR="0072360F">
        <w:rPr>
          <w:rFonts w:eastAsiaTheme="minorHAnsi"/>
          <w:color w:val="000000"/>
        </w:rPr>
        <w:t xml:space="preserve">, </w:t>
      </w:r>
      <w:r w:rsidRPr="00BB7C3E">
        <w:rPr>
          <w:rFonts w:eastAsiaTheme="minorHAnsi"/>
          <w:color w:val="000000"/>
        </w:rPr>
        <w:t xml:space="preserve">s de microdureza na face da solda, além de ensaios de tração. Com o auxilio de termopares, as diferenças de temperaturas foram monitoradas tanto no lado de avanço (LA), quanto no lado de retrocesso (LR) e, assim, </w:t>
      </w:r>
      <w:r>
        <w:rPr>
          <w:rFonts w:eastAsiaTheme="minorHAnsi"/>
          <w:color w:val="000000"/>
        </w:rPr>
        <w:t xml:space="preserve">foi observada </w:t>
      </w:r>
      <w:r w:rsidRPr="00BB7C3E">
        <w:rPr>
          <w:rFonts w:eastAsiaTheme="minorHAnsi"/>
          <w:color w:val="000000"/>
        </w:rPr>
        <w:t xml:space="preserve">a </w:t>
      </w:r>
      <w:r w:rsidR="0072360F">
        <w:rPr>
          <w:rFonts w:eastAsiaTheme="minorHAnsi"/>
          <w:color w:val="000000"/>
        </w:rPr>
        <w:t xml:space="preserve">característica assimétrica deste </w:t>
      </w:r>
      <w:r>
        <w:rPr>
          <w:rFonts w:eastAsiaTheme="minorHAnsi"/>
          <w:color w:val="000000"/>
        </w:rPr>
        <w:t>processo</w:t>
      </w:r>
      <w:r w:rsidRPr="00BB7C3E">
        <w:rPr>
          <w:rFonts w:eastAsiaTheme="minorHAnsi"/>
          <w:color w:val="000000"/>
        </w:rPr>
        <w:t xml:space="preserve">De modo complementar, também foi realizada uma avaliação da influência do pré-aquecimento, </w:t>
      </w:r>
      <w:r>
        <w:rPr>
          <w:rFonts w:eastAsiaTheme="minorHAnsi"/>
          <w:color w:val="000000"/>
        </w:rPr>
        <w:t xml:space="preserve">realizado </w:t>
      </w:r>
      <w:r w:rsidRPr="00BB7C3E">
        <w:rPr>
          <w:rFonts w:eastAsiaTheme="minorHAnsi"/>
          <w:color w:val="000000"/>
        </w:rPr>
        <w:t>através de um soprador térmico, na produção de novas soldas. A partir d</w:t>
      </w:r>
      <w:r w:rsidR="00296C01">
        <w:rPr>
          <w:rFonts w:eastAsiaTheme="minorHAnsi"/>
          <w:color w:val="000000"/>
        </w:rPr>
        <w:t xml:space="preserve">os </w:t>
      </w:r>
      <w:r w:rsidRPr="00BB7C3E">
        <w:rPr>
          <w:rFonts w:eastAsiaTheme="minorHAnsi"/>
          <w:color w:val="000000"/>
        </w:rPr>
        <w:t>resultados</w:t>
      </w:r>
      <w:r w:rsidR="00296C01">
        <w:rPr>
          <w:rFonts w:eastAsiaTheme="minorHAnsi"/>
          <w:color w:val="000000"/>
        </w:rPr>
        <w:t>, observou-se</w:t>
      </w:r>
      <w:r>
        <w:rPr>
          <w:rFonts w:eastAsiaTheme="minorHAnsi"/>
          <w:color w:val="000000"/>
        </w:rPr>
        <w:t xml:space="preserve"> uma redução</w:t>
      </w:r>
      <w:r w:rsidRPr="00BB7C3E">
        <w:rPr>
          <w:rFonts w:eastAsiaTheme="minorHAnsi"/>
          <w:color w:val="000000"/>
        </w:rPr>
        <w:t xml:space="preserve"> de 3% no percent</w:t>
      </w:r>
      <w:r>
        <w:rPr>
          <w:rFonts w:eastAsiaTheme="minorHAnsi"/>
          <w:color w:val="000000"/>
        </w:rPr>
        <w:t>ual de potência do eixo árvore n</w:t>
      </w:r>
      <w:r w:rsidRPr="00BB7C3E">
        <w:rPr>
          <w:rFonts w:eastAsiaTheme="minorHAnsi"/>
          <w:color w:val="000000"/>
        </w:rPr>
        <w:t>o torno, além de proporcionar uma mistura de material mais homogênea</w:t>
      </w:r>
      <w:r w:rsidR="00B64A33">
        <w:rPr>
          <w:rFonts w:eastAsiaTheme="minorHAnsi"/>
          <w:color w:val="000000"/>
        </w:rPr>
        <w:t>,</w:t>
      </w:r>
      <w:r w:rsidRPr="00BB7C3E">
        <w:rPr>
          <w:rFonts w:eastAsiaTheme="minorHAnsi"/>
          <w:color w:val="000000"/>
        </w:rPr>
        <w:t xml:space="preserve"> em comparação a utilização do processo FSW sem aquecimento</w:t>
      </w:r>
      <w:r>
        <w:rPr>
          <w:rFonts w:eastAsiaTheme="minorHAnsi"/>
          <w:color w:val="000000"/>
        </w:rPr>
        <w:t>. N</w:t>
      </w:r>
      <w:r w:rsidRPr="00BB7C3E">
        <w:rPr>
          <w:rFonts w:eastAsiaTheme="minorHAnsi"/>
          <w:color w:val="000000"/>
        </w:rPr>
        <w:t>o ensaio de tração, notou-se um aumento de 22,6% na média de resistência máxima à tração com</w:t>
      </w:r>
      <w:r w:rsidR="00E968DF">
        <w:rPr>
          <w:rFonts w:eastAsiaTheme="minorHAnsi"/>
          <w:color w:val="000000"/>
        </w:rPr>
        <w:t xml:space="preserve"> a utilização d</w:t>
      </w:r>
      <w:r w:rsidRPr="00BB7C3E">
        <w:rPr>
          <w:rFonts w:eastAsiaTheme="minorHAnsi"/>
          <w:color w:val="000000"/>
        </w:rPr>
        <w:t>o pré-aquecimento. Os ensaio</w:t>
      </w:r>
      <w:r>
        <w:rPr>
          <w:rFonts w:eastAsiaTheme="minorHAnsi"/>
          <w:color w:val="000000"/>
        </w:rPr>
        <w:t xml:space="preserve">s de microdureza mostraram que </w:t>
      </w:r>
      <w:r w:rsidRPr="00BB7C3E">
        <w:rPr>
          <w:rFonts w:eastAsiaTheme="minorHAnsi"/>
          <w:color w:val="000000"/>
        </w:rPr>
        <w:t xml:space="preserve">a região central da solda </w:t>
      </w:r>
      <w:r w:rsidR="00B64A33">
        <w:rPr>
          <w:rFonts w:eastAsiaTheme="minorHAnsi"/>
          <w:color w:val="000000"/>
        </w:rPr>
        <w:t xml:space="preserve">alcançou </w:t>
      </w:r>
      <w:r w:rsidRPr="00BB7C3E">
        <w:rPr>
          <w:rFonts w:eastAsiaTheme="minorHAnsi"/>
          <w:color w:val="000000"/>
        </w:rPr>
        <w:t>um ligeiro aumento de dureza</w:t>
      </w:r>
      <w:r w:rsidR="00296C01">
        <w:rPr>
          <w:rFonts w:eastAsiaTheme="minorHAnsi"/>
          <w:color w:val="000000"/>
        </w:rPr>
        <w:t xml:space="preserve">, </w:t>
      </w:r>
      <w:r>
        <w:rPr>
          <w:rFonts w:eastAsiaTheme="minorHAnsi"/>
          <w:color w:val="000000"/>
        </w:rPr>
        <w:t xml:space="preserve">fato </w:t>
      </w:r>
      <w:r w:rsidR="00296C01">
        <w:rPr>
          <w:rFonts w:eastAsiaTheme="minorHAnsi"/>
          <w:color w:val="000000"/>
        </w:rPr>
        <w:t xml:space="preserve">que </w:t>
      </w:r>
      <w:r w:rsidRPr="00BB7C3E">
        <w:rPr>
          <w:rFonts w:eastAsiaTheme="minorHAnsi"/>
          <w:color w:val="000000"/>
        </w:rPr>
        <w:t>pode estar relacionado ao refino de grão</w:t>
      </w:r>
      <w:r w:rsidR="00296C01">
        <w:rPr>
          <w:rFonts w:eastAsiaTheme="minorHAnsi"/>
          <w:color w:val="000000"/>
        </w:rPr>
        <w:t xml:space="preserve"> </w:t>
      </w:r>
      <w:r w:rsidRPr="00BB7C3E">
        <w:rPr>
          <w:rFonts w:eastAsiaTheme="minorHAnsi"/>
          <w:color w:val="000000"/>
        </w:rPr>
        <w:t xml:space="preserve">observado nas análises </w:t>
      </w:r>
      <w:r w:rsidR="00296C01">
        <w:rPr>
          <w:rFonts w:eastAsiaTheme="minorHAnsi"/>
          <w:color w:val="000000"/>
        </w:rPr>
        <w:t>m</w:t>
      </w:r>
      <w:r w:rsidR="00E968DF">
        <w:rPr>
          <w:rFonts w:eastAsiaTheme="minorHAnsi"/>
          <w:color w:val="000000"/>
        </w:rPr>
        <w:t>icroestruturais</w:t>
      </w:r>
      <w:r w:rsidR="00BB7C3E" w:rsidRPr="00BB7C3E">
        <w:rPr>
          <w:rFonts w:eastAsiaTheme="minorHAnsi"/>
          <w:color w:val="000000"/>
        </w:rPr>
        <w:t>.</w:t>
      </w:r>
    </w:p>
    <w:p w14:paraId="12FC9F00" w14:textId="79E20358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>Palavras Chave:</w:t>
      </w:r>
      <w:r w:rsidRPr="00BB7C3E">
        <w:rPr>
          <w:rFonts w:eastAsiaTheme="minorHAnsi"/>
          <w:color w:val="000000"/>
        </w:rPr>
        <w:t xml:space="preserve"> Alumínio</w:t>
      </w:r>
      <w:r w:rsidR="00B64A33">
        <w:rPr>
          <w:rFonts w:eastAsiaTheme="minorHAnsi"/>
          <w:color w:val="000000"/>
        </w:rPr>
        <w:t xml:space="preserve"> AA 5083</w:t>
      </w:r>
      <w:r w:rsidRPr="00BB7C3E">
        <w:rPr>
          <w:rFonts w:eastAsiaTheme="minorHAnsi"/>
          <w:color w:val="000000"/>
        </w:rPr>
        <w:t>, Soldagem por Fricção</w:t>
      </w:r>
      <w:r w:rsidR="00B64A33">
        <w:rPr>
          <w:rFonts w:eastAsiaTheme="minorHAnsi"/>
          <w:color w:val="000000"/>
        </w:rPr>
        <w:t xml:space="preserve"> e Mistura Mecânica</w:t>
      </w:r>
      <w:r w:rsidRPr="00BB7C3E">
        <w:rPr>
          <w:rFonts w:eastAsiaTheme="minorHAnsi"/>
          <w:color w:val="000000"/>
        </w:rPr>
        <w:t>, pré-aquecimento</w:t>
      </w:r>
      <w:r w:rsidR="00B64A33">
        <w:rPr>
          <w:rFonts w:eastAsiaTheme="minorHAnsi"/>
          <w:color w:val="000000"/>
        </w:rPr>
        <w:t>, microestrutura, propriedades mecânicas</w:t>
      </w:r>
      <w:r w:rsidRPr="00BB7C3E">
        <w:rPr>
          <w:rFonts w:eastAsiaTheme="minorHAnsi"/>
          <w:color w:val="000000"/>
        </w:rPr>
        <w:t>.</w:t>
      </w:r>
    </w:p>
    <w:p w14:paraId="006C6FD0" w14:textId="1DBF32D6" w:rsid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</w:rPr>
      </w:pPr>
    </w:p>
    <w:p w14:paraId="4B0DFE94" w14:textId="72EC4E80" w:rsidR="007E34B0" w:rsidRDefault="007E34B0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</w:rPr>
      </w:pPr>
    </w:p>
    <w:p w14:paraId="6E8C836D" w14:textId="77777777" w:rsidR="007E34B0" w:rsidRPr="00BB7C3E" w:rsidRDefault="007E34B0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</w:rPr>
      </w:pPr>
    </w:p>
    <w:p w14:paraId="5B0A2380" w14:textId="77777777" w:rsid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color w:val="000000"/>
          <w:lang w:val="en-GB"/>
        </w:rPr>
      </w:pPr>
      <w:r w:rsidRPr="00F56F2B">
        <w:rPr>
          <w:rFonts w:eastAsiaTheme="minorHAnsi"/>
          <w:b/>
          <w:color w:val="000000"/>
          <w:lang w:val="en-GB"/>
        </w:rPr>
        <w:t>Abstract</w:t>
      </w:r>
    </w:p>
    <w:p w14:paraId="4DE10566" w14:textId="519D79E9" w:rsidR="00F56F2B" w:rsidRDefault="00961A34" w:rsidP="0049588C">
      <w:pPr>
        <w:pStyle w:val="Pr-formataoHTML"/>
        <w:shd w:val="clear" w:color="auto" w:fill="FFFFFF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M</w:t>
      </w:r>
      <w:r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odern joining methods for producing high quality welds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,</w:t>
      </w:r>
      <w:r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 such as Friction Stir Welding (FSW)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,</w:t>
      </w:r>
      <w:r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 are</w:t>
      </w:r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 very important.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In this sense, FSW has been used worldwide, but </w:t>
      </w:r>
      <w:r w:rsidR="00296C01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it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can still be </w:t>
      </w:r>
      <w:r w:rsidR="002C1C2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studied and developed nationally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. Thus, the present study evaluates </w:t>
      </w:r>
      <w:r w:rsidR="00F56F2B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the influence of the </w:t>
      </w:r>
      <w:r w:rsidR="002C1C2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pre heat source </w:t>
      </w:r>
      <w:r w:rsidR="00F56F2B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on </w:t>
      </w:r>
      <w:r w:rsidR="00052A4B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the top surface </w:t>
      </w:r>
      <w:r w:rsidR="00F56F2B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microstructure and mechanical properties </w:t>
      </w:r>
      <w:r w:rsidR="002C1C2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of </w:t>
      </w:r>
      <w:r w:rsidR="00F56F2B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friction stir weld</w:t>
      </w:r>
      <w:r w:rsidR="00CA4328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s of </w:t>
      </w:r>
      <w:r w:rsidR="00F56F2B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AA5083. </w:t>
      </w:r>
      <w:r w:rsidR="00E1629E" w:rsidRPr="00E1629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FSW was carried out </w:t>
      </w:r>
      <w:r w:rsidR="00E1629E" w:rsidRPr="00E1629E">
        <w:rPr>
          <w:rFonts w:ascii="Times New Roman" w:hAnsi="Times New Roman" w:cs="Times New Roman"/>
          <w:sz w:val="24"/>
          <w:szCs w:val="24"/>
          <w:lang w:val="en-US"/>
        </w:rPr>
        <w:t xml:space="preserve">using a </w:t>
      </w:r>
      <w:r w:rsidR="00E1629E" w:rsidRPr="00E1629E">
        <w:rPr>
          <w:rStyle w:val="Forte"/>
          <w:rFonts w:ascii="Times New Roman" w:hAnsi="Times New Roman" w:cs="Times New Roman"/>
          <w:b w:val="0"/>
          <w:sz w:val="24"/>
          <w:szCs w:val="24"/>
          <w:lang w:val="en-US"/>
        </w:rPr>
        <w:t>CNC</w:t>
      </w:r>
      <w:r w:rsidR="00E1629E" w:rsidRPr="00E1629E">
        <w:rPr>
          <w:rFonts w:ascii="Times New Roman" w:hAnsi="Times New Roman" w:cs="Times New Roman"/>
          <w:sz w:val="24"/>
          <w:szCs w:val="24"/>
          <w:lang w:val="en-US"/>
        </w:rPr>
        <w:t xml:space="preserve"> milling </w:t>
      </w:r>
      <w:r w:rsidR="00E1629E" w:rsidRPr="00E1629E">
        <w:rPr>
          <w:rStyle w:val="Forte"/>
          <w:rFonts w:ascii="Times New Roman" w:hAnsi="Times New Roman" w:cs="Times New Roman"/>
          <w:b w:val="0"/>
          <w:sz w:val="24"/>
          <w:szCs w:val="24"/>
          <w:lang w:val="en-US"/>
        </w:rPr>
        <w:t>machine</w:t>
      </w:r>
      <w:r w:rsidR="00E1629E">
        <w:rPr>
          <w:rStyle w:val="Forte"/>
          <w:rFonts w:ascii="Times New Roman" w:hAnsi="Times New Roman" w:cs="Times New Roman"/>
          <w:b w:val="0"/>
          <w:color w:val="666666"/>
          <w:sz w:val="24"/>
          <w:szCs w:val="24"/>
          <w:lang w:val="en-US"/>
        </w:rPr>
        <w:t xml:space="preserve">. </w:t>
      </w:r>
      <w:r w:rsidR="00F56F2B" w:rsidRP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Therefore, the welds were </w:t>
      </w:r>
      <w:r w:rsidR="00CA4328" w:rsidRP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studied </w:t>
      </w:r>
      <w:r w:rsidR="00F56F2B" w:rsidRP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by metallographic</w:t>
      </w:r>
      <w:r w:rsidR="00052A4B" w:rsidRP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F56F2B" w:rsidRP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microhardness</w:t>
      </w:r>
      <w:proofErr w:type="spellEnd"/>
      <w:r w:rsidR="00F56F2B" w:rsidRP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and tensile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testing. Thermocouples were used for </w:t>
      </w:r>
      <w:r w:rsid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monitoring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the thermal </w:t>
      </w:r>
      <w:r w:rsidR="0072360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cycles i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n the advancing side (AS) as well as retreating side (RS</w:t>
      </w:r>
      <w:r w:rsid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)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 w:rsidR="00052A4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Hence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the temperature difference </w:t>
      </w:r>
      <w:r w:rsidR="00052A4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between the</w:t>
      </w:r>
      <w:r w:rsid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 weld sides indicate</w:t>
      </w:r>
      <w:r w:rsidR="0072360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d</w:t>
      </w:r>
      <w:r w:rsid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E1629E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the weld</w:t>
      </w:r>
      <w:r w:rsid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ing process</w:t>
      </w:r>
      <w:r w:rsidR="00E1629E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asymmetry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. Complementary to the initial study, the influence of a preheating source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by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 thermal blower was </w:t>
      </w:r>
      <w:r w:rsidR="00052A4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verified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to produce new </w:t>
      </w:r>
      <w:r w:rsidR="002C1C2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welded </w:t>
      </w:r>
      <w:r w:rsidR="00052A4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joints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. From the findings </w:t>
      </w:r>
      <w:r w:rsidR="002C1C2E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obtained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it was observed a decrease of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lastRenderedPageBreak/>
        <w:t xml:space="preserve">3% in the power axis with </w:t>
      </w:r>
      <w:r w:rsidR="00CA432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an 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additional heating</w:t>
      </w:r>
      <w:r w:rsidR="00CA4328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source</w:t>
      </w:r>
      <w:r w:rsidR="00F56F2B" w:rsidRPr="00A67B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besides a more homogeneous microstructure in comparison to FSW alone. </w:t>
      </w:r>
      <w:r w:rsidR="00F56F2B" w:rsidRPr="00AC63D1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Moreover, </w:t>
      </w:r>
      <w:r w:rsidR="006D0F7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as an average, </w:t>
      </w:r>
      <w:r w:rsidR="00F56F2B" w:rsidRPr="00AC63D1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the tensile strength increased </w:t>
      </w:r>
      <w:r w:rsidR="006D0F7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up to </w:t>
      </w:r>
      <w:r w:rsidR="00F56F2B" w:rsidRPr="00AC63D1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22.6% </w:t>
      </w:r>
      <w:r w:rsidR="006D0F7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due to </w:t>
      </w:r>
      <w:r w:rsidR="00F56F2B" w:rsidRPr="00AC63D1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the</w:t>
      </w:r>
      <w:r w:rsidR="0072360F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use of a</w:t>
      </w:r>
      <w:r w:rsidR="00F56F2B" w:rsidRPr="00AC63D1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preheating source. </w:t>
      </w:r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The </w:t>
      </w:r>
      <w:proofErr w:type="spellStart"/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microhardness</w:t>
      </w:r>
      <w:proofErr w:type="spellEnd"/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 measurements showed </w:t>
      </w:r>
      <w:r w:rsidR="00296C01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enhanced </w:t>
      </w:r>
      <w:r w:rsidR="00E1629E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values for</w:t>
      </w:r>
      <w:r w:rsidR="00296C01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the stir zone and this may be related to the grain </w:t>
      </w:r>
      <w:r w:rsidR="00296C01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refinement</w:t>
      </w:r>
      <w:r w:rsidR="0072360F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,</w:t>
      </w:r>
      <w:r w:rsidR="00296C01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 </w:t>
      </w:r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 xml:space="preserve">which was observed in </w:t>
      </w:r>
      <w:r w:rsidR="00296C01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the metallography</w:t>
      </w:r>
      <w:r w:rsidR="00F56F2B" w:rsidRPr="00F56F2B">
        <w:rPr>
          <w:rFonts w:ascii="Times New Roman" w:eastAsiaTheme="minorHAnsi" w:hAnsi="Times New Roman" w:cs="Times New Roman"/>
          <w:color w:val="000000"/>
          <w:sz w:val="24"/>
          <w:szCs w:val="24"/>
          <w:lang w:val="en-GB" w:eastAsia="en-US"/>
        </w:rPr>
        <w:t>.</w:t>
      </w:r>
    </w:p>
    <w:p w14:paraId="4C990AAC" w14:textId="0B9D15FE" w:rsidR="00FB77D3" w:rsidRPr="00F56F2B" w:rsidRDefault="00FB77D3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  <w:lang w:val="en-GB"/>
        </w:rPr>
      </w:pPr>
      <w:r w:rsidRPr="00F56F2B">
        <w:rPr>
          <w:rFonts w:eastAsiaTheme="minorHAnsi"/>
          <w:b/>
          <w:color w:val="000000"/>
          <w:lang w:val="en-GB"/>
        </w:rPr>
        <w:t>Key words:</w:t>
      </w:r>
      <w:r w:rsidRPr="00F56F2B">
        <w:rPr>
          <w:rFonts w:eastAsiaTheme="minorHAnsi"/>
          <w:color w:val="000000"/>
          <w:lang w:val="en-GB"/>
        </w:rPr>
        <w:t xml:space="preserve"> </w:t>
      </w:r>
      <w:r w:rsidR="00F56F2B" w:rsidRPr="0020659F">
        <w:rPr>
          <w:rFonts w:eastAsia="TimesNewRomanPS-BoldMT"/>
          <w:color w:val="000000"/>
          <w:lang w:val="en-US"/>
        </w:rPr>
        <w:t>Aluminum</w:t>
      </w:r>
      <w:r w:rsidR="00E43B0D">
        <w:rPr>
          <w:rFonts w:eastAsia="TimesNewRomanPS-BoldMT"/>
          <w:color w:val="000000"/>
          <w:lang w:val="en-US"/>
        </w:rPr>
        <w:t xml:space="preserve"> AA 5083</w:t>
      </w:r>
      <w:r w:rsidR="00F56F2B">
        <w:rPr>
          <w:rFonts w:eastAsia="TimesNewRomanPS-BoldMT"/>
          <w:color w:val="000000"/>
          <w:lang w:val="en-US"/>
        </w:rPr>
        <w:t xml:space="preserve">, </w:t>
      </w:r>
      <w:r w:rsidR="00F56F2B" w:rsidRPr="0020659F">
        <w:rPr>
          <w:rFonts w:eastAsia="TimesNewRomanPS-BoldMT"/>
          <w:color w:val="000000"/>
          <w:lang w:val="en-US"/>
        </w:rPr>
        <w:t xml:space="preserve">Friction </w:t>
      </w:r>
      <w:r w:rsidR="00F56F2B">
        <w:rPr>
          <w:rFonts w:eastAsia="TimesNewRomanPS-BoldMT"/>
          <w:color w:val="000000"/>
          <w:lang w:val="en-US"/>
        </w:rPr>
        <w:t xml:space="preserve">Stir </w:t>
      </w:r>
      <w:r w:rsidR="00F56F2B" w:rsidRPr="0020659F">
        <w:rPr>
          <w:rFonts w:eastAsia="TimesNewRomanPS-BoldMT"/>
          <w:color w:val="000000"/>
          <w:lang w:val="en-US"/>
        </w:rPr>
        <w:t>Welding</w:t>
      </w:r>
      <w:r w:rsidR="00F56F2B">
        <w:rPr>
          <w:rFonts w:eastAsia="TimesNewRomanPS-BoldMT"/>
          <w:color w:val="000000"/>
          <w:lang w:val="en-US"/>
        </w:rPr>
        <w:t xml:space="preserve">, </w:t>
      </w:r>
      <w:r w:rsidR="00E43B0D">
        <w:rPr>
          <w:rFonts w:eastAsia="TimesNewRomanPS-BoldMT"/>
          <w:color w:val="000000"/>
          <w:lang w:val="en-GB"/>
        </w:rPr>
        <w:t>p</w:t>
      </w:r>
      <w:r w:rsidR="00E43B0D" w:rsidRPr="00BA1778">
        <w:rPr>
          <w:rFonts w:eastAsia="TimesNewRomanPS-BoldMT"/>
          <w:color w:val="000000"/>
          <w:lang w:val="en-GB"/>
        </w:rPr>
        <w:t>reheating</w:t>
      </w:r>
      <w:r w:rsidR="00E43B0D">
        <w:rPr>
          <w:rFonts w:eastAsia="TimesNewRomanPS-BoldMT"/>
          <w:color w:val="000000"/>
          <w:lang w:val="en-GB"/>
        </w:rPr>
        <w:t xml:space="preserve"> source,</w:t>
      </w:r>
      <w:r w:rsidR="00E43B0D">
        <w:rPr>
          <w:rFonts w:eastAsia="TimesNewRomanPS-BoldMT"/>
          <w:color w:val="000000"/>
          <w:lang w:val="en-US"/>
        </w:rPr>
        <w:t xml:space="preserve"> </w:t>
      </w:r>
      <w:r w:rsidR="00F56F2B">
        <w:rPr>
          <w:rFonts w:eastAsia="TimesNewRomanPS-BoldMT"/>
          <w:color w:val="000000"/>
          <w:lang w:val="en-US"/>
        </w:rPr>
        <w:t>m</w:t>
      </w:r>
      <w:r w:rsidR="00F56F2B" w:rsidRPr="0020659F">
        <w:rPr>
          <w:rFonts w:eastAsia="TimesNewRomanPS-BoldMT"/>
          <w:color w:val="000000"/>
          <w:lang w:val="en-US"/>
        </w:rPr>
        <w:t>icrostructure</w:t>
      </w:r>
      <w:r w:rsidR="00F56F2B">
        <w:rPr>
          <w:rFonts w:eastAsia="TimesNewRomanPS-BoldMT"/>
          <w:color w:val="000000"/>
          <w:lang w:val="en-US"/>
        </w:rPr>
        <w:t xml:space="preserve">, </w:t>
      </w:r>
      <w:r w:rsidR="00E43B0D">
        <w:rPr>
          <w:rFonts w:eastAsia="TimesNewRomanPS-BoldMT"/>
          <w:color w:val="000000"/>
          <w:lang w:val="en-US"/>
        </w:rPr>
        <w:t>mechanical properties</w:t>
      </w:r>
      <w:r w:rsidR="00F56F2B">
        <w:rPr>
          <w:rFonts w:eastAsia="TimesNewRomanPS-BoldMT"/>
          <w:color w:val="000000"/>
          <w:lang w:val="en-GB"/>
        </w:rPr>
        <w:t>.</w:t>
      </w:r>
    </w:p>
    <w:p w14:paraId="263B428D" w14:textId="77777777" w:rsidR="00FB77D3" w:rsidRDefault="00FB77D3" w:rsidP="00431911">
      <w:pPr>
        <w:autoSpaceDE w:val="0"/>
        <w:autoSpaceDN w:val="0"/>
        <w:adjustRightInd w:val="0"/>
        <w:spacing w:after="0"/>
        <w:ind w:firstLine="708"/>
        <w:rPr>
          <w:rFonts w:eastAsiaTheme="minorHAnsi"/>
          <w:color w:val="000000"/>
          <w:lang w:val="en-GB"/>
        </w:rPr>
      </w:pPr>
    </w:p>
    <w:p w14:paraId="4A74DB70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color w:val="000000"/>
        </w:rPr>
      </w:pPr>
      <w:r w:rsidRPr="00BB7C3E">
        <w:rPr>
          <w:rFonts w:eastAsiaTheme="minorHAnsi"/>
          <w:b/>
          <w:bCs/>
          <w:color w:val="000000"/>
        </w:rPr>
        <w:t xml:space="preserve">INTRODUÇÃO </w:t>
      </w:r>
    </w:p>
    <w:p w14:paraId="1F123ACF" w14:textId="219C8136" w:rsidR="00B64A33" w:rsidRDefault="005A2BCF" w:rsidP="0049588C">
      <w:pPr>
        <w:spacing w:after="0" w:line="240" w:lineRule="auto"/>
        <w:ind w:firstLine="708"/>
        <w:rPr>
          <w:rFonts w:eastAsiaTheme="minorHAnsi"/>
        </w:rPr>
      </w:pPr>
      <w:r>
        <w:rPr>
          <w:rFonts w:eastAsiaTheme="minorHAnsi"/>
        </w:rPr>
        <w:t xml:space="preserve">As ligas de Alumínio são mundialmente reconhecidas devido a baixa densidade, tendo destaque na indústria aeronáutica. </w:t>
      </w:r>
      <w:r w:rsidR="005543BE" w:rsidRPr="00BB7C3E">
        <w:rPr>
          <w:rFonts w:eastAsiaTheme="minorHAnsi"/>
        </w:rPr>
        <w:t xml:space="preserve">O material utilizado neste trabalho é a liga </w:t>
      </w:r>
      <w:r>
        <w:rPr>
          <w:rFonts w:eastAsiaTheme="minorHAnsi"/>
        </w:rPr>
        <w:t xml:space="preserve">de Alumínio </w:t>
      </w:r>
      <w:r w:rsidR="005543BE" w:rsidRPr="00BB7C3E">
        <w:rPr>
          <w:rFonts w:eastAsiaTheme="minorHAnsi"/>
        </w:rPr>
        <w:t>AA 5083, um</w:t>
      </w:r>
      <w:r w:rsidR="00D4474E">
        <w:rPr>
          <w:rFonts w:eastAsiaTheme="minorHAnsi"/>
        </w:rPr>
        <w:t xml:space="preserve">a </w:t>
      </w:r>
      <w:r w:rsidR="005543BE" w:rsidRPr="00BB7C3E">
        <w:rPr>
          <w:rFonts w:eastAsiaTheme="minorHAnsi"/>
        </w:rPr>
        <w:t>basead</w:t>
      </w:r>
      <w:r w:rsidR="00D4474E">
        <w:rPr>
          <w:rFonts w:eastAsiaTheme="minorHAnsi"/>
        </w:rPr>
        <w:t>a</w:t>
      </w:r>
      <w:r w:rsidR="005543BE" w:rsidRPr="00BB7C3E">
        <w:rPr>
          <w:rFonts w:eastAsiaTheme="minorHAnsi"/>
        </w:rPr>
        <w:t xml:space="preserve"> em Al-Mg, não endurecível por tratamentos térmicos</w:t>
      </w:r>
      <w:r w:rsidR="00B64A33">
        <w:rPr>
          <w:rFonts w:eastAsiaTheme="minorHAnsi"/>
        </w:rPr>
        <w:t>.</w:t>
      </w:r>
      <w:r>
        <w:rPr>
          <w:rFonts w:eastAsiaTheme="minorHAnsi"/>
        </w:rPr>
        <w:t xml:space="preserve"> </w:t>
      </w:r>
    </w:p>
    <w:p w14:paraId="79744FD4" w14:textId="434FB568" w:rsidR="00BB7C3E" w:rsidRPr="00BB7C3E" w:rsidRDefault="002C1C2E" w:rsidP="0049588C">
      <w:pPr>
        <w:spacing w:after="0" w:line="240" w:lineRule="auto"/>
        <w:ind w:firstLine="708"/>
        <w:rPr>
          <w:rFonts w:eastAsiaTheme="minorHAnsi"/>
        </w:rPr>
      </w:pPr>
      <w:r w:rsidRPr="002C1C2E">
        <w:rPr>
          <w:rFonts w:eastAsiaTheme="minorHAnsi"/>
        </w:rPr>
        <w:t xml:space="preserve">A soldagem com fusão ainda é um método tradicional de união aplicado a ligas de Alumínio. No entanto, é sabido que processos de soldagem com fusão </w:t>
      </w:r>
      <w:r w:rsidR="00476E89">
        <w:rPr>
          <w:rFonts w:eastAsiaTheme="minorHAnsi"/>
        </w:rPr>
        <w:t>podem gerar um</w:t>
      </w:r>
      <w:r w:rsidRPr="002C1C2E">
        <w:rPr>
          <w:rFonts w:eastAsiaTheme="minorHAnsi"/>
        </w:rPr>
        <w:t xml:space="preserve"> alto aporte térmico</w:t>
      </w:r>
      <w:r w:rsidR="00476E89">
        <w:rPr>
          <w:rFonts w:eastAsiaTheme="minorHAnsi"/>
        </w:rPr>
        <w:t xml:space="preserve"> e, como consequência</w:t>
      </w:r>
      <w:r w:rsidRPr="002C1C2E">
        <w:rPr>
          <w:rFonts w:eastAsiaTheme="minorHAnsi"/>
        </w:rPr>
        <w:t>, microestruturas indesejáveis, porosidades, distorção excessiva dos componentes, além de tensões residuais</w:t>
      </w:r>
      <w:r w:rsidR="00476E89">
        <w:rPr>
          <w:rFonts w:eastAsiaTheme="minorHAnsi"/>
        </w:rPr>
        <w:t xml:space="preserve"> elevadas</w:t>
      </w:r>
      <w:r w:rsidRPr="002C1C2E">
        <w:rPr>
          <w:rFonts w:eastAsiaTheme="minorHAnsi"/>
        </w:rPr>
        <w:t xml:space="preserve">. Desta forma, </w:t>
      </w:r>
      <w:r w:rsidR="005543BE" w:rsidRPr="00BB7C3E">
        <w:rPr>
          <w:rFonts w:eastAsiaTheme="minorHAnsi"/>
        </w:rPr>
        <w:t xml:space="preserve">a soldagem por fricção e mistura mecânica (processo </w:t>
      </w:r>
      <w:r w:rsidR="00476E89">
        <w:rPr>
          <w:rFonts w:eastAsiaTheme="minorHAnsi"/>
        </w:rPr>
        <w:t xml:space="preserve">mundialmente conhecido como </w:t>
      </w:r>
      <w:r w:rsidR="005543BE" w:rsidRPr="00BB7C3E">
        <w:rPr>
          <w:rFonts w:eastAsiaTheme="minorHAnsi"/>
          <w:i/>
        </w:rPr>
        <w:t>Friction Stir Welding</w:t>
      </w:r>
      <w:r w:rsidR="005543BE" w:rsidRPr="00BB7C3E">
        <w:rPr>
          <w:rFonts w:eastAsiaTheme="minorHAnsi"/>
        </w:rPr>
        <w:t xml:space="preserve"> - </w:t>
      </w:r>
      <w:r w:rsidR="005543BE" w:rsidRPr="00BB7C3E">
        <w:rPr>
          <w:rFonts w:eastAsiaTheme="minorHAnsi"/>
          <w:iCs/>
        </w:rPr>
        <w:t>FSW</w:t>
      </w:r>
      <w:r w:rsidR="005543BE" w:rsidRPr="00BB7C3E">
        <w:rPr>
          <w:rFonts w:eastAsiaTheme="minorHAnsi"/>
        </w:rPr>
        <w:t>) é uma ótima alternativa para união de</w:t>
      </w:r>
      <w:r w:rsidR="005A2BCF">
        <w:rPr>
          <w:rFonts w:eastAsiaTheme="minorHAnsi"/>
        </w:rPr>
        <w:t xml:space="preserve"> </w:t>
      </w:r>
      <w:r w:rsidR="005543BE" w:rsidRPr="00BB7C3E">
        <w:rPr>
          <w:rFonts w:eastAsiaTheme="minorHAnsi"/>
        </w:rPr>
        <w:t xml:space="preserve">materiais. </w:t>
      </w:r>
      <w:r>
        <w:rPr>
          <w:rFonts w:eastAsiaTheme="minorHAnsi"/>
        </w:rPr>
        <w:t xml:space="preserve">Esta tecnologia de união é justificada pelas baixas temperaturas alcançadas, por se tratar de um processo no estado sólido (geralmente </w:t>
      </w:r>
      <w:r w:rsidR="00476E89">
        <w:rPr>
          <w:rFonts w:eastAsiaTheme="minorHAnsi"/>
        </w:rPr>
        <w:t xml:space="preserve">ocorre </w:t>
      </w:r>
      <w:r>
        <w:rPr>
          <w:rFonts w:eastAsiaTheme="minorHAnsi"/>
        </w:rPr>
        <w:t>a fusão</w:t>
      </w:r>
      <w:r w:rsidR="00476E89">
        <w:rPr>
          <w:rFonts w:eastAsiaTheme="minorHAnsi"/>
        </w:rPr>
        <w:t xml:space="preserve"> dos materiais</w:t>
      </w:r>
      <w:r>
        <w:rPr>
          <w:rFonts w:eastAsiaTheme="minorHAnsi"/>
        </w:rPr>
        <w:t xml:space="preserve">), possibilidade de obtenção de propriedades mecânicas superiores, entre outras vantagens. </w:t>
      </w:r>
      <w:r w:rsidR="005543BE" w:rsidRPr="00BB7C3E">
        <w:rPr>
          <w:rFonts w:eastAsiaTheme="minorHAnsi"/>
        </w:rPr>
        <w:t>O processo FSW tem característica termomecânica</w:t>
      </w:r>
      <w:r w:rsidR="005543BE">
        <w:rPr>
          <w:rFonts w:eastAsiaTheme="minorHAnsi"/>
        </w:rPr>
        <w:t xml:space="preserve"> e apresenta </w:t>
      </w:r>
      <w:r w:rsidR="005543BE" w:rsidRPr="00BB7C3E">
        <w:rPr>
          <w:rFonts w:eastAsiaTheme="minorHAnsi"/>
        </w:rPr>
        <w:t xml:space="preserve">assimetria </w:t>
      </w:r>
      <w:r w:rsidR="005543BE">
        <w:rPr>
          <w:rFonts w:eastAsiaTheme="minorHAnsi"/>
        </w:rPr>
        <w:t>de</w:t>
      </w:r>
      <w:r w:rsidR="005543BE" w:rsidRPr="00BB7C3E">
        <w:rPr>
          <w:rFonts w:eastAsiaTheme="minorHAnsi"/>
        </w:rPr>
        <w:t xml:space="preserve"> temperatura entre o lado de avanço e lado de retrocesso</w:t>
      </w:r>
      <w:r w:rsidR="005543BE" w:rsidRPr="00BB7C3E">
        <w:rPr>
          <w:rFonts w:eastAsiaTheme="minorHAnsi"/>
          <w:color w:val="000000"/>
          <w:lang w:eastAsia="pt-BR"/>
        </w:rPr>
        <w:t xml:space="preserve"> da junta soldada</w:t>
      </w:r>
      <w:r w:rsidR="005543BE" w:rsidRPr="00BB7C3E">
        <w:rPr>
          <w:rFonts w:eastAsiaTheme="minorHAnsi"/>
        </w:rPr>
        <w:t xml:space="preserve"> (</w:t>
      </w:r>
      <w:r w:rsidR="005A2BCF" w:rsidRPr="00BB7C3E">
        <w:rPr>
          <w:rFonts w:eastAsiaTheme="minorHAnsi"/>
        </w:rPr>
        <w:t>LEMOS, 2017</w:t>
      </w:r>
      <w:r w:rsidR="005A2BCF">
        <w:rPr>
          <w:rFonts w:eastAsiaTheme="minorHAnsi"/>
        </w:rPr>
        <w:t xml:space="preserve">; </w:t>
      </w:r>
      <w:r w:rsidR="005543BE" w:rsidRPr="00BB7C3E">
        <w:rPr>
          <w:rFonts w:eastAsiaTheme="minorHAnsi"/>
          <w:shd w:val="clear" w:color="auto" w:fill="FFFFFF"/>
        </w:rPr>
        <w:t xml:space="preserve">LEMOS </w:t>
      </w:r>
      <w:r w:rsidR="005543BE" w:rsidRPr="00BB7C3E">
        <w:rPr>
          <w:rFonts w:eastAsiaTheme="minorHAnsi"/>
          <w:i/>
          <w:shd w:val="clear" w:color="auto" w:fill="FFFFFF"/>
        </w:rPr>
        <w:t>et al</w:t>
      </w:r>
      <w:r w:rsidR="005543BE" w:rsidRPr="00BB7C3E">
        <w:rPr>
          <w:rFonts w:eastAsiaTheme="minorHAnsi"/>
          <w:shd w:val="clear" w:color="auto" w:fill="FFFFFF"/>
        </w:rPr>
        <w:t xml:space="preserve">., 2017; RAO </w:t>
      </w:r>
      <w:r w:rsidR="005543BE" w:rsidRPr="00BB7C3E">
        <w:rPr>
          <w:rFonts w:eastAsiaTheme="minorHAnsi"/>
          <w:i/>
          <w:shd w:val="clear" w:color="auto" w:fill="FFFFFF"/>
        </w:rPr>
        <w:t>et al</w:t>
      </w:r>
      <w:r w:rsidR="005543BE" w:rsidRPr="00BB7C3E">
        <w:rPr>
          <w:rFonts w:eastAsiaTheme="minorHAnsi"/>
          <w:shd w:val="clear" w:color="auto" w:fill="FFFFFF"/>
        </w:rPr>
        <w:t>., 2007)</w:t>
      </w:r>
      <w:r w:rsidR="005543BE">
        <w:rPr>
          <w:rFonts w:eastAsiaTheme="minorHAnsi"/>
          <w:shd w:val="clear" w:color="auto" w:fill="FFFFFF"/>
        </w:rPr>
        <w:t xml:space="preserve">. Desta forma, </w:t>
      </w:r>
      <w:r w:rsidR="005543BE" w:rsidRPr="00BB7C3E">
        <w:rPr>
          <w:rFonts w:eastAsiaTheme="minorHAnsi"/>
          <w:shd w:val="clear" w:color="auto" w:fill="FFFFFF"/>
        </w:rPr>
        <w:t xml:space="preserve">estas diferenças de temperatura podem </w:t>
      </w:r>
      <w:r w:rsidR="00D4474E">
        <w:rPr>
          <w:rFonts w:eastAsiaTheme="minorHAnsi"/>
          <w:shd w:val="clear" w:color="auto" w:fill="FFFFFF"/>
        </w:rPr>
        <w:t xml:space="preserve">ocasionar </w:t>
      </w:r>
      <w:r w:rsidR="005543BE" w:rsidRPr="00BB7C3E">
        <w:rPr>
          <w:rFonts w:eastAsiaTheme="minorHAnsi"/>
          <w:shd w:val="clear" w:color="auto" w:fill="FFFFFF"/>
        </w:rPr>
        <w:t xml:space="preserve">mudanças na microestrutura e propriedades mecânicas </w:t>
      </w:r>
      <w:r w:rsidR="005A2BCF">
        <w:rPr>
          <w:rFonts w:eastAsiaTheme="minorHAnsi"/>
          <w:shd w:val="clear" w:color="auto" w:fill="FFFFFF"/>
        </w:rPr>
        <w:t>d</w:t>
      </w:r>
      <w:r w:rsidR="005543BE" w:rsidRPr="00BB7C3E">
        <w:rPr>
          <w:rFonts w:eastAsiaTheme="minorHAnsi"/>
          <w:shd w:val="clear" w:color="auto" w:fill="FFFFFF"/>
        </w:rPr>
        <w:t>as soldas</w:t>
      </w:r>
      <w:r w:rsidR="005543BE" w:rsidRPr="00BB7C3E">
        <w:rPr>
          <w:rFonts w:eastAsiaTheme="minorHAnsi"/>
        </w:rPr>
        <w:t>. Na Figura 1 pode-se visualizar melhor o comportamento do material durante o processo de soldagem, onde as duas velocidades (avanço e tangencial) encontram-se na mesma direção. Se ambas possuírem o mesmo sentido</w:t>
      </w:r>
      <w:r w:rsidR="00D4474E">
        <w:rPr>
          <w:rFonts w:eastAsiaTheme="minorHAnsi"/>
        </w:rPr>
        <w:t>,</w:t>
      </w:r>
      <w:r w:rsidR="005543BE" w:rsidRPr="00BB7C3E">
        <w:rPr>
          <w:rFonts w:eastAsiaTheme="minorHAnsi"/>
        </w:rPr>
        <w:t xml:space="preserve"> a velocidade final vai </w:t>
      </w:r>
      <w:r w:rsidR="00D4474E">
        <w:rPr>
          <w:rFonts w:eastAsiaTheme="minorHAnsi"/>
        </w:rPr>
        <w:t xml:space="preserve">alcançar </w:t>
      </w:r>
      <w:r w:rsidR="005543BE" w:rsidRPr="00BB7C3E">
        <w:rPr>
          <w:rFonts w:eastAsiaTheme="minorHAnsi"/>
        </w:rPr>
        <w:t xml:space="preserve">um valor maior, o que </w:t>
      </w:r>
      <w:r w:rsidR="00D4474E">
        <w:rPr>
          <w:rFonts w:eastAsiaTheme="minorHAnsi"/>
        </w:rPr>
        <w:t xml:space="preserve">promove </w:t>
      </w:r>
      <w:r w:rsidR="005543BE" w:rsidRPr="00BB7C3E">
        <w:rPr>
          <w:rFonts w:eastAsiaTheme="minorHAnsi"/>
        </w:rPr>
        <w:t>uma maior temperatura no lado de avanço (LA). Já no lado de retrocesso (LR), se estas velocidades têm a mesma direção, mas com sentidos opostos, ocasionam uma velocidade final de processo menor (LEMOS, 2017</w:t>
      </w:r>
      <w:r w:rsidR="00B64A33">
        <w:rPr>
          <w:rFonts w:eastAsiaTheme="minorHAnsi"/>
        </w:rPr>
        <w:t xml:space="preserve">, </w:t>
      </w:r>
      <w:r w:rsidR="00B64A33" w:rsidRPr="00BB7C3E">
        <w:rPr>
          <w:rFonts w:eastAsiaTheme="minorHAnsi"/>
          <w:shd w:val="clear" w:color="auto" w:fill="FFFFFF"/>
        </w:rPr>
        <w:t xml:space="preserve">LEMOS </w:t>
      </w:r>
      <w:r w:rsidR="00B64A33" w:rsidRPr="00BB7C3E">
        <w:rPr>
          <w:rFonts w:eastAsiaTheme="minorHAnsi"/>
          <w:i/>
          <w:shd w:val="clear" w:color="auto" w:fill="FFFFFF"/>
        </w:rPr>
        <w:t>et al</w:t>
      </w:r>
      <w:r w:rsidR="00B64A33" w:rsidRPr="00BB7C3E">
        <w:rPr>
          <w:rFonts w:eastAsiaTheme="minorHAnsi"/>
          <w:shd w:val="clear" w:color="auto" w:fill="FFFFFF"/>
        </w:rPr>
        <w:t>., 2017</w:t>
      </w:r>
      <w:r w:rsidR="005543BE" w:rsidRPr="00BB7C3E">
        <w:rPr>
          <w:rFonts w:eastAsiaTheme="minorHAnsi"/>
        </w:rPr>
        <w:t>)</w:t>
      </w:r>
      <w:r w:rsidR="00BB7C3E" w:rsidRPr="00BB7C3E">
        <w:rPr>
          <w:rFonts w:eastAsiaTheme="minorHAnsi"/>
        </w:rPr>
        <w:t xml:space="preserve">. </w:t>
      </w:r>
    </w:p>
    <w:p w14:paraId="7E275F91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</w:rPr>
      </w:pPr>
    </w:p>
    <w:p w14:paraId="478A265A" w14:textId="77777777" w:rsidR="008B3696" w:rsidRPr="00BB7C3E" w:rsidRDefault="008B3696" w:rsidP="0049588C">
      <w:pPr>
        <w:keepNext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drawing>
          <wp:inline distT="0" distB="0" distL="0" distR="0" wp14:anchorId="69E0682A" wp14:editId="6109146F">
            <wp:extent cx="5493223" cy="229596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98045" cy="229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E1B19" w14:textId="6600E279" w:rsidR="00BB7C3E" w:rsidRPr="00BB7C3E" w:rsidRDefault="00BB7C3E" w:rsidP="0049588C">
      <w:pPr>
        <w:spacing w:after="0" w:line="240" w:lineRule="auto"/>
        <w:ind w:firstLine="0"/>
        <w:jc w:val="center"/>
        <w:rPr>
          <w:rFonts w:eastAsiaTheme="minorHAnsi"/>
          <w:color w:val="FF0000"/>
        </w:rPr>
      </w:pPr>
      <w:r w:rsidRPr="00BB7C3E">
        <w:rPr>
          <w:rFonts w:eastAsiaTheme="minorHAnsi"/>
          <w:b/>
        </w:rPr>
        <w:t xml:space="preserve">Figura </w:t>
      </w:r>
      <w:r w:rsidRPr="00BB7C3E">
        <w:rPr>
          <w:rFonts w:eastAsiaTheme="minorHAnsi"/>
          <w:b/>
        </w:rPr>
        <w:fldChar w:fldCharType="begin"/>
      </w:r>
      <w:r w:rsidRPr="00BB7C3E">
        <w:rPr>
          <w:rFonts w:eastAsiaTheme="minorHAnsi"/>
          <w:b/>
        </w:rPr>
        <w:instrText xml:space="preserve"> SEQ Figura \* ARABIC </w:instrText>
      </w:r>
      <w:r w:rsidRPr="00BB7C3E">
        <w:rPr>
          <w:rFonts w:eastAsiaTheme="minorHAnsi"/>
          <w:b/>
        </w:rPr>
        <w:fldChar w:fldCharType="separate"/>
      </w:r>
      <w:r w:rsidRPr="00BB7C3E">
        <w:rPr>
          <w:rFonts w:eastAsiaTheme="minorHAnsi"/>
          <w:b/>
          <w:noProof/>
        </w:rPr>
        <w:t>1</w:t>
      </w:r>
      <w:r w:rsidRPr="00BB7C3E">
        <w:rPr>
          <w:rFonts w:eastAsiaTheme="minorHAnsi"/>
          <w:b/>
        </w:rPr>
        <w:fldChar w:fldCharType="end"/>
      </w:r>
      <w:r w:rsidR="00B17AE8">
        <w:rPr>
          <w:rFonts w:eastAsiaTheme="minorHAnsi"/>
          <w:b/>
        </w:rPr>
        <w:t xml:space="preserve">. </w:t>
      </w:r>
      <w:r w:rsidR="00704316">
        <w:rPr>
          <w:rFonts w:eastAsiaTheme="minorHAnsi"/>
        </w:rPr>
        <w:t xml:space="preserve">(a) </w:t>
      </w:r>
      <w:r w:rsidR="00C63943">
        <w:rPr>
          <w:rFonts w:eastAsiaTheme="minorHAnsi"/>
        </w:rPr>
        <w:t xml:space="preserve">Desenho </w:t>
      </w:r>
      <w:r w:rsidR="00F403CF">
        <w:rPr>
          <w:rFonts w:eastAsiaTheme="minorHAnsi"/>
        </w:rPr>
        <w:t xml:space="preserve">ilustrativo </w:t>
      </w:r>
      <w:r w:rsidR="00704316" w:rsidRPr="00704316">
        <w:rPr>
          <w:rFonts w:eastAsiaTheme="minorHAnsi"/>
        </w:rPr>
        <w:t>do processo de sol</w:t>
      </w:r>
      <w:r w:rsidR="00704316">
        <w:rPr>
          <w:rFonts w:eastAsiaTheme="minorHAnsi"/>
        </w:rPr>
        <w:t>dagem por fricção (AIRES, 2007)</w:t>
      </w:r>
      <w:r w:rsidR="00BA485D">
        <w:rPr>
          <w:rFonts w:eastAsiaTheme="minorHAnsi"/>
        </w:rPr>
        <w:t>,</w:t>
      </w:r>
      <w:r w:rsidR="00704316">
        <w:rPr>
          <w:rFonts w:eastAsiaTheme="minorHAnsi"/>
        </w:rPr>
        <w:t xml:space="preserve"> (b) representação </w:t>
      </w:r>
      <w:r w:rsidR="00C63943">
        <w:rPr>
          <w:rFonts w:eastAsiaTheme="minorHAnsi"/>
        </w:rPr>
        <w:t xml:space="preserve">do comportamento das </w:t>
      </w:r>
      <w:r w:rsidR="008B3D04">
        <w:rPr>
          <w:rFonts w:eastAsiaTheme="minorHAnsi"/>
        </w:rPr>
        <w:t xml:space="preserve">velocidades de processo </w:t>
      </w:r>
      <w:r w:rsidRPr="00BB7C3E">
        <w:rPr>
          <w:rFonts w:eastAsiaTheme="minorHAnsi"/>
        </w:rPr>
        <w:t>durante a soldagem FSW.</w:t>
      </w:r>
      <w:r w:rsidRPr="00BB7C3E">
        <w:rPr>
          <w:rFonts w:eastAsiaTheme="minorHAnsi"/>
          <w:color w:val="FF0000"/>
        </w:rPr>
        <w:t xml:space="preserve"> </w:t>
      </w:r>
    </w:p>
    <w:p w14:paraId="5E923DBC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  <w:color w:val="000000"/>
          <w:lang w:eastAsia="pt-BR"/>
        </w:rPr>
      </w:pPr>
    </w:p>
    <w:p w14:paraId="2B574338" w14:textId="63EF368A" w:rsidR="005543BE" w:rsidRPr="00BB7C3E" w:rsidRDefault="005543BE" w:rsidP="0049588C">
      <w:pPr>
        <w:spacing w:after="0" w:line="240" w:lineRule="auto"/>
        <w:ind w:firstLine="708"/>
        <w:rPr>
          <w:rFonts w:eastAsiaTheme="minorHAnsi"/>
          <w:color w:val="000000"/>
          <w:lang w:eastAsia="pt-BR"/>
        </w:rPr>
      </w:pPr>
      <w:r w:rsidRPr="00BB7C3E">
        <w:rPr>
          <w:rFonts w:eastAsiaTheme="minorHAnsi"/>
          <w:color w:val="000000"/>
          <w:lang w:eastAsia="pt-BR"/>
        </w:rPr>
        <w:lastRenderedPageBreak/>
        <w:t xml:space="preserve">Sabe-se que </w:t>
      </w:r>
      <w:r w:rsidR="002C1C2E">
        <w:rPr>
          <w:rFonts w:eastAsiaTheme="minorHAnsi"/>
          <w:color w:val="000000"/>
          <w:lang w:eastAsia="pt-BR"/>
        </w:rPr>
        <w:t xml:space="preserve">o processo FSW </w:t>
      </w:r>
      <w:r w:rsidRPr="00BB7C3E">
        <w:rPr>
          <w:rFonts w:eastAsiaTheme="minorHAnsi"/>
          <w:color w:val="000000"/>
          <w:lang w:eastAsia="pt-BR"/>
        </w:rPr>
        <w:t>pode exigir grandes esforços por parte das máquinas e componentes envolvidos e, assim</w:t>
      </w:r>
      <w:r w:rsidR="00B64A33">
        <w:rPr>
          <w:rFonts w:eastAsiaTheme="minorHAnsi"/>
          <w:color w:val="000000"/>
          <w:lang w:eastAsia="pt-BR"/>
        </w:rPr>
        <w:t>,</w:t>
      </w:r>
      <w:r w:rsidRPr="00BB7C3E">
        <w:rPr>
          <w:rFonts w:eastAsiaTheme="minorHAnsi"/>
          <w:color w:val="000000"/>
          <w:lang w:eastAsia="pt-BR"/>
        </w:rPr>
        <w:t xml:space="preserve"> acarretar </w:t>
      </w:r>
      <w:r w:rsidR="00B64A33">
        <w:rPr>
          <w:rFonts w:eastAsiaTheme="minorHAnsi"/>
          <w:color w:val="000000"/>
          <w:lang w:eastAsia="pt-BR"/>
        </w:rPr>
        <w:t xml:space="preserve">em </w:t>
      </w:r>
      <w:r w:rsidRPr="00BB7C3E">
        <w:rPr>
          <w:rFonts w:eastAsiaTheme="minorHAnsi"/>
          <w:color w:val="000000"/>
          <w:lang w:eastAsia="pt-BR"/>
        </w:rPr>
        <w:t xml:space="preserve">desgaste </w:t>
      </w:r>
      <w:r w:rsidR="00B64A33">
        <w:rPr>
          <w:rFonts w:eastAsiaTheme="minorHAnsi"/>
          <w:color w:val="000000"/>
          <w:lang w:eastAsia="pt-BR"/>
        </w:rPr>
        <w:t>d</w:t>
      </w:r>
      <w:r w:rsidRPr="00BB7C3E">
        <w:rPr>
          <w:rFonts w:eastAsiaTheme="minorHAnsi"/>
          <w:color w:val="000000"/>
          <w:lang w:eastAsia="pt-BR"/>
        </w:rPr>
        <w:t>a ferramenta e diminuição na</w:t>
      </w:r>
      <w:r w:rsidR="0072360F">
        <w:rPr>
          <w:rFonts w:eastAsiaTheme="minorHAnsi"/>
          <w:color w:val="000000"/>
          <w:lang w:eastAsia="pt-BR"/>
        </w:rPr>
        <w:t xml:space="preserve"> </w:t>
      </w:r>
      <w:r w:rsidRPr="00BB7C3E">
        <w:rPr>
          <w:rFonts w:eastAsiaTheme="minorHAnsi"/>
          <w:color w:val="000000"/>
          <w:lang w:eastAsia="pt-BR"/>
        </w:rPr>
        <w:t xml:space="preserve">velocidade de soldagem. </w:t>
      </w:r>
      <w:r>
        <w:rPr>
          <w:rFonts w:eastAsiaTheme="minorHAnsi"/>
          <w:color w:val="000000"/>
          <w:lang w:eastAsia="pt-BR"/>
        </w:rPr>
        <w:t xml:space="preserve">Para </w:t>
      </w:r>
      <w:r w:rsidRPr="00BB7C3E">
        <w:rPr>
          <w:lang w:val="pt-PT" w:eastAsia="pt-BR"/>
        </w:rPr>
        <w:t>minimizar es</w:t>
      </w:r>
      <w:r w:rsidR="00B64A33">
        <w:rPr>
          <w:lang w:val="pt-PT" w:eastAsia="pt-BR"/>
        </w:rPr>
        <w:t>t</w:t>
      </w:r>
      <w:r w:rsidRPr="00BB7C3E">
        <w:rPr>
          <w:lang w:val="pt-PT" w:eastAsia="pt-BR"/>
        </w:rPr>
        <w:t>es problemas</w:t>
      </w:r>
      <w:r w:rsidR="00D4474E">
        <w:rPr>
          <w:lang w:val="pt-PT" w:eastAsia="pt-BR"/>
        </w:rPr>
        <w:t xml:space="preserve">, </w:t>
      </w:r>
      <w:r w:rsidRPr="00BB7C3E">
        <w:rPr>
          <w:lang w:val="pt-PT" w:eastAsia="pt-BR"/>
        </w:rPr>
        <w:t xml:space="preserve">ou  mesmo </w:t>
      </w:r>
      <w:r w:rsidR="00C63943">
        <w:rPr>
          <w:lang w:val="pt-PT" w:eastAsia="pt-BR"/>
        </w:rPr>
        <w:t>promover uma melhoria n</w:t>
      </w:r>
      <w:r w:rsidRPr="00BB7C3E">
        <w:rPr>
          <w:lang w:val="pt-PT" w:eastAsia="pt-BR"/>
        </w:rPr>
        <w:t xml:space="preserve">o processo de </w:t>
      </w:r>
      <w:r w:rsidR="005A2BCF">
        <w:rPr>
          <w:lang w:val="pt-PT" w:eastAsia="pt-BR"/>
        </w:rPr>
        <w:t>união de materiais</w:t>
      </w:r>
      <w:r w:rsidRPr="00BB7C3E">
        <w:rPr>
          <w:lang w:val="pt-PT" w:eastAsia="pt-BR"/>
        </w:rPr>
        <w:t>, foram desenvolvidas técnicas de soldagem por fricção híbrida (HFSW)</w:t>
      </w:r>
      <w:r w:rsidR="00C63943">
        <w:rPr>
          <w:lang w:val="pt-PT" w:eastAsia="pt-BR"/>
        </w:rPr>
        <w:t>,</w:t>
      </w:r>
      <w:r w:rsidRPr="00BB7C3E">
        <w:rPr>
          <w:lang w:val="pt-PT" w:eastAsia="pt-BR"/>
        </w:rPr>
        <w:t xml:space="preserve"> </w:t>
      </w:r>
      <w:r w:rsidR="00D4474E">
        <w:rPr>
          <w:lang w:val="pt-PT" w:eastAsia="pt-BR"/>
        </w:rPr>
        <w:t xml:space="preserve">onde </w:t>
      </w:r>
      <w:r w:rsidRPr="00BB7C3E">
        <w:rPr>
          <w:lang w:val="pt-PT" w:eastAsia="pt-BR"/>
        </w:rPr>
        <w:t>a carga entre a ferramenta e o material é reduzid</w:t>
      </w:r>
      <w:r w:rsidR="00D4474E">
        <w:rPr>
          <w:lang w:val="pt-PT" w:eastAsia="pt-BR"/>
        </w:rPr>
        <w:t>a</w:t>
      </w:r>
      <w:r w:rsidRPr="00BB7C3E">
        <w:rPr>
          <w:lang w:val="pt-PT" w:eastAsia="pt-BR"/>
        </w:rPr>
        <w:t xml:space="preserve"> devido </w:t>
      </w:r>
      <w:r w:rsidR="00D4474E">
        <w:rPr>
          <w:lang w:val="pt-PT" w:eastAsia="pt-BR"/>
        </w:rPr>
        <w:t xml:space="preserve">a </w:t>
      </w:r>
      <w:r w:rsidR="00B64A33">
        <w:rPr>
          <w:lang w:val="pt-PT" w:eastAsia="pt-BR"/>
        </w:rPr>
        <w:t xml:space="preserve">utilização de </w:t>
      </w:r>
      <w:r w:rsidR="00D4474E">
        <w:rPr>
          <w:lang w:val="pt-PT" w:eastAsia="pt-BR"/>
        </w:rPr>
        <w:t xml:space="preserve">uma </w:t>
      </w:r>
      <w:r w:rsidRPr="00BB7C3E">
        <w:rPr>
          <w:lang w:val="pt-PT" w:eastAsia="pt-BR"/>
        </w:rPr>
        <w:t xml:space="preserve">fonte de calor adicional </w:t>
      </w:r>
      <w:r w:rsidR="00D4474E">
        <w:rPr>
          <w:lang w:val="pt-PT" w:eastAsia="pt-BR"/>
        </w:rPr>
        <w:t xml:space="preserve">(gerada </w:t>
      </w:r>
      <w:r w:rsidRPr="00BB7C3E">
        <w:rPr>
          <w:lang w:val="pt-PT" w:eastAsia="pt-BR"/>
        </w:rPr>
        <w:t>através de um sistema de pré-aquecimento</w:t>
      </w:r>
      <w:r w:rsidR="00D4474E">
        <w:rPr>
          <w:lang w:val="pt-PT" w:eastAsia="pt-BR"/>
        </w:rPr>
        <w:t>)</w:t>
      </w:r>
      <w:r w:rsidRPr="00BB7C3E">
        <w:rPr>
          <w:lang w:val="pt-PT" w:eastAsia="pt-BR"/>
        </w:rPr>
        <w:t xml:space="preserve">. Como resultado, é mais fácil iniciar o fluxo de material no </w:t>
      </w:r>
      <w:r w:rsidR="006D0F7B">
        <w:rPr>
          <w:lang w:val="pt-PT" w:eastAsia="pt-BR"/>
        </w:rPr>
        <w:t xml:space="preserve">método </w:t>
      </w:r>
      <w:r w:rsidRPr="00BB7C3E">
        <w:rPr>
          <w:lang w:val="pt-PT" w:eastAsia="pt-BR"/>
        </w:rPr>
        <w:t>HFSW</w:t>
      </w:r>
      <w:r w:rsidR="00476E89">
        <w:rPr>
          <w:lang w:val="pt-PT" w:eastAsia="pt-BR"/>
        </w:rPr>
        <w:t>,</w:t>
      </w:r>
      <w:r w:rsidRPr="00BB7C3E">
        <w:rPr>
          <w:lang w:val="pt-PT" w:eastAsia="pt-BR"/>
        </w:rPr>
        <w:t xml:space="preserve"> quando comparado </w:t>
      </w:r>
      <w:r w:rsidR="006D0F7B">
        <w:rPr>
          <w:lang w:val="pt-PT" w:eastAsia="pt-BR"/>
        </w:rPr>
        <w:t>a</w:t>
      </w:r>
      <w:r w:rsidRPr="00BB7C3E">
        <w:rPr>
          <w:lang w:val="pt-PT" w:eastAsia="pt-BR"/>
        </w:rPr>
        <w:t xml:space="preserve">o processo FSW convencional </w:t>
      </w:r>
      <w:r w:rsidRPr="00BB7C3E">
        <w:rPr>
          <w:rFonts w:eastAsiaTheme="minorHAnsi"/>
          <w:lang w:eastAsia="pt-BR"/>
        </w:rPr>
        <w:t xml:space="preserve">(SONG </w:t>
      </w:r>
      <w:r w:rsidRPr="00BB7C3E">
        <w:rPr>
          <w:rFonts w:eastAsiaTheme="minorHAnsi"/>
          <w:i/>
          <w:lang w:eastAsia="pt-BR"/>
        </w:rPr>
        <w:t>et al</w:t>
      </w:r>
      <w:r w:rsidRPr="00BB7C3E">
        <w:rPr>
          <w:rFonts w:eastAsiaTheme="minorHAnsi"/>
          <w:lang w:eastAsia="pt-BR"/>
        </w:rPr>
        <w:t>., 2009; JO, 2016)</w:t>
      </w:r>
      <w:r w:rsidRPr="00BB7C3E">
        <w:rPr>
          <w:lang w:val="pt-PT" w:eastAsia="pt-BR"/>
        </w:rPr>
        <w:t>.</w:t>
      </w:r>
      <w:r w:rsidR="00D4474E">
        <w:rPr>
          <w:lang w:val="pt-PT" w:eastAsia="pt-BR"/>
        </w:rPr>
        <w:t xml:space="preserve"> </w:t>
      </w:r>
      <w:r w:rsidRPr="00BB7C3E">
        <w:rPr>
          <w:rFonts w:eastAsiaTheme="minorHAnsi"/>
          <w:color w:val="000000"/>
          <w:lang w:eastAsia="pt-BR"/>
        </w:rPr>
        <w:t>N</w:t>
      </w:r>
      <w:r w:rsidRPr="00BB7C3E">
        <w:rPr>
          <w:rFonts w:eastAsiaTheme="minorHAnsi"/>
        </w:rPr>
        <w:t xml:space="preserve">este contexto, </w:t>
      </w:r>
      <w:r w:rsidR="00D4474E">
        <w:rPr>
          <w:rFonts w:eastAsiaTheme="minorHAnsi"/>
        </w:rPr>
        <w:t xml:space="preserve">é </w:t>
      </w:r>
      <w:r w:rsidRPr="00BB7C3E">
        <w:rPr>
          <w:rFonts w:eastAsiaTheme="minorHAnsi"/>
        </w:rPr>
        <w:t xml:space="preserve">importante avaliar a microestrutura para um entendimento das alterações geradas </w:t>
      </w:r>
      <w:r>
        <w:rPr>
          <w:rFonts w:eastAsiaTheme="minorHAnsi"/>
        </w:rPr>
        <w:t>pelas diferenças de temperatura</w:t>
      </w:r>
      <w:r w:rsidR="00B64A33">
        <w:rPr>
          <w:rFonts w:eastAsiaTheme="minorHAnsi"/>
        </w:rPr>
        <w:t xml:space="preserve">, além das </w:t>
      </w:r>
      <w:r w:rsidRPr="00BB7C3E">
        <w:rPr>
          <w:rFonts w:eastAsiaTheme="minorHAnsi"/>
        </w:rPr>
        <w:t>suas consequências sobre as propriedades mecânicas das soldas.</w:t>
      </w:r>
      <w:r w:rsidRPr="00BB7C3E">
        <w:rPr>
          <w:rFonts w:eastAsiaTheme="minorHAnsi"/>
          <w:color w:val="000000"/>
          <w:lang w:eastAsia="pt-BR"/>
        </w:rPr>
        <w:t xml:space="preserve"> Assim, uma oportunidade para otimizar o processo FSW é a utilização de uma fonte de calor externa para pré-aquecimento dos materiais e</w:t>
      </w:r>
      <w:r w:rsidR="00D4474E">
        <w:rPr>
          <w:rFonts w:eastAsiaTheme="minorHAnsi"/>
          <w:color w:val="000000"/>
          <w:lang w:eastAsia="pt-BR"/>
        </w:rPr>
        <w:t>,</w:t>
      </w:r>
      <w:r w:rsidRPr="00BB7C3E">
        <w:rPr>
          <w:rFonts w:eastAsiaTheme="minorHAnsi"/>
          <w:color w:val="000000"/>
          <w:lang w:eastAsia="pt-BR"/>
        </w:rPr>
        <w:t xml:space="preserve"> assim</w:t>
      </w:r>
      <w:r w:rsidR="00D4474E">
        <w:rPr>
          <w:rFonts w:eastAsiaTheme="minorHAnsi"/>
          <w:color w:val="000000"/>
          <w:lang w:eastAsia="pt-BR"/>
        </w:rPr>
        <w:t>,</w:t>
      </w:r>
      <w:r w:rsidRPr="00BB7C3E">
        <w:rPr>
          <w:rFonts w:eastAsiaTheme="minorHAnsi"/>
          <w:color w:val="000000"/>
          <w:lang w:eastAsia="pt-BR"/>
        </w:rPr>
        <w:t xml:space="preserve"> obtenção de soldas com </w:t>
      </w:r>
      <w:r w:rsidR="00B64A33">
        <w:rPr>
          <w:rFonts w:eastAsiaTheme="minorHAnsi"/>
          <w:color w:val="000000"/>
          <w:lang w:eastAsia="pt-BR"/>
        </w:rPr>
        <w:t xml:space="preserve">uma melhor </w:t>
      </w:r>
      <w:r w:rsidRPr="00BB7C3E">
        <w:rPr>
          <w:rFonts w:eastAsiaTheme="minorHAnsi"/>
          <w:color w:val="000000"/>
          <w:lang w:eastAsia="pt-BR"/>
        </w:rPr>
        <w:t>qualidade</w:t>
      </w:r>
      <w:r w:rsidR="005A2BCF">
        <w:rPr>
          <w:rFonts w:eastAsiaTheme="minorHAnsi"/>
          <w:color w:val="000000"/>
          <w:lang w:eastAsia="pt-BR"/>
        </w:rPr>
        <w:t xml:space="preserve"> final</w:t>
      </w:r>
      <w:r w:rsidRPr="00BB7C3E">
        <w:rPr>
          <w:rFonts w:eastAsiaTheme="minorHAnsi"/>
          <w:color w:val="000000"/>
          <w:lang w:eastAsia="pt-BR"/>
        </w:rPr>
        <w:t>.</w:t>
      </w:r>
    </w:p>
    <w:p w14:paraId="4DBA80BA" w14:textId="77777777" w:rsidR="00BB7C3E" w:rsidRPr="00BB7C3E" w:rsidRDefault="00BB7C3E" w:rsidP="0049588C">
      <w:pPr>
        <w:spacing w:after="0" w:line="240" w:lineRule="auto"/>
        <w:ind w:firstLine="0"/>
        <w:rPr>
          <w:color w:val="FF0000"/>
          <w:lang w:val="pt-PT" w:eastAsia="pt-BR"/>
        </w:rPr>
      </w:pPr>
    </w:p>
    <w:p w14:paraId="06E9410E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color w:val="000000"/>
        </w:rPr>
      </w:pPr>
      <w:r w:rsidRPr="00BB7C3E">
        <w:rPr>
          <w:rFonts w:eastAsiaTheme="minorHAnsi"/>
          <w:b/>
          <w:bCs/>
          <w:color w:val="000000"/>
        </w:rPr>
        <w:t xml:space="preserve">MATERIAIS E MÉTODOS </w:t>
      </w:r>
    </w:p>
    <w:p w14:paraId="44BA562A" w14:textId="46D62D6F" w:rsidR="00BB7C3E" w:rsidRDefault="00BB7C3E" w:rsidP="0049588C">
      <w:pPr>
        <w:autoSpaceDE w:val="0"/>
        <w:autoSpaceDN w:val="0"/>
        <w:adjustRightInd w:val="0"/>
        <w:spacing w:after="0" w:line="240" w:lineRule="auto"/>
        <w:rPr>
          <w:rFonts w:eastAsiaTheme="minorHAnsi"/>
        </w:rPr>
      </w:pPr>
      <w:r w:rsidRPr="00BB7C3E">
        <w:rPr>
          <w:rFonts w:eastAsiaTheme="minorHAnsi"/>
        </w:rPr>
        <w:t>O material de base utilizado foi a liga de alumínio</w:t>
      </w:r>
      <w:r w:rsidR="005A2BCF">
        <w:rPr>
          <w:rFonts w:eastAsiaTheme="minorHAnsi"/>
        </w:rPr>
        <w:t xml:space="preserve"> </w:t>
      </w:r>
      <w:r w:rsidRPr="00BB7C3E">
        <w:rPr>
          <w:rFonts w:eastAsiaTheme="minorHAnsi"/>
        </w:rPr>
        <w:t>AA 5083 H112</w:t>
      </w:r>
      <w:r w:rsidR="005A2BCF">
        <w:rPr>
          <w:rFonts w:eastAsiaTheme="minorHAnsi"/>
        </w:rPr>
        <w:t xml:space="preserve"> </w:t>
      </w:r>
      <w:r w:rsidRPr="00BB7C3E">
        <w:rPr>
          <w:rFonts w:eastAsiaTheme="minorHAnsi"/>
        </w:rPr>
        <w:t>na forma de chapas com espessura de 6,35</w:t>
      </w:r>
      <w:r w:rsidR="005A2BCF">
        <w:rPr>
          <w:rFonts w:eastAsiaTheme="minorHAnsi"/>
        </w:rPr>
        <w:t xml:space="preserve"> </w:t>
      </w:r>
      <w:r w:rsidRPr="00BB7C3E">
        <w:rPr>
          <w:rFonts w:eastAsiaTheme="minorHAnsi"/>
        </w:rPr>
        <w:t>mm.</w:t>
      </w:r>
      <w:r w:rsidRPr="00BB7C3E">
        <w:rPr>
          <w:rFonts w:eastAsiaTheme="minorHAnsi"/>
          <w:color w:val="000000"/>
        </w:rPr>
        <w:t xml:space="preserve"> </w:t>
      </w:r>
      <w:r w:rsidRPr="00BB7C3E">
        <w:rPr>
          <w:rFonts w:eastAsiaTheme="minorHAnsi"/>
        </w:rPr>
        <w:t xml:space="preserve">A Tabela </w:t>
      </w:r>
      <w:r w:rsidR="00BA50C3">
        <w:rPr>
          <w:rFonts w:eastAsiaTheme="minorHAnsi"/>
        </w:rPr>
        <w:t>I</w:t>
      </w:r>
      <w:r w:rsidRPr="00BB7C3E">
        <w:rPr>
          <w:rFonts w:eastAsiaTheme="minorHAnsi"/>
        </w:rPr>
        <w:t xml:space="preserve"> mostra a</w:t>
      </w:r>
      <w:r w:rsidR="005A2BCF">
        <w:rPr>
          <w:rFonts w:eastAsiaTheme="minorHAnsi"/>
        </w:rPr>
        <w:t xml:space="preserve"> composiçãoquímica</w:t>
      </w:r>
      <w:r w:rsidRPr="00BB7C3E">
        <w:rPr>
          <w:rFonts w:eastAsiaTheme="minorHAnsi"/>
        </w:rPr>
        <w:t xml:space="preserve"> da liga AA 5083 H112 </w:t>
      </w:r>
      <w:r w:rsidR="00D4474E">
        <w:rPr>
          <w:rFonts w:eastAsiaTheme="minorHAnsi"/>
        </w:rPr>
        <w:t xml:space="preserve">(Metals Handbook Vol. 2) </w:t>
      </w:r>
      <w:r w:rsidRPr="00BB7C3E">
        <w:rPr>
          <w:rFonts w:eastAsiaTheme="minorHAnsi"/>
        </w:rPr>
        <w:t xml:space="preserve">e </w:t>
      </w:r>
      <w:r w:rsidR="00D4474E">
        <w:rPr>
          <w:rFonts w:eastAsiaTheme="minorHAnsi"/>
        </w:rPr>
        <w:t xml:space="preserve">os dados obtidos com as </w:t>
      </w:r>
      <w:r w:rsidRPr="00BB7C3E">
        <w:rPr>
          <w:rFonts w:eastAsiaTheme="minorHAnsi"/>
        </w:rPr>
        <w:t>análise</w:t>
      </w:r>
      <w:r w:rsidR="00D4474E">
        <w:rPr>
          <w:rFonts w:eastAsiaTheme="minorHAnsi"/>
        </w:rPr>
        <w:t>s</w:t>
      </w:r>
      <w:r w:rsidRPr="00BB7C3E">
        <w:rPr>
          <w:rFonts w:eastAsiaTheme="minorHAnsi"/>
        </w:rPr>
        <w:t xml:space="preserve"> </w:t>
      </w:r>
      <w:r w:rsidR="00D4474E">
        <w:rPr>
          <w:rFonts w:eastAsiaTheme="minorHAnsi"/>
        </w:rPr>
        <w:t xml:space="preserve">realizadas </w:t>
      </w:r>
      <w:r w:rsidRPr="00BB7C3E">
        <w:rPr>
          <w:rFonts w:eastAsiaTheme="minorHAnsi"/>
        </w:rPr>
        <w:t xml:space="preserve">no Laboratório de Materiais da </w:t>
      </w:r>
      <w:r w:rsidR="00C86ADC">
        <w:rPr>
          <w:rFonts w:eastAsiaTheme="minorHAnsi"/>
        </w:rPr>
        <w:t xml:space="preserve">Universidade Regional Integrada, Campus Erechim </w:t>
      </w:r>
      <w:r w:rsidRPr="00BB7C3E">
        <w:rPr>
          <w:rFonts w:eastAsiaTheme="minorHAnsi"/>
        </w:rPr>
        <w:t xml:space="preserve">(Lab. URI).  A Tabela </w:t>
      </w:r>
      <w:r w:rsidR="00BA50C3">
        <w:rPr>
          <w:rFonts w:eastAsiaTheme="minorHAnsi"/>
        </w:rPr>
        <w:t>II</w:t>
      </w:r>
      <w:r w:rsidRPr="00BB7C3E">
        <w:rPr>
          <w:rFonts w:eastAsiaTheme="minorHAnsi"/>
        </w:rPr>
        <w:t xml:space="preserve"> mostra as propriedades mecânicas da liga AA 5083 H112.</w:t>
      </w:r>
    </w:p>
    <w:p w14:paraId="5D9B30F7" w14:textId="77777777" w:rsidR="00A4340A" w:rsidRPr="00BB7C3E" w:rsidRDefault="00A4340A" w:rsidP="0049588C">
      <w:pPr>
        <w:autoSpaceDE w:val="0"/>
        <w:autoSpaceDN w:val="0"/>
        <w:adjustRightInd w:val="0"/>
        <w:spacing w:after="0" w:line="240" w:lineRule="auto"/>
        <w:rPr>
          <w:rFonts w:eastAsiaTheme="minorHAnsi"/>
        </w:rPr>
      </w:pPr>
    </w:p>
    <w:p w14:paraId="3B885755" w14:textId="77777777" w:rsidR="00AB4584" w:rsidRPr="00BB7C3E" w:rsidRDefault="00AB4584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Tabela </w:t>
      </w:r>
      <w:r w:rsidR="00431911">
        <w:rPr>
          <w:rFonts w:eastAsiaTheme="minorHAnsi"/>
          <w:b/>
          <w:color w:val="000000"/>
        </w:rPr>
        <w:t>I</w:t>
      </w:r>
      <w:r w:rsidRPr="00BB7C3E">
        <w:rPr>
          <w:rFonts w:eastAsiaTheme="minorHAnsi"/>
          <w:color w:val="000000"/>
        </w:rPr>
        <w:t>- Composição química do material utilizado (% em massa) (Structural Alloys Handbook, Metals Handbook, Metals Handbook Vol.2.)</w:t>
      </w:r>
    </w:p>
    <w:tbl>
      <w:tblPr>
        <w:tblW w:w="540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845"/>
        <w:gridCol w:w="1434"/>
        <w:gridCol w:w="1003"/>
        <w:gridCol w:w="1003"/>
        <w:gridCol w:w="1381"/>
        <w:gridCol w:w="1386"/>
        <w:gridCol w:w="1003"/>
      </w:tblGrid>
      <w:tr w:rsidR="00BB7C3E" w:rsidRPr="00BB7C3E" w14:paraId="6294293E" w14:textId="77777777" w:rsidTr="00C86ADC">
        <w:trPr>
          <w:trHeight w:val="399"/>
        </w:trPr>
        <w:tc>
          <w:tcPr>
            <w:tcW w:w="727" w:type="pct"/>
            <w:shd w:val="clear" w:color="auto" w:fill="auto"/>
          </w:tcPr>
          <w:p w14:paraId="788B3C0E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Elemento</w:t>
            </w:r>
          </w:p>
        </w:tc>
        <w:tc>
          <w:tcPr>
            <w:tcW w:w="448" w:type="pct"/>
            <w:shd w:val="clear" w:color="auto" w:fill="auto"/>
          </w:tcPr>
          <w:p w14:paraId="108BDFAC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Al</w:t>
            </w:r>
          </w:p>
        </w:tc>
        <w:tc>
          <w:tcPr>
            <w:tcW w:w="761" w:type="pct"/>
            <w:shd w:val="clear" w:color="auto" w:fill="auto"/>
          </w:tcPr>
          <w:p w14:paraId="61108341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Cr</w:t>
            </w:r>
          </w:p>
        </w:tc>
        <w:tc>
          <w:tcPr>
            <w:tcW w:w="532" w:type="pct"/>
            <w:shd w:val="clear" w:color="auto" w:fill="auto"/>
          </w:tcPr>
          <w:p w14:paraId="5188302D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Fe</w:t>
            </w:r>
          </w:p>
        </w:tc>
        <w:tc>
          <w:tcPr>
            <w:tcW w:w="532" w:type="pct"/>
            <w:shd w:val="clear" w:color="auto" w:fill="auto"/>
          </w:tcPr>
          <w:p w14:paraId="70AD06D6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Si</w:t>
            </w:r>
          </w:p>
        </w:tc>
        <w:tc>
          <w:tcPr>
            <w:tcW w:w="733" w:type="pct"/>
            <w:shd w:val="clear" w:color="auto" w:fill="auto"/>
          </w:tcPr>
          <w:p w14:paraId="38EC2D70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Mn</w:t>
            </w:r>
          </w:p>
        </w:tc>
        <w:tc>
          <w:tcPr>
            <w:tcW w:w="735" w:type="pct"/>
            <w:shd w:val="clear" w:color="auto" w:fill="auto"/>
          </w:tcPr>
          <w:p w14:paraId="5797F887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Mg</w:t>
            </w:r>
          </w:p>
        </w:tc>
        <w:tc>
          <w:tcPr>
            <w:tcW w:w="532" w:type="pct"/>
            <w:shd w:val="clear" w:color="auto" w:fill="auto"/>
          </w:tcPr>
          <w:p w14:paraId="7C2640E2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Zn</w:t>
            </w:r>
          </w:p>
        </w:tc>
      </w:tr>
      <w:tr w:rsidR="00BB7C3E" w:rsidRPr="00BB7C3E" w14:paraId="4142A2B5" w14:textId="77777777" w:rsidTr="00C86ADC">
        <w:trPr>
          <w:trHeight w:val="70"/>
        </w:trPr>
        <w:tc>
          <w:tcPr>
            <w:tcW w:w="727" w:type="pct"/>
            <w:shd w:val="clear" w:color="auto" w:fill="auto"/>
          </w:tcPr>
          <w:p w14:paraId="68FF1533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AA 5083</w:t>
            </w:r>
          </w:p>
        </w:tc>
        <w:tc>
          <w:tcPr>
            <w:tcW w:w="448" w:type="pct"/>
            <w:shd w:val="clear" w:color="auto" w:fill="auto"/>
          </w:tcPr>
          <w:p w14:paraId="1CDD3207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Bal.</w:t>
            </w:r>
          </w:p>
        </w:tc>
        <w:tc>
          <w:tcPr>
            <w:tcW w:w="761" w:type="pct"/>
            <w:shd w:val="clear" w:color="auto" w:fill="auto"/>
          </w:tcPr>
          <w:p w14:paraId="6CD4EA9E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0,05- 0,25</w:t>
            </w:r>
          </w:p>
        </w:tc>
        <w:tc>
          <w:tcPr>
            <w:tcW w:w="532" w:type="pct"/>
            <w:shd w:val="clear" w:color="auto" w:fill="auto"/>
          </w:tcPr>
          <w:p w14:paraId="3F399274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≤0,40</w:t>
            </w:r>
          </w:p>
        </w:tc>
        <w:tc>
          <w:tcPr>
            <w:tcW w:w="532" w:type="pct"/>
            <w:shd w:val="clear" w:color="auto" w:fill="auto"/>
          </w:tcPr>
          <w:p w14:paraId="1EB44B14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≤0,40</w:t>
            </w:r>
          </w:p>
        </w:tc>
        <w:tc>
          <w:tcPr>
            <w:tcW w:w="733" w:type="pct"/>
            <w:shd w:val="clear" w:color="auto" w:fill="auto"/>
          </w:tcPr>
          <w:p w14:paraId="05B0F711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0,40-1,00</w:t>
            </w:r>
          </w:p>
        </w:tc>
        <w:tc>
          <w:tcPr>
            <w:tcW w:w="735" w:type="pct"/>
            <w:shd w:val="clear" w:color="auto" w:fill="auto"/>
          </w:tcPr>
          <w:p w14:paraId="7102EE83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4,00-4,90</w:t>
            </w:r>
          </w:p>
        </w:tc>
        <w:tc>
          <w:tcPr>
            <w:tcW w:w="532" w:type="pct"/>
            <w:shd w:val="clear" w:color="auto" w:fill="auto"/>
          </w:tcPr>
          <w:p w14:paraId="1884FF4B" w14:textId="77777777" w:rsidR="00BB7C3E" w:rsidRPr="00BB7C3E" w:rsidRDefault="00BB7C3E" w:rsidP="0049588C">
            <w:pPr>
              <w:keepNext/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≤0,25</w:t>
            </w:r>
          </w:p>
        </w:tc>
      </w:tr>
      <w:tr w:rsidR="00BB7C3E" w:rsidRPr="00BB7C3E" w14:paraId="6BC10D16" w14:textId="77777777" w:rsidTr="00C86ADC">
        <w:trPr>
          <w:trHeight w:val="70"/>
        </w:trPr>
        <w:tc>
          <w:tcPr>
            <w:tcW w:w="727" w:type="pct"/>
            <w:shd w:val="clear" w:color="auto" w:fill="auto"/>
          </w:tcPr>
          <w:p w14:paraId="3468D804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Lab. URI</w:t>
            </w:r>
          </w:p>
        </w:tc>
        <w:tc>
          <w:tcPr>
            <w:tcW w:w="448" w:type="pct"/>
            <w:shd w:val="clear" w:color="auto" w:fill="auto"/>
          </w:tcPr>
          <w:p w14:paraId="3533D843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Bal.</w:t>
            </w:r>
          </w:p>
        </w:tc>
        <w:tc>
          <w:tcPr>
            <w:tcW w:w="761" w:type="pct"/>
            <w:shd w:val="clear" w:color="auto" w:fill="auto"/>
          </w:tcPr>
          <w:p w14:paraId="20FC4EC5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0.25</w:t>
            </w:r>
          </w:p>
        </w:tc>
        <w:tc>
          <w:tcPr>
            <w:tcW w:w="532" w:type="pct"/>
            <w:shd w:val="clear" w:color="auto" w:fill="auto"/>
          </w:tcPr>
          <w:p w14:paraId="0A669989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0.40</w:t>
            </w:r>
          </w:p>
        </w:tc>
        <w:tc>
          <w:tcPr>
            <w:tcW w:w="532" w:type="pct"/>
            <w:shd w:val="clear" w:color="auto" w:fill="auto"/>
          </w:tcPr>
          <w:p w14:paraId="1D1CD891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0.40</w:t>
            </w:r>
          </w:p>
        </w:tc>
        <w:tc>
          <w:tcPr>
            <w:tcW w:w="733" w:type="pct"/>
            <w:shd w:val="clear" w:color="auto" w:fill="auto"/>
          </w:tcPr>
          <w:p w14:paraId="76ACE433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1.00</w:t>
            </w:r>
          </w:p>
        </w:tc>
        <w:tc>
          <w:tcPr>
            <w:tcW w:w="735" w:type="pct"/>
            <w:shd w:val="clear" w:color="auto" w:fill="auto"/>
          </w:tcPr>
          <w:p w14:paraId="61BB7B33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4.90</w:t>
            </w:r>
          </w:p>
        </w:tc>
        <w:tc>
          <w:tcPr>
            <w:tcW w:w="532" w:type="pct"/>
            <w:shd w:val="clear" w:color="auto" w:fill="auto"/>
          </w:tcPr>
          <w:p w14:paraId="70724B56" w14:textId="77777777" w:rsidR="00BB7C3E" w:rsidRPr="00BB7C3E" w:rsidRDefault="00BB7C3E" w:rsidP="0049588C">
            <w:pPr>
              <w:keepNext/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0.25</w:t>
            </w:r>
          </w:p>
        </w:tc>
      </w:tr>
    </w:tbl>
    <w:p w14:paraId="68200617" w14:textId="77777777" w:rsidR="00AB4584" w:rsidRDefault="00AB4584" w:rsidP="0049588C">
      <w:pPr>
        <w:spacing w:after="0" w:line="240" w:lineRule="auto"/>
        <w:ind w:firstLine="0"/>
        <w:jc w:val="center"/>
        <w:rPr>
          <w:rFonts w:eastAsiaTheme="minorHAnsi"/>
          <w:b/>
          <w:color w:val="000000"/>
        </w:rPr>
      </w:pPr>
    </w:p>
    <w:p w14:paraId="2F969F5C" w14:textId="6C80ED84" w:rsidR="00AB4584" w:rsidRPr="00BB7C3E" w:rsidRDefault="00AB4584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Tabela </w:t>
      </w:r>
      <w:r w:rsidR="00BA50C3">
        <w:rPr>
          <w:rFonts w:eastAsiaTheme="minorHAnsi"/>
          <w:b/>
          <w:color w:val="000000"/>
        </w:rPr>
        <w:t>II</w:t>
      </w:r>
      <w:r w:rsidRPr="00BB7C3E">
        <w:rPr>
          <w:rFonts w:eastAsiaTheme="minorHAnsi"/>
          <w:color w:val="000000"/>
        </w:rPr>
        <w:t xml:space="preserve">- </w:t>
      </w:r>
      <w:r w:rsidR="00953867">
        <w:rPr>
          <w:rFonts w:eastAsiaTheme="minorHAnsi"/>
          <w:color w:val="000000"/>
        </w:rPr>
        <w:t xml:space="preserve">Propriedades mecânicas </w:t>
      </w:r>
      <w:r w:rsidRPr="00BB7C3E">
        <w:rPr>
          <w:rFonts w:eastAsiaTheme="minorHAnsi"/>
          <w:color w:val="000000"/>
        </w:rPr>
        <w:t>do material utilizado (% em massa). (Structural Alloys Handbook, Metals Handbook, Metals Handbook Vol.2.)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1778"/>
        <w:gridCol w:w="1418"/>
        <w:gridCol w:w="1758"/>
        <w:gridCol w:w="1144"/>
      </w:tblGrid>
      <w:tr w:rsidR="00BB7C3E" w:rsidRPr="00BB7C3E" w14:paraId="60FBE3E3" w14:textId="77777777" w:rsidTr="00C86ADC">
        <w:trPr>
          <w:trHeight w:val="399"/>
          <w:jc w:val="center"/>
        </w:trPr>
        <w:tc>
          <w:tcPr>
            <w:tcW w:w="0" w:type="auto"/>
            <w:shd w:val="clear" w:color="auto" w:fill="auto"/>
          </w:tcPr>
          <w:p w14:paraId="406C61B1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1778" w:type="dxa"/>
            <w:shd w:val="clear" w:color="auto" w:fill="auto"/>
          </w:tcPr>
          <w:p w14:paraId="18EC91E7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Tensile Strength (MPa)</w:t>
            </w:r>
          </w:p>
        </w:tc>
        <w:tc>
          <w:tcPr>
            <w:tcW w:w="1418" w:type="dxa"/>
            <w:shd w:val="clear" w:color="auto" w:fill="auto"/>
          </w:tcPr>
          <w:p w14:paraId="46A61326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Yield Strength (MPa)</w:t>
            </w:r>
          </w:p>
        </w:tc>
        <w:tc>
          <w:tcPr>
            <w:tcW w:w="1758" w:type="dxa"/>
            <w:shd w:val="clear" w:color="auto" w:fill="auto"/>
          </w:tcPr>
          <w:p w14:paraId="6C39768A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Alongamento (%)</w:t>
            </w:r>
          </w:p>
        </w:tc>
        <w:tc>
          <w:tcPr>
            <w:tcW w:w="404" w:type="dxa"/>
            <w:shd w:val="clear" w:color="auto" w:fill="auto"/>
          </w:tcPr>
          <w:p w14:paraId="73856EE3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Dureza (HV)</w:t>
            </w:r>
          </w:p>
        </w:tc>
      </w:tr>
      <w:tr w:rsidR="00BB7C3E" w:rsidRPr="00BB7C3E" w14:paraId="6CF8F0C9" w14:textId="77777777" w:rsidTr="00C86ADC">
        <w:trPr>
          <w:trHeight w:val="70"/>
          <w:jc w:val="center"/>
        </w:trPr>
        <w:tc>
          <w:tcPr>
            <w:tcW w:w="0" w:type="auto"/>
            <w:shd w:val="clear" w:color="auto" w:fill="auto"/>
          </w:tcPr>
          <w:p w14:paraId="3A626B2F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AA 5083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CB6BD3E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318,6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86E531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164,3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07135169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23,74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B26DD00" w14:textId="77777777" w:rsidR="00BB7C3E" w:rsidRPr="00BB7C3E" w:rsidRDefault="00BB7C3E" w:rsidP="0049588C">
            <w:pPr>
              <w:autoSpaceDE w:val="0"/>
              <w:spacing w:after="0" w:line="240" w:lineRule="auto"/>
              <w:ind w:right="235"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71-91</w:t>
            </w:r>
          </w:p>
        </w:tc>
      </w:tr>
    </w:tbl>
    <w:p w14:paraId="253A3A2B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</w:rPr>
      </w:pPr>
    </w:p>
    <w:p w14:paraId="45D653DF" w14:textId="4CE2CA13" w:rsidR="00BB7C3E" w:rsidRDefault="00BB7C3E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 w:rsidRPr="00BB7C3E">
        <w:rPr>
          <w:rFonts w:eastAsiaTheme="minorHAnsi"/>
        </w:rPr>
        <w:t xml:space="preserve">Para todos os </w:t>
      </w:r>
      <w:r w:rsidR="005543BE">
        <w:rPr>
          <w:rFonts w:eastAsiaTheme="minorHAnsi"/>
        </w:rPr>
        <w:t>e</w:t>
      </w:r>
      <w:r w:rsidRPr="00BB7C3E">
        <w:rPr>
          <w:rFonts w:eastAsiaTheme="minorHAnsi"/>
        </w:rPr>
        <w:t>xperimentos de solda</w:t>
      </w:r>
      <w:r w:rsidR="00D4474E">
        <w:rPr>
          <w:rFonts w:eastAsiaTheme="minorHAnsi"/>
        </w:rPr>
        <w:t>gem</w:t>
      </w:r>
      <w:r w:rsidR="005543BE">
        <w:rPr>
          <w:rFonts w:eastAsiaTheme="minorHAnsi"/>
        </w:rPr>
        <w:t xml:space="preserve">, </w:t>
      </w:r>
      <w:r w:rsidR="00B64A33">
        <w:rPr>
          <w:rFonts w:eastAsiaTheme="minorHAnsi"/>
        </w:rPr>
        <w:t>inicialmente</w:t>
      </w:r>
      <w:r w:rsidR="005543BE">
        <w:rPr>
          <w:rFonts w:eastAsiaTheme="minorHAnsi"/>
        </w:rPr>
        <w:t>, foi realizada</w:t>
      </w:r>
      <w:r w:rsidRPr="00BB7C3E">
        <w:rPr>
          <w:rFonts w:eastAsiaTheme="minorHAnsi"/>
        </w:rPr>
        <w:t xml:space="preserve"> uma limpeza na superfície das chapas para remoção de óxidos e impurezas.</w:t>
      </w:r>
      <w:r w:rsidR="005543BE">
        <w:rPr>
          <w:rFonts w:eastAsiaTheme="minorHAnsi"/>
        </w:rPr>
        <w:t xml:space="preserve"> </w:t>
      </w:r>
      <w:r w:rsidRPr="00BB7C3E">
        <w:rPr>
          <w:rFonts w:eastAsiaTheme="minorHAnsi"/>
        </w:rPr>
        <w:t xml:space="preserve">O processo de soldagem foi executado em um centro de Usinagem CNC de 3 eixos, com o ferramental adaptado para </w:t>
      </w:r>
      <w:r w:rsidR="00B64A33">
        <w:rPr>
          <w:rFonts w:eastAsiaTheme="minorHAnsi"/>
        </w:rPr>
        <w:t>este</w:t>
      </w:r>
      <w:r w:rsidRPr="00BB7C3E">
        <w:rPr>
          <w:rFonts w:eastAsiaTheme="minorHAnsi"/>
        </w:rPr>
        <w:t xml:space="preserve"> processo.</w:t>
      </w:r>
      <w:r w:rsidR="00BA485D">
        <w:rPr>
          <w:rFonts w:eastAsiaTheme="minorHAnsi"/>
        </w:rPr>
        <w:t xml:space="preserve"> A </w:t>
      </w:r>
      <w:r w:rsidR="005543BE">
        <w:rPr>
          <w:rFonts w:eastAsiaTheme="minorHAnsi"/>
        </w:rPr>
        <w:t>F</w:t>
      </w:r>
      <w:r w:rsidR="00BA485D" w:rsidRPr="00BA485D">
        <w:rPr>
          <w:rFonts w:eastAsiaTheme="minorHAnsi"/>
        </w:rPr>
        <w:t xml:space="preserve">igura </w:t>
      </w:r>
      <w:r w:rsidR="00BA485D">
        <w:rPr>
          <w:rFonts w:eastAsiaTheme="minorHAnsi"/>
        </w:rPr>
        <w:t>2</w:t>
      </w:r>
      <w:r w:rsidR="0072360F">
        <w:rPr>
          <w:rFonts w:eastAsiaTheme="minorHAnsi"/>
        </w:rPr>
        <w:t xml:space="preserve"> </w:t>
      </w:r>
      <w:r w:rsidR="00BA485D" w:rsidRPr="00BA485D">
        <w:rPr>
          <w:rFonts w:eastAsiaTheme="minorHAnsi"/>
        </w:rPr>
        <w:t>mostra a</w:t>
      </w:r>
      <w:r w:rsidR="001B15EA">
        <w:rPr>
          <w:rFonts w:eastAsiaTheme="minorHAnsi"/>
        </w:rPr>
        <w:t>s</w:t>
      </w:r>
      <w:r w:rsidR="00BA485D" w:rsidRPr="00BA485D">
        <w:rPr>
          <w:rFonts w:eastAsiaTheme="minorHAnsi"/>
        </w:rPr>
        <w:t xml:space="preserve"> chapa</w:t>
      </w:r>
      <w:r w:rsidR="001B15EA">
        <w:rPr>
          <w:rFonts w:eastAsiaTheme="minorHAnsi"/>
        </w:rPr>
        <w:t xml:space="preserve">s soldadas, </w:t>
      </w:r>
      <w:r w:rsidR="00BA485D" w:rsidRPr="00BA485D">
        <w:rPr>
          <w:rFonts w:eastAsiaTheme="minorHAnsi"/>
        </w:rPr>
        <w:t xml:space="preserve">onde </w:t>
      </w:r>
      <w:r w:rsidR="00E43B0D" w:rsidRPr="00BA485D">
        <w:rPr>
          <w:rFonts w:eastAsiaTheme="minorHAnsi"/>
        </w:rPr>
        <w:t>se pode</w:t>
      </w:r>
      <w:r w:rsidR="00BA485D" w:rsidRPr="00BA485D">
        <w:rPr>
          <w:rFonts w:eastAsiaTheme="minorHAnsi"/>
        </w:rPr>
        <w:t xml:space="preserve"> visualizar os termopares </w:t>
      </w:r>
      <w:r w:rsidR="0072360F">
        <w:rPr>
          <w:rFonts w:eastAsiaTheme="minorHAnsi"/>
        </w:rPr>
        <w:t xml:space="preserve">utilizados </w:t>
      </w:r>
      <w:r w:rsidR="00BA485D" w:rsidRPr="00BA485D">
        <w:rPr>
          <w:rFonts w:eastAsiaTheme="minorHAnsi"/>
        </w:rPr>
        <w:t xml:space="preserve">para </w:t>
      </w:r>
      <w:r w:rsidR="00D4474E">
        <w:rPr>
          <w:rFonts w:eastAsiaTheme="minorHAnsi"/>
        </w:rPr>
        <w:t xml:space="preserve">monitoramento </w:t>
      </w:r>
      <w:r w:rsidR="00BA485D" w:rsidRPr="00BA485D">
        <w:rPr>
          <w:rFonts w:eastAsiaTheme="minorHAnsi"/>
        </w:rPr>
        <w:t>da temperatura</w:t>
      </w:r>
      <w:r w:rsidR="00D4474E">
        <w:rPr>
          <w:rFonts w:eastAsiaTheme="minorHAnsi"/>
        </w:rPr>
        <w:t xml:space="preserve">, assim como </w:t>
      </w:r>
      <w:r w:rsidR="00BA485D" w:rsidRPr="00BA485D">
        <w:rPr>
          <w:rFonts w:eastAsiaTheme="minorHAnsi"/>
        </w:rPr>
        <w:t>o sistema de fixação da</w:t>
      </w:r>
      <w:r w:rsidR="00D4474E">
        <w:rPr>
          <w:rFonts w:eastAsiaTheme="minorHAnsi"/>
        </w:rPr>
        <w:t>s</w:t>
      </w:r>
      <w:r w:rsidR="00BA485D" w:rsidRPr="00BA485D">
        <w:rPr>
          <w:rFonts w:eastAsiaTheme="minorHAnsi"/>
        </w:rPr>
        <w:t xml:space="preserve"> chapa</w:t>
      </w:r>
      <w:r w:rsidR="00D4474E">
        <w:rPr>
          <w:rFonts w:eastAsiaTheme="minorHAnsi"/>
        </w:rPr>
        <w:t>s</w:t>
      </w:r>
      <w:r w:rsidR="00BA485D" w:rsidRPr="00BA485D">
        <w:rPr>
          <w:rFonts w:eastAsiaTheme="minorHAnsi"/>
        </w:rPr>
        <w:t xml:space="preserve"> no centro de usinagem</w:t>
      </w:r>
      <w:r w:rsidR="0072360F">
        <w:rPr>
          <w:rFonts w:eastAsiaTheme="minorHAnsi"/>
        </w:rPr>
        <w:t xml:space="preserve"> CNC</w:t>
      </w:r>
      <w:r w:rsidR="00BA485D" w:rsidRPr="00BA485D">
        <w:rPr>
          <w:rFonts w:eastAsiaTheme="minorHAnsi"/>
        </w:rPr>
        <w:t>.</w:t>
      </w:r>
    </w:p>
    <w:p w14:paraId="4A5C5A18" w14:textId="77777777" w:rsidR="00BA485D" w:rsidRDefault="00BA485D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</w:p>
    <w:p w14:paraId="53F91A84" w14:textId="77777777" w:rsidR="00BA485D" w:rsidRDefault="00BA485D" w:rsidP="004958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center"/>
        <w:rPr>
          <w:noProof/>
          <w:color w:val="000000"/>
          <w:sz w:val="23"/>
          <w:szCs w:val="23"/>
          <w:lang w:eastAsia="pt-BR"/>
        </w:rPr>
      </w:pPr>
      <w:r>
        <w:rPr>
          <w:noProof/>
          <w:color w:val="000000"/>
          <w:sz w:val="23"/>
          <w:szCs w:val="23"/>
          <w:lang w:eastAsia="pt-BR"/>
        </w:rPr>
        <w:lastRenderedPageBreak/>
        <w:drawing>
          <wp:inline distT="0" distB="0" distL="0" distR="0" wp14:anchorId="3461C5DC" wp14:editId="25F0531A">
            <wp:extent cx="3600000" cy="2496660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9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B24F4" w14:textId="14720524" w:rsidR="00BA485D" w:rsidRPr="00BA485D" w:rsidRDefault="00BA485D" w:rsidP="0049588C">
      <w:pPr>
        <w:pStyle w:val="Legenda"/>
        <w:keepNext/>
        <w:spacing w:after="0" w:line="240" w:lineRule="auto"/>
        <w:jc w:val="center"/>
        <w:rPr>
          <w:rFonts w:eastAsiaTheme="minorHAnsi"/>
          <w:bCs w:val="0"/>
          <w:szCs w:val="24"/>
        </w:rPr>
      </w:pPr>
      <w:r w:rsidRPr="00BA485D">
        <w:rPr>
          <w:rFonts w:eastAsiaTheme="minorHAnsi"/>
          <w:b/>
          <w:bCs w:val="0"/>
          <w:szCs w:val="24"/>
        </w:rPr>
        <w:t>Figura 2</w:t>
      </w:r>
      <w:r w:rsidR="00B17AE8">
        <w:rPr>
          <w:rFonts w:eastAsiaTheme="minorHAnsi"/>
          <w:b/>
          <w:bCs w:val="0"/>
          <w:szCs w:val="24"/>
        </w:rPr>
        <w:t xml:space="preserve">. </w:t>
      </w:r>
      <w:r w:rsidR="00B17AE8">
        <w:rPr>
          <w:rFonts w:eastAsiaTheme="minorHAnsi"/>
          <w:bCs w:val="0"/>
          <w:szCs w:val="24"/>
        </w:rPr>
        <w:t>Processo de soldagem FSW</w:t>
      </w:r>
      <w:r>
        <w:rPr>
          <w:rFonts w:eastAsiaTheme="minorHAnsi"/>
          <w:bCs w:val="0"/>
          <w:szCs w:val="24"/>
        </w:rPr>
        <w:t>.</w:t>
      </w:r>
    </w:p>
    <w:p w14:paraId="0D4566CE" w14:textId="77777777" w:rsidR="00704316" w:rsidRPr="00BB7C3E" w:rsidRDefault="00704316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</w:p>
    <w:p w14:paraId="3A85AF39" w14:textId="3ED82730" w:rsidR="005543BE" w:rsidRPr="00BB7C3E" w:rsidRDefault="005543BE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 w:rsidRPr="00BB7C3E">
        <w:rPr>
          <w:rFonts w:eastAsiaTheme="minorHAnsi"/>
        </w:rPr>
        <w:t xml:space="preserve">Em relação </w:t>
      </w:r>
      <w:r>
        <w:rPr>
          <w:rFonts w:eastAsiaTheme="minorHAnsi"/>
        </w:rPr>
        <w:t xml:space="preserve">à </w:t>
      </w:r>
      <w:r w:rsidRPr="00BB7C3E">
        <w:rPr>
          <w:rFonts w:eastAsiaTheme="minorHAnsi"/>
        </w:rPr>
        <w:t xml:space="preserve">ferramenta, </w:t>
      </w:r>
      <w:r>
        <w:rPr>
          <w:rFonts w:eastAsiaTheme="minorHAnsi"/>
        </w:rPr>
        <w:t xml:space="preserve">utilizada no </w:t>
      </w:r>
      <w:r w:rsidR="00C8562C">
        <w:rPr>
          <w:rFonts w:eastAsiaTheme="minorHAnsi"/>
        </w:rPr>
        <w:t>e</w:t>
      </w:r>
      <w:r w:rsidRPr="00BB7C3E">
        <w:rPr>
          <w:rFonts w:eastAsiaTheme="minorHAnsi"/>
        </w:rPr>
        <w:t>xperimento E1</w:t>
      </w:r>
      <w:r>
        <w:rPr>
          <w:rFonts w:eastAsiaTheme="minorHAnsi"/>
        </w:rPr>
        <w:t>, ela foi fabricada em</w:t>
      </w:r>
      <w:r w:rsidRPr="00BB7C3E">
        <w:rPr>
          <w:rFonts w:eastAsiaTheme="minorHAnsi"/>
        </w:rPr>
        <w:t xml:space="preserve"> aço AISI VC 131, com ombro de 19 mm de diâmetro, possuindo uma face com estrias em espiral </w:t>
      </w:r>
      <w:r w:rsidR="00C8562C">
        <w:rPr>
          <w:rFonts w:eastAsiaTheme="minorHAnsi"/>
        </w:rPr>
        <w:t xml:space="preserve">e </w:t>
      </w:r>
      <w:r w:rsidRPr="00BB7C3E">
        <w:rPr>
          <w:rFonts w:eastAsiaTheme="minorHAnsi"/>
        </w:rPr>
        <w:t>sulco de 0,6</w:t>
      </w:r>
      <w:r>
        <w:rPr>
          <w:rFonts w:eastAsiaTheme="minorHAnsi"/>
        </w:rPr>
        <w:t xml:space="preserve"> </w:t>
      </w:r>
      <w:r w:rsidRPr="00BB7C3E">
        <w:rPr>
          <w:rFonts w:eastAsiaTheme="minorHAnsi"/>
        </w:rPr>
        <w:t>mm</w:t>
      </w:r>
      <w:r w:rsidR="00C8562C">
        <w:rPr>
          <w:rFonts w:eastAsiaTheme="minorHAnsi"/>
        </w:rPr>
        <w:t xml:space="preserve">. Além disso, a ferramenta </w:t>
      </w:r>
      <w:r w:rsidRPr="00BB7C3E">
        <w:rPr>
          <w:rFonts w:eastAsiaTheme="minorHAnsi"/>
        </w:rPr>
        <w:t>possui</w:t>
      </w:r>
      <w:r w:rsidR="00C8562C">
        <w:rPr>
          <w:rFonts w:eastAsiaTheme="minorHAnsi"/>
        </w:rPr>
        <w:t>u</w:t>
      </w:r>
      <w:r w:rsidRPr="00BB7C3E">
        <w:rPr>
          <w:rFonts w:eastAsiaTheme="minorHAnsi"/>
        </w:rPr>
        <w:t xml:space="preserve"> um pino cônico roscado de 6 mm de diâmetro na base e 4 mm de diâmetro na ponta, com um comprimento de 6,2</w:t>
      </w:r>
      <w:r>
        <w:rPr>
          <w:rFonts w:eastAsiaTheme="minorHAnsi"/>
        </w:rPr>
        <w:t xml:space="preserve"> </w:t>
      </w:r>
      <w:r w:rsidRPr="00BB7C3E">
        <w:rPr>
          <w:rFonts w:eastAsiaTheme="minorHAnsi"/>
        </w:rPr>
        <w:t>mm. Para o experimento E3</w:t>
      </w:r>
      <w:r w:rsidR="00B64A33">
        <w:rPr>
          <w:rFonts w:eastAsiaTheme="minorHAnsi"/>
        </w:rPr>
        <w:t>,</w:t>
      </w:r>
      <w:r w:rsidRPr="00BB7C3E">
        <w:rPr>
          <w:rFonts w:eastAsiaTheme="minorHAnsi"/>
        </w:rPr>
        <w:t xml:space="preserve"> foram </w:t>
      </w:r>
      <w:r>
        <w:rPr>
          <w:rFonts w:eastAsiaTheme="minorHAnsi"/>
        </w:rPr>
        <w:t xml:space="preserve">realizadas </w:t>
      </w:r>
      <w:r w:rsidRPr="00BB7C3E">
        <w:rPr>
          <w:rFonts w:eastAsiaTheme="minorHAnsi"/>
        </w:rPr>
        <w:t>mudanças no perfil da ferramenta</w:t>
      </w:r>
      <w:r>
        <w:rPr>
          <w:rFonts w:eastAsiaTheme="minorHAnsi"/>
        </w:rPr>
        <w:t>,</w:t>
      </w:r>
      <w:r w:rsidRPr="00BB7C3E">
        <w:rPr>
          <w:rFonts w:eastAsiaTheme="minorHAnsi"/>
        </w:rPr>
        <w:t xml:space="preserve"> onde </w:t>
      </w:r>
      <w:r>
        <w:rPr>
          <w:rFonts w:eastAsiaTheme="minorHAnsi"/>
        </w:rPr>
        <w:t xml:space="preserve">ocorreu </w:t>
      </w:r>
      <w:r w:rsidR="00B64A33">
        <w:rPr>
          <w:rFonts w:eastAsiaTheme="minorHAnsi"/>
        </w:rPr>
        <w:t xml:space="preserve">uma </w:t>
      </w:r>
      <w:r>
        <w:rPr>
          <w:rFonts w:eastAsiaTheme="minorHAnsi"/>
        </w:rPr>
        <w:t xml:space="preserve">alteração no </w:t>
      </w:r>
      <w:r w:rsidRPr="00BB7C3E">
        <w:rPr>
          <w:rFonts w:eastAsiaTheme="minorHAnsi"/>
        </w:rPr>
        <w:t>diâmetro do ombro</w:t>
      </w:r>
      <w:r>
        <w:rPr>
          <w:rFonts w:eastAsiaTheme="minorHAnsi"/>
        </w:rPr>
        <w:t xml:space="preserve">, </w:t>
      </w:r>
      <w:r w:rsidRPr="00BB7C3E">
        <w:rPr>
          <w:rFonts w:eastAsiaTheme="minorHAnsi"/>
        </w:rPr>
        <w:t>pass</w:t>
      </w:r>
      <w:r>
        <w:rPr>
          <w:rFonts w:eastAsiaTheme="minorHAnsi"/>
        </w:rPr>
        <w:t xml:space="preserve">ando de </w:t>
      </w:r>
      <w:r w:rsidRPr="00BB7C3E">
        <w:rPr>
          <w:rFonts w:eastAsiaTheme="minorHAnsi"/>
        </w:rPr>
        <w:t>19 mm para 20 mm</w:t>
      </w:r>
      <w:r>
        <w:rPr>
          <w:rFonts w:eastAsiaTheme="minorHAnsi"/>
        </w:rPr>
        <w:t xml:space="preserve">. Ainda, </w:t>
      </w:r>
      <w:r w:rsidRPr="00BB7C3E">
        <w:rPr>
          <w:rFonts w:eastAsiaTheme="minorHAnsi"/>
        </w:rPr>
        <w:t xml:space="preserve">o chanfro </w:t>
      </w:r>
      <w:r>
        <w:rPr>
          <w:rFonts w:eastAsiaTheme="minorHAnsi"/>
        </w:rPr>
        <w:t xml:space="preserve">mudou </w:t>
      </w:r>
      <w:r w:rsidRPr="00BB7C3E">
        <w:rPr>
          <w:rFonts w:eastAsiaTheme="minorHAnsi"/>
        </w:rPr>
        <w:t>de 1x45 mm para 2x45 mm</w:t>
      </w:r>
      <w:r>
        <w:rPr>
          <w:rFonts w:eastAsiaTheme="minorHAnsi"/>
        </w:rPr>
        <w:t xml:space="preserve"> e </w:t>
      </w:r>
      <w:r w:rsidRPr="00BB7C3E">
        <w:rPr>
          <w:rFonts w:eastAsiaTheme="minorHAnsi"/>
        </w:rPr>
        <w:t>o sulco da espiral passou de 0,6 mm para 0,8 mm. Por fim</w:t>
      </w:r>
      <w:r>
        <w:rPr>
          <w:rFonts w:eastAsiaTheme="minorHAnsi"/>
        </w:rPr>
        <w:t>,</w:t>
      </w:r>
      <w:r w:rsidRPr="00BB7C3E">
        <w:rPr>
          <w:rFonts w:eastAsiaTheme="minorHAnsi"/>
        </w:rPr>
        <w:t xml:space="preserve"> a ferramenta foi rotacioanda no sentido anti-horário, assim, o lado esquerdo da junta soldada foi chamado lado de avanço (LA) e o lado direito de retrocesso (LR). Os principais parâmetros utilizados nos experimentos </w:t>
      </w:r>
      <w:r w:rsidR="00B64A33">
        <w:rPr>
          <w:rFonts w:eastAsiaTheme="minorHAnsi"/>
        </w:rPr>
        <w:t xml:space="preserve">do presente trabalho </w:t>
      </w:r>
      <w:r w:rsidRPr="00BB7C3E">
        <w:rPr>
          <w:rFonts w:eastAsiaTheme="minorHAnsi"/>
        </w:rPr>
        <w:t xml:space="preserve">podem ser vistos na Tabela </w:t>
      </w:r>
      <w:r w:rsidR="00BA50C3">
        <w:rPr>
          <w:rFonts w:eastAsiaTheme="minorHAnsi"/>
        </w:rPr>
        <w:t>III</w:t>
      </w:r>
      <w:r w:rsidRPr="00BB7C3E">
        <w:rPr>
          <w:rFonts w:eastAsiaTheme="minorHAnsi"/>
        </w:rPr>
        <w:t>.</w:t>
      </w:r>
    </w:p>
    <w:p w14:paraId="359FF500" w14:textId="77777777" w:rsidR="00AB4584" w:rsidRPr="00BB7C3E" w:rsidRDefault="00AB4584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</w:p>
    <w:p w14:paraId="5486CBED" w14:textId="5011FA44" w:rsidR="00AB4584" w:rsidRPr="00BB7C3E" w:rsidRDefault="00AB4584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>Tabela</w:t>
      </w:r>
      <w:r>
        <w:rPr>
          <w:rFonts w:eastAsiaTheme="minorHAnsi"/>
          <w:b/>
          <w:color w:val="000000"/>
        </w:rPr>
        <w:t xml:space="preserve"> </w:t>
      </w:r>
      <w:r w:rsidR="00BA50C3">
        <w:rPr>
          <w:rFonts w:eastAsiaTheme="minorHAnsi"/>
          <w:b/>
          <w:color w:val="000000"/>
        </w:rPr>
        <w:t>III</w:t>
      </w:r>
      <w:r w:rsidRPr="00BB7C3E">
        <w:rPr>
          <w:rFonts w:eastAsiaTheme="minorHAnsi"/>
          <w:color w:val="000000"/>
        </w:rPr>
        <w:t xml:space="preserve"> - Parâmetros </w:t>
      </w:r>
      <w:r w:rsidR="00C86ADC">
        <w:rPr>
          <w:rFonts w:eastAsiaTheme="minorHAnsi"/>
          <w:color w:val="000000"/>
        </w:rPr>
        <w:t xml:space="preserve">de soldagem utilizados </w:t>
      </w:r>
      <w:r w:rsidRPr="00BB7C3E">
        <w:rPr>
          <w:rFonts w:eastAsiaTheme="minorHAnsi"/>
          <w:color w:val="000000"/>
        </w:rPr>
        <w:t>nos experimentos.</w:t>
      </w:r>
    </w:p>
    <w:tbl>
      <w:tblPr>
        <w:tblW w:w="8964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026"/>
        <w:gridCol w:w="1134"/>
        <w:gridCol w:w="1134"/>
        <w:gridCol w:w="1134"/>
        <w:gridCol w:w="1134"/>
        <w:gridCol w:w="1242"/>
        <w:gridCol w:w="884"/>
      </w:tblGrid>
      <w:tr w:rsidR="00E52424" w:rsidRPr="00BB7C3E" w14:paraId="316AF1CD" w14:textId="77777777" w:rsidTr="00C86ADC">
        <w:trPr>
          <w:trHeight w:val="1007"/>
        </w:trPr>
        <w:tc>
          <w:tcPr>
            <w:tcW w:w="1276" w:type="dxa"/>
          </w:tcPr>
          <w:p w14:paraId="524A3583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Experimento</w:t>
            </w:r>
          </w:p>
        </w:tc>
        <w:tc>
          <w:tcPr>
            <w:tcW w:w="1026" w:type="dxa"/>
            <w:shd w:val="clear" w:color="auto" w:fill="auto"/>
          </w:tcPr>
          <w:p w14:paraId="03F3CA72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Ângulo de Inclinação</w:t>
            </w:r>
          </w:p>
          <w:p w14:paraId="3AAA2173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(º)</w:t>
            </w:r>
          </w:p>
        </w:tc>
        <w:tc>
          <w:tcPr>
            <w:tcW w:w="1134" w:type="dxa"/>
            <w:shd w:val="clear" w:color="auto" w:fill="auto"/>
          </w:tcPr>
          <w:p w14:paraId="2BD20ECC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Velocidade de rotação (rpm)</w:t>
            </w:r>
          </w:p>
        </w:tc>
        <w:tc>
          <w:tcPr>
            <w:tcW w:w="1134" w:type="dxa"/>
            <w:shd w:val="clear" w:color="auto" w:fill="auto"/>
          </w:tcPr>
          <w:p w14:paraId="348E6FAB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Velocidade de avanço (mm/min)</w:t>
            </w:r>
          </w:p>
        </w:tc>
        <w:tc>
          <w:tcPr>
            <w:tcW w:w="1134" w:type="dxa"/>
          </w:tcPr>
          <w:p w14:paraId="575EB881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Velocidade de penetração (mm/min)</w:t>
            </w:r>
          </w:p>
        </w:tc>
        <w:tc>
          <w:tcPr>
            <w:tcW w:w="1134" w:type="dxa"/>
            <w:shd w:val="clear" w:color="auto" w:fill="auto"/>
          </w:tcPr>
          <w:p w14:paraId="67D90E58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Penetração do ombro (mm)</w:t>
            </w:r>
          </w:p>
        </w:tc>
        <w:tc>
          <w:tcPr>
            <w:tcW w:w="1242" w:type="dxa"/>
          </w:tcPr>
          <w:p w14:paraId="0D082BE0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Tempo de Aquecimento (s)</w:t>
            </w:r>
          </w:p>
        </w:tc>
        <w:tc>
          <w:tcPr>
            <w:tcW w:w="884" w:type="dxa"/>
            <w:shd w:val="clear" w:color="auto" w:fill="auto"/>
          </w:tcPr>
          <w:p w14:paraId="0D87E50E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E52424">
              <w:rPr>
                <w:rFonts w:eastAsiaTheme="minorHAnsi"/>
                <w:b/>
                <w:color w:val="000000"/>
                <w:sz w:val="18"/>
                <w:szCs w:val="18"/>
              </w:rPr>
              <w:t>Altura do pino (mm)</w:t>
            </w:r>
          </w:p>
        </w:tc>
      </w:tr>
      <w:tr w:rsidR="00E52424" w:rsidRPr="00BB7C3E" w14:paraId="484C20A9" w14:textId="77777777" w:rsidTr="00C86ADC">
        <w:trPr>
          <w:trHeight w:val="307"/>
        </w:trPr>
        <w:tc>
          <w:tcPr>
            <w:tcW w:w="1276" w:type="dxa"/>
          </w:tcPr>
          <w:p w14:paraId="6ECB0349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i/>
                <w:color w:val="000000"/>
              </w:rPr>
            </w:pPr>
            <w:r w:rsidRPr="00E52424">
              <w:rPr>
                <w:rFonts w:eastAsiaTheme="minorHAnsi"/>
                <w:b/>
                <w:i/>
                <w:color w:val="000000"/>
              </w:rPr>
              <w:t>E1</w:t>
            </w:r>
          </w:p>
        </w:tc>
        <w:tc>
          <w:tcPr>
            <w:tcW w:w="1026" w:type="dxa"/>
            <w:shd w:val="clear" w:color="auto" w:fill="auto"/>
          </w:tcPr>
          <w:p w14:paraId="7D4A0219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B3F7F95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1450</w:t>
            </w:r>
          </w:p>
        </w:tc>
        <w:tc>
          <w:tcPr>
            <w:tcW w:w="1134" w:type="dxa"/>
            <w:shd w:val="clear" w:color="auto" w:fill="auto"/>
          </w:tcPr>
          <w:p w14:paraId="6E0E2C67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30</w:t>
            </w:r>
          </w:p>
        </w:tc>
        <w:tc>
          <w:tcPr>
            <w:tcW w:w="1134" w:type="dxa"/>
          </w:tcPr>
          <w:p w14:paraId="30CA4AE1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BA75D19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0,4</w:t>
            </w:r>
          </w:p>
        </w:tc>
        <w:tc>
          <w:tcPr>
            <w:tcW w:w="1242" w:type="dxa"/>
          </w:tcPr>
          <w:p w14:paraId="3EAB6D3C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60</w:t>
            </w:r>
          </w:p>
        </w:tc>
        <w:tc>
          <w:tcPr>
            <w:tcW w:w="884" w:type="dxa"/>
            <w:shd w:val="clear" w:color="auto" w:fill="auto"/>
          </w:tcPr>
          <w:p w14:paraId="518A78E1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6,2</w:t>
            </w:r>
          </w:p>
        </w:tc>
      </w:tr>
      <w:tr w:rsidR="00E52424" w:rsidRPr="00BB7C3E" w14:paraId="44358FA5" w14:textId="77777777" w:rsidTr="00C86ADC">
        <w:trPr>
          <w:trHeight w:val="282"/>
        </w:trPr>
        <w:tc>
          <w:tcPr>
            <w:tcW w:w="1276" w:type="dxa"/>
          </w:tcPr>
          <w:p w14:paraId="2B8DD3D4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i/>
                <w:color w:val="000000"/>
              </w:rPr>
            </w:pPr>
            <w:r w:rsidRPr="00E52424">
              <w:rPr>
                <w:rFonts w:eastAsiaTheme="minorHAnsi"/>
                <w:b/>
                <w:i/>
                <w:color w:val="000000"/>
              </w:rPr>
              <w:t>E3A</w:t>
            </w:r>
          </w:p>
        </w:tc>
        <w:tc>
          <w:tcPr>
            <w:tcW w:w="1026" w:type="dxa"/>
            <w:shd w:val="clear" w:color="auto" w:fill="auto"/>
          </w:tcPr>
          <w:p w14:paraId="7B043D16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CA8635C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1450</w:t>
            </w:r>
          </w:p>
        </w:tc>
        <w:tc>
          <w:tcPr>
            <w:tcW w:w="1134" w:type="dxa"/>
            <w:shd w:val="clear" w:color="auto" w:fill="auto"/>
          </w:tcPr>
          <w:p w14:paraId="12F8AFB2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20</w:t>
            </w:r>
          </w:p>
        </w:tc>
        <w:tc>
          <w:tcPr>
            <w:tcW w:w="1134" w:type="dxa"/>
          </w:tcPr>
          <w:p w14:paraId="6978E919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E934F14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0,4</w:t>
            </w:r>
          </w:p>
        </w:tc>
        <w:tc>
          <w:tcPr>
            <w:tcW w:w="1242" w:type="dxa"/>
          </w:tcPr>
          <w:p w14:paraId="544D9ACA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60</w:t>
            </w:r>
          </w:p>
        </w:tc>
        <w:tc>
          <w:tcPr>
            <w:tcW w:w="884" w:type="dxa"/>
            <w:shd w:val="clear" w:color="auto" w:fill="auto"/>
          </w:tcPr>
          <w:p w14:paraId="40382022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5,7</w:t>
            </w:r>
          </w:p>
        </w:tc>
      </w:tr>
      <w:tr w:rsidR="00E52424" w:rsidRPr="00BB7C3E" w14:paraId="5DBDBD70" w14:textId="77777777" w:rsidTr="00C86ADC">
        <w:trPr>
          <w:trHeight w:val="170"/>
        </w:trPr>
        <w:tc>
          <w:tcPr>
            <w:tcW w:w="1276" w:type="dxa"/>
          </w:tcPr>
          <w:p w14:paraId="55D477DE" w14:textId="77777777" w:rsidR="00BB7C3E" w:rsidRPr="00E52424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i/>
                <w:color w:val="000000"/>
              </w:rPr>
            </w:pPr>
            <w:r w:rsidRPr="00E52424">
              <w:rPr>
                <w:rFonts w:eastAsiaTheme="minorHAnsi"/>
                <w:b/>
                <w:i/>
                <w:color w:val="000000"/>
              </w:rPr>
              <w:t>E3B</w:t>
            </w:r>
          </w:p>
        </w:tc>
        <w:tc>
          <w:tcPr>
            <w:tcW w:w="1026" w:type="dxa"/>
            <w:shd w:val="clear" w:color="auto" w:fill="auto"/>
          </w:tcPr>
          <w:p w14:paraId="53077210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FAFB7A9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1450</w:t>
            </w:r>
          </w:p>
        </w:tc>
        <w:tc>
          <w:tcPr>
            <w:tcW w:w="1134" w:type="dxa"/>
            <w:shd w:val="clear" w:color="auto" w:fill="auto"/>
          </w:tcPr>
          <w:p w14:paraId="7325C527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20</w:t>
            </w:r>
          </w:p>
        </w:tc>
        <w:tc>
          <w:tcPr>
            <w:tcW w:w="1134" w:type="dxa"/>
          </w:tcPr>
          <w:p w14:paraId="0B09658D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028999C9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0,4</w:t>
            </w:r>
          </w:p>
        </w:tc>
        <w:tc>
          <w:tcPr>
            <w:tcW w:w="1242" w:type="dxa"/>
          </w:tcPr>
          <w:p w14:paraId="73DD5309" w14:textId="77777777" w:rsidR="00BB7C3E" w:rsidRPr="00BB7C3E" w:rsidRDefault="00BB7C3E" w:rsidP="0049588C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60</w:t>
            </w:r>
          </w:p>
        </w:tc>
        <w:tc>
          <w:tcPr>
            <w:tcW w:w="884" w:type="dxa"/>
            <w:shd w:val="clear" w:color="auto" w:fill="auto"/>
          </w:tcPr>
          <w:p w14:paraId="0CC7881F" w14:textId="77777777" w:rsidR="00BB7C3E" w:rsidRPr="00BB7C3E" w:rsidRDefault="00BB7C3E" w:rsidP="0049588C">
            <w:pPr>
              <w:keepNext/>
              <w:spacing w:after="0" w:line="240" w:lineRule="auto"/>
              <w:ind w:firstLine="0"/>
              <w:jc w:val="center"/>
              <w:rPr>
                <w:rFonts w:eastAsiaTheme="minorHAnsi"/>
                <w:color w:val="000000"/>
              </w:rPr>
            </w:pPr>
            <w:r w:rsidRPr="00BB7C3E">
              <w:rPr>
                <w:rFonts w:eastAsiaTheme="minorHAnsi"/>
                <w:color w:val="000000"/>
              </w:rPr>
              <w:t>5,7</w:t>
            </w:r>
          </w:p>
        </w:tc>
      </w:tr>
    </w:tbl>
    <w:p w14:paraId="53196A06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</w:p>
    <w:p w14:paraId="11053715" w14:textId="3CADB517" w:rsidR="00542ADC" w:rsidRPr="00BB7C3E" w:rsidRDefault="00542ADC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color w:val="000000"/>
        </w:rPr>
      </w:pPr>
      <w:r>
        <w:rPr>
          <w:rFonts w:eastAsiaTheme="minorHAnsi"/>
        </w:rPr>
        <w:t xml:space="preserve">O monitoramento </w:t>
      </w:r>
      <w:r w:rsidRPr="00BB7C3E">
        <w:rPr>
          <w:rFonts w:eastAsiaTheme="minorHAnsi"/>
        </w:rPr>
        <w:t>das temperaturas foi realizad</w:t>
      </w:r>
      <w:r>
        <w:rPr>
          <w:rFonts w:eastAsiaTheme="minorHAnsi"/>
        </w:rPr>
        <w:t>o</w:t>
      </w:r>
      <w:r w:rsidRPr="00BB7C3E">
        <w:rPr>
          <w:rFonts w:eastAsiaTheme="minorHAnsi"/>
        </w:rPr>
        <w:t xml:space="preserve"> </w:t>
      </w:r>
      <w:r>
        <w:rPr>
          <w:rFonts w:eastAsiaTheme="minorHAnsi"/>
        </w:rPr>
        <w:t xml:space="preserve">através de </w:t>
      </w:r>
      <w:r w:rsidRPr="00BB7C3E">
        <w:rPr>
          <w:rFonts w:eastAsiaTheme="minorHAnsi"/>
        </w:rPr>
        <w:t xml:space="preserve">termopares do tipo K confeccionados </w:t>
      </w:r>
      <w:r>
        <w:rPr>
          <w:rFonts w:eastAsiaTheme="minorHAnsi"/>
        </w:rPr>
        <w:t>em</w:t>
      </w:r>
      <w:r w:rsidRPr="00BB7C3E">
        <w:rPr>
          <w:rFonts w:eastAsiaTheme="minorHAnsi"/>
        </w:rPr>
        <w:t xml:space="preserve"> laboratório. </w:t>
      </w:r>
      <w:r w:rsidRPr="00BB7C3E">
        <w:rPr>
          <w:rFonts w:eastAsiaTheme="minorHAnsi"/>
          <w:color w:val="000000"/>
        </w:rPr>
        <w:t>Para o Experiemnto1 foram posicionados 2 termopares, dispostos no centro do comprimento total da solda</w:t>
      </w:r>
      <w:r w:rsidR="0072360F">
        <w:rPr>
          <w:rFonts w:eastAsiaTheme="minorHAnsi"/>
          <w:color w:val="000000"/>
        </w:rPr>
        <w:t xml:space="preserve"> (</w:t>
      </w:r>
      <w:r w:rsidRPr="00BB7C3E">
        <w:rPr>
          <w:rFonts w:eastAsiaTheme="minorHAnsi"/>
          <w:color w:val="000000"/>
        </w:rPr>
        <w:t>no meio da chapa a uma distância de 12 mm relação ao centro da solda</w:t>
      </w:r>
      <w:r w:rsidR="00E31764">
        <w:rPr>
          <w:rFonts w:eastAsiaTheme="minorHAnsi"/>
          <w:color w:val="000000"/>
        </w:rPr>
        <w:t xml:space="preserve">). Assim, o </w:t>
      </w:r>
      <w:r w:rsidRPr="00BB7C3E">
        <w:rPr>
          <w:rFonts w:eastAsiaTheme="minorHAnsi"/>
          <w:color w:val="000000"/>
        </w:rPr>
        <w:t xml:space="preserve">T01 corresponde ao termopar localizado lado de retrocesso (LR) e o termopar T02 </w:t>
      </w:r>
      <w:r w:rsidR="00E31764">
        <w:rPr>
          <w:rFonts w:eastAsiaTheme="minorHAnsi"/>
          <w:color w:val="000000"/>
        </w:rPr>
        <w:t xml:space="preserve">foi </w:t>
      </w:r>
      <w:r w:rsidRPr="00BB7C3E">
        <w:rPr>
          <w:rFonts w:eastAsiaTheme="minorHAnsi"/>
          <w:color w:val="000000"/>
        </w:rPr>
        <w:t xml:space="preserve">posicionado no lado de avanço (LA). </w:t>
      </w:r>
    </w:p>
    <w:p w14:paraId="0B45AFC4" w14:textId="118D9FEB" w:rsidR="00542ADC" w:rsidRPr="00BB7C3E" w:rsidRDefault="00542ADC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Para as análises microestruturais, as amostras foram preparadas de acordo com as práticas básicas de lixamento/polimento e depois atacadas com o reagente </w:t>
      </w:r>
      <w:r w:rsidR="00B8185D">
        <w:rPr>
          <w:rFonts w:eastAsiaTheme="minorHAnsi"/>
          <w:color w:val="000000"/>
        </w:rPr>
        <w:t xml:space="preserve">químico </w:t>
      </w:r>
      <w:r w:rsidRPr="00BB7C3E">
        <w:rPr>
          <w:rFonts w:eastAsiaTheme="minorHAnsi"/>
          <w:color w:val="000000"/>
        </w:rPr>
        <w:t>para revelar a microestrutura das soldas. O reagente continha uma mistura de 1 ml de ácido fluorídrico (HF), 1,5 ml de ácido clorídrico (HCI), 2,5 ml de ácido nítrico (HNO</w:t>
      </w:r>
      <w:r w:rsidRPr="00C8562C">
        <w:rPr>
          <w:rFonts w:eastAsiaTheme="minorHAnsi"/>
          <w:color w:val="000000"/>
          <w:vertAlign w:val="subscript"/>
        </w:rPr>
        <w:t>3</w:t>
      </w:r>
      <w:r w:rsidRPr="00BB7C3E">
        <w:rPr>
          <w:rFonts w:eastAsiaTheme="minorHAnsi"/>
          <w:color w:val="000000"/>
        </w:rPr>
        <w:t>) e 95 ml de água (H</w:t>
      </w:r>
      <w:r w:rsidRPr="00C8562C">
        <w:rPr>
          <w:rFonts w:eastAsiaTheme="minorHAnsi"/>
          <w:color w:val="000000"/>
          <w:vertAlign w:val="subscript"/>
        </w:rPr>
        <w:t>2</w:t>
      </w:r>
      <w:r w:rsidRPr="00BB7C3E">
        <w:rPr>
          <w:rFonts w:eastAsiaTheme="minorHAnsi"/>
          <w:color w:val="000000"/>
        </w:rPr>
        <w:t xml:space="preserve">O). A observação microestrutural foi realizada na face superior das soldas com </w:t>
      </w:r>
      <w:r w:rsidR="00E31764">
        <w:rPr>
          <w:rFonts w:eastAsiaTheme="minorHAnsi"/>
          <w:color w:val="000000"/>
        </w:rPr>
        <w:t>o microscópio ótico</w:t>
      </w:r>
      <w:r w:rsidRPr="00BB7C3E">
        <w:rPr>
          <w:rFonts w:eastAsiaTheme="minorHAnsi"/>
          <w:color w:val="000000"/>
        </w:rPr>
        <w:t xml:space="preserve">.  </w:t>
      </w:r>
    </w:p>
    <w:p w14:paraId="0B74B019" w14:textId="0EEC8F0A" w:rsidR="00542ADC" w:rsidRDefault="00542ADC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Os perfis de microdureza foram </w:t>
      </w:r>
      <w:r>
        <w:rPr>
          <w:rFonts w:eastAsiaTheme="minorHAnsi"/>
          <w:color w:val="000000"/>
        </w:rPr>
        <w:t xml:space="preserve">obtidos </w:t>
      </w:r>
      <w:r w:rsidRPr="00BB7C3E">
        <w:rPr>
          <w:rFonts w:eastAsiaTheme="minorHAnsi"/>
          <w:color w:val="000000"/>
        </w:rPr>
        <w:t xml:space="preserve">através de medições de dureza Vickers na superfície das juntas soldadas, com carga de 300 g e distância entre identações de 0,3 </w:t>
      </w:r>
      <w:r w:rsidRPr="00BB7C3E">
        <w:rPr>
          <w:rFonts w:eastAsiaTheme="minorHAnsi"/>
          <w:color w:val="000000"/>
        </w:rPr>
        <w:lastRenderedPageBreak/>
        <w:t>mm.</w:t>
      </w:r>
      <w:r>
        <w:rPr>
          <w:rFonts w:eastAsiaTheme="minorHAnsi"/>
          <w:color w:val="000000"/>
        </w:rPr>
        <w:t xml:space="preserve"> </w:t>
      </w:r>
      <w:r w:rsidRPr="00BB7C3E">
        <w:rPr>
          <w:rFonts w:eastAsiaTheme="minorHAnsi"/>
          <w:color w:val="000000"/>
        </w:rPr>
        <w:t xml:space="preserve">Nos ensaios de tração, os corpos de prova foram submetidos a uma carga de tração crescente até </w:t>
      </w:r>
      <w:r w:rsidR="00E31764">
        <w:rPr>
          <w:rFonts w:eastAsiaTheme="minorHAnsi"/>
          <w:color w:val="000000"/>
        </w:rPr>
        <w:t xml:space="preserve">o corpo de prova </w:t>
      </w:r>
      <w:r w:rsidRPr="00BB7C3E">
        <w:rPr>
          <w:rFonts w:eastAsiaTheme="minorHAnsi"/>
          <w:color w:val="000000"/>
        </w:rPr>
        <w:t xml:space="preserve">atingir a ruptura. Os ensaios de tração uniaxial foram realizados no experimento E3 </w:t>
      </w:r>
      <w:r w:rsidR="00C8562C">
        <w:rPr>
          <w:rFonts w:eastAsiaTheme="minorHAnsi"/>
          <w:color w:val="000000"/>
        </w:rPr>
        <w:t xml:space="preserve">para </w:t>
      </w:r>
      <w:r w:rsidRPr="00BB7C3E">
        <w:rPr>
          <w:rFonts w:eastAsiaTheme="minorHAnsi"/>
          <w:color w:val="000000"/>
        </w:rPr>
        <w:t xml:space="preserve">avaliar a influência da fonte de calor </w:t>
      </w:r>
      <w:r w:rsidR="00A4340A">
        <w:rPr>
          <w:rFonts w:eastAsiaTheme="minorHAnsi"/>
          <w:color w:val="000000"/>
        </w:rPr>
        <w:t xml:space="preserve">externa </w:t>
      </w:r>
      <w:r w:rsidRPr="00BB7C3E">
        <w:rPr>
          <w:rFonts w:eastAsiaTheme="minorHAnsi"/>
          <w:color w:val="000000"/>
        </w:rPr>
        <w:t xml:space="preserve">na resistência a tração da solda. Os corpos de prova </w:t>
      </w:r>
      <w:r>
        <w:rPr>
          <w:rFonts w:eastAsiaTheme="minorHAnsi"/>
          <w:color w:val="000000"/>
        </w:rPr>
        <w:t xml:space="preserve">foram confeccionados de acordo com </w:t>
      </w:r>
      <w:r w:rsidRPr="00BB7C3E">
        <w:rPr>
          <w:rFonts w:eastAsiaTheme="minorHAnsi"/>
          <w:color w:val="000000"/>
        </w:rPr>
        <w:t>as recomendações da norma ABNT NBR 7549:2008.</w:t>
      </w:r>
    </w:p>
    <w:p w14:paraId="303A2AE5" w14:textId="02B1547D" w:rsidR="001B15EA" w:rsidRPr="00BB7C3E" w:rsidRDefault="00F403CF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color w:val="000000"/>
        </w:rPr>
      </w:pPr>
      <w:r w:rsidRPr="00F403CF">
        <w:rPr>
          <w:rFonts w:eastAsiaTheme="minorHAnsi"/>
          <w:color w:val="000000"/>
        </w:rPr>
        <w:t xml:space="preserve">De acordo com </w:t>
      </w:r>
      <w:r>
        <w:rPr>
          <w:rFonts w:eastAsiaTheme="minorHAnsi"/>
          <w:color w:val="000000"/>
        </w:rPr>
        <w:t>o desenho esquemático mostrado n</w:t>
      </w:r>
      <w:r w:rsidRPr="00F403CF">
        <w:rPr>
          <w:rFonts w:eastAsiaTheme="minorHAnsi"/>
          <w:color w:val="000000"/>
        </w:rPr>
        <w:t xml:space="preserve">a Figura 3, a junta soldada foi cortada em diversos corpos de prova </w:t>
      </w:r>
      <w:r>
        <w:rPr>
          <w:rFonts w:eastAsiaTheme="minorHAnsi"/>
          <w:color w:val="000000"/>
        </w:rPr>
        <w:t>(CPs)</w:t>
      </w:r>
      <w:r w:rsidR="00757C61">
        <w:rPr>
          <w:rFonts w:eastAsiaTheme="minorHAnsi"/>
          <w:color w:val="000000"/>
        </w:rPr>
        <w:t>, os quais foram</w:t>
      </w:r>
      <w:r>
        <w:rPr>
          <w:rFonts w:eastAsiaTheme="minorHAnsi"/>
          <w:color w:val="000000"/>
        </w:rPr>
        <w:t xml:space="preserve"> </w:t>
      </w:r>
      <w:r w:rsidRPr="00F403CF">
        <w:rPr>
          <w:rFonts w:eastAsiaTheme="minorHAnsi"/>
          <w:color w:val="000000"/>
        </w:rPr>
        <w:t xml:space="preserve">numerados sequencialmente. Estes </w:t>
      </w:r>
      <w:r>
        <w:rPr>
          <w:rFonts w:eastAsiaTheme="minorHAnsi"/>
          <w:color w:val="000000"/>
        </w:rPr>
        <w:t xml:space="preserve">CPs </w:t>
      </w:r>
      <w:r w:rsidRPr="00F403CF">
        <w:rPr>
          <w:rFonts w:eastAsiaTheme="minorHAnsi"/>
          <w:color w:val="000000"/>
        </w:rPr>
        <w:t xml:space="preserve">foram utilizados nas </w:t>
      </w:r>
      <w:r w:rsidR="00757C61">
        <w:rPr>
          <w:rFonts w:eastAsiaTheme="minorHAnsi"/>
          <w:color w:val="000000"/>
        </w:rPr>
        <w:t xml:space="preserve">análises de </w:t>
      </w:r>
      <w:r w:rsidRPr="00F403CF">
        <w:rPr>
          <w:rFonts w:eastAsiaTheme="minorHAnsi"/>
          <w:color w:val="000000"/>
        </w:rPr>
        <w:t xml:space="preserve">macroestrutura, perfis de microdureza e ensaios de tração. </w:t>
      </w:r>
    </w:p>
    <w:p w14:paraId="24381B65" w14:textId="77777777" w:rsidR="001B15EA" w:rsidRDefault="001B15EA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color w:val="000000"/>
        </w:rPr>
      </w:pPr>
    </w:p>
    <w:p w14:paraId="2D610526" w14:textId="0F6E6300" w:rsidR="001B15EA" w:rsidRDefault="001B15EA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1B15EA">
        <w:rPr>
          <w:rFonts w:eastAsiaTheme="minorHAnsi"/>
          <w:noProof/>
          <w:color w:val="000000"/>
          <w:lang w:eastAsia="pt-BR"/>
        </w:rPr>
        <w:drawing>
          <wp:inline distT="0" distB="0" distL="0" distR="0" wp14:anchorId="5A77F3E9" wp14:editId="1BD57209">
            <wp:extent cx="5399597" cy="4038600"/>
            <wp:effectExtent l="0" t="0" r="0" b="0"/>
            <wp:docPr id="3" name="Picture 3" descr="C:\Users\Guilherme Lemos\Downloads\fig c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ilherme Lemos\Downloads\fig cp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7"/>
                    <a:stretch/>
                  </pic:blipFill>
                  <pic:spPr bwMode="auto">
                    <a:xfrm>
                      <a:off x="0" y="0"/>
                      <a:ext cx="5400040" cy="403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9463E9" w14:textId="1686147C" w:rsidR="00BB7C3E" w:rsidRPr="00F403CF" w:rsidRDefault="001B15EA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1B15EA">
        <w:rPr>
          <w:rFonts w:eastAsiaTheme="minorHAnsi"/>
          <w:b/>
          <w:color w:val="000000"/>
        </w:rPr>
        <w:t xml:space="preserve">Figura 3. </w:t>
      </w:r>
      <w:r w:rsidR="00F403CF" w:rsidRPr="00F403CF">
        <w:rPr>
          <w:rFonts w:eastAsiaTheme="minorHAnsi"/>
          <w:color w:val="000000"/>
        </w:rPr>
        <w:t>Plano de corte dos corpos de prova da junta soldada.</w:t>
      </w:r>
    </w:p>
    <w:p w14:paraId="17063906" w14:textId="77777777" w:rsidR="001B15EA" w:rsidRPr="00BB7C3E" w:rsidRDefault="001B15EA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</w:p>
    <w:p w14:paraId="55C9974B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color w:val="000000"/>
        </w:rPr>
      </w:pPr>
      <w:r w:rsidRPr="00BB7C3E">
        <w:rPr>
          <w:rFonts w:eastAsiaTheme="minorHAnsi"/>
          <w:b/>
          <w:bCs/>
          <w:color w:val="000000"/>
        </w:rPr>
        <w:t xml:space="preserve">RESULTADOS E DISCUSSÕES </w:t>
      </w:r>
      <w:bookmarkStart w:id="1" w:name="_Toc499233228"/>
    </w:p>
    <w:p w14:paraId="5F4D840B" w14:textId="753BFB76" w:rsidR="00BB7C3E" w:rsidRPr="00BB7C3E" w:rsidRDefault="001C09E0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 w:rsidRPr="00BB7C3E">
        <w:rPr>
          <w:rFonts w:eastAsiaTheme="minorHAnsi"/>
        </w:rPr>
        <w:t xml:space="preserve">A Figura </w:t>
      </w:r>
      <w:r w:rsidR="001B15EA">
        <w:rPr>
          <w:rFonts w:eastAsiaTheme="minorHAnsi"/>
        </w:rPr>
        <w:t>4</w:t>
      </w:r>
      <w:r w:rsidRPr="00BB7C3E">
        <w:rPr>
          <w:rFonts w:eastAsiaTheme="minorHAnsi"/>
        </w:rPr>
        <w:t xml:space="preserve"> mostra a microestrutura do metal de base, ou seja, a liga de alumínio AA5083 antes d</w:t>
      </w:r>
      <w:r w:rsidR="00AC63D1">
        <w:rPr>
          <w:rFonts w:eastAsiaTheme="minorHAnsi"/>
        </w:rPr>
        <w:t>o processo de união</w:t>
      </w:r>
      <w:r w:rsidRPr="00BB7C3E">
        <w:rPr>
          <w:rFonts w:eastAsiaTheme="minorHAnsi"/>
        </w:rPr>
        <w:t xml:space="preserve">. </w:t>
      </w:r>
      <w:r w:rsidR="00A4340A">
        <w:rPr>
          <w:rFonts w:eastAsiaTheme="minorHAnsi"/>
        </w:rPr>
        <w:t xml:space="preserve">Percebeu-se </w:t>
      </w:r>
      <w:r w:rsidRPr="00BB7C3E">
        <w:rPr>
          <w:rFonts w:eastAsiaTheme="minorHAnsi"/>
        </w:rPr>
        <w:t>a presença de pites de corrosão</w:t>
      </w:r>
      <w:r w:rsidR="00A4340A">
        <w:rPr>
          <w:rFonts w:eastAsiaTheme="minorHAnsi"/>
        </w:rPr>
        <w:t xml:space="preserve">, os quais </w:t>
      </w:r>
      <w:r w:rsidR="00B8185D">
        <w:rPr>
          <w:rFonts w:eastAsiaTheme="minorHAnsi"/>
        </w:rPr>
        <w:t xml:space="preserve">podem estar relacionados </w:t>
      </w:r>
      <w:r w:rsidRPr="00BB7C3E">
        <w:rPr>
          <w:rFonts w:eastAsiaTheme="minorHAnsi"/>
        </w:rPr>
        <w:t>à solução de HF</w:t>
      </w:r>
      <w:r w:rsidR="00E43B0D">
        <w:rPr>
          <w:rFonts w:eastAsiaTheme="minorHAnsi"/>
        </w:rPr>
        <w:t>,</w:t>
      </w:r>
      <w:r w:rsidRPr="00BB7C3E">
        <w:rPr>
          <w:rFonts w:eastAsiaTheme="minorHAnsi"/>
        </w:rPr>
        <w:t xml:space="preserve"> u</w:t>
      </w:r>
      <w:r w:rsidR="00B8185D">
        <w:rPr>
          <w:rFonts w:eastAsiaTheme="minorHAnsi"/>
        </w:rPr>
        <w:t>tiliza</w:t>
      </w:r>
      <w:r w:rsidRPr="00BB7C3E">
        <w:rPr>
          <w:rFonts w:eastAsiaTheme="minorHAnsi"/>
        </w:rPr>
        <w:t>da no ataque químico</w:t>
      </w:r>
      <w:r w:rsidR="00E31764">
        <w:rPr>
          <w:rFonts w:eastAsiaTheme="minorHAnsi"/>
        </w:rPr>
        <w:t xml:space="preserve"> </w:t>
      </w:r>
      <w:r w:rsidR="00E43B0D">
        <w:rPr>
          <w:rFonts w:eastAsiaTheme="minorHAnsi"/>
        </w:rPr>
        <w:t>para observação microestru</w:t>
      </w:r>
      <w:r w:rsidR="00E31764">
        <w:rPr>
          <w:rFonts w:eastAsiaTheme="minorHAnsi"/>
        </w:rPr>
        <w:t>tu</w:t>
      </w:r>
      <w:r w:rsidR="00E43B0D">
        <w:rPr>
          <w:rFonts w:eastAsiaTheme="minorHAnsi"/>
        </w:rPr>
        <w:t>ral</w:t>
      </w:r>
      <w:r w:rsidR="00BB7C3E" w:rsidRPr="00BB7C3E">
        <w:rPr>
          <w:rFonts w:eastAsiaTheme="minorHAnsi"/>
        </w:rPr>
        <w:t>.</w:t>
      </w:r>
    </w:p>
    <w:p w14:paraId="3BCF7316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HAnsi"/>
        </w:rPr>
      </w:pPr>
    </w:p>
    <w:p w14:paraId="207EEBB6" w14:textId="77777777" w:rsidR="00FF129E" w:rsidRPr="00BB7C3E" w:rsidRDefault="00FF129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lastRenderedPageBreak/>
        <w:drawing>
          <wp:inline distT="0" distB="0" distL="0" distR="0" wp14:anchorId="0FB0DF8B" wp14:editId="1BD97EA7">
            <wp:extent cx="2619375" cy="1947545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0174"/>
                    <a:stretch/>
                  </pic:blipFill>
                  <pic:spPr bwMode="auto">
                    <a:xfrm>
                      <a:off x="0" y="0"/>
                      <a:ext cx="2626167" cy="195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55AFE" w14:textId="192AD65B" w:rsidR="00BB7C3E" w:rsidRPr="00BB7C3E" w:rsidRDefault="00CB0436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 w:rsidRPr="00CB0436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4</w:t>
      </w:r>
      <w:r w:rsidR="00B17AE8">
        <w:rPr>
          <w:rFonts w:eastAsiaTheme="minorHAnsi"/>
          <w:b/>
          <w:color w:val="000000"/>
        </w:rPr>
        <w:t xml:space="preserve">. </w:t>
      </w:r>
      <w:r w:rsidR="00BB7C3E" w:rsidRPr="00BB7C3E">
        <w:rPr>
          <w:rFonts w:eastAsiaTheme="minorHAnsi"/>
          <w:color w:val="000000"/>
        </w:rPr>
        <w:t xml:space="preserve">Microestrutura </w:t>
      </w:r>
      <w:r w:rsidR="00B17AE8">
        <w:rPr>
          <w:rFonts w:eastAsiaTheme="minorHAnsi"/>
          <w:color w:val="000000"/>
        </w:rPr>
        <w:t>material de base</w:t>
      </w:r>
      <w:r w:rsidR="00BB7C3E" w:rsidRPr="00BB7C3E">
        <w:rPr>
          <w:rFonts w:eastAsiaTheme="minorHAnsi"/>
          <w:color w:val="000000"/>
        </w:rPr>
        <w:t>.</w:t>
      </w:r>
    </w:p>
    <w:p w14:paraId="74208CC0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color w:val="000000"/>
        </w:rPr>
      </w:pPr>
    </w:p>
    <w:p w14:paraId="1FC490B9" w14:textId="77777777" w:rsidR="00BB7C3E" w:rsidRPr="00BB7C3E" w:rsidRDefault="00BB7C3E" w:rsidP="0049588C">
      <w:pPr>
        <w:keepNext/>
        <w:keepLines/>
        <w:spacing w:after="0" w:line="240" w:lineRule="auto"/>
        <w:ind w:left="578" w:hanging="578"/>
        <w:outlineLvl w:val="1"/>
        <w:rPr>
          <w:b/>
          <w:bCs/>
          <w:color w:val="000000"/>
        </w:rPr>
      </w:pPr>
      <w:bookmarkStart w:id="2" w:name="_Toc499233227"/>
      <w:r w:rsidRPr="00BB7C3E">
        <w:rPr>
          <w:b/>
          <w:bCs/>
          <w:color w:val="000000"/>
        </w:rPr>
        <w:t>Experimento E1</w:t>
      </w:r>
      <w:bookmarkEnd w:id="2"/>
    </w:p>
    <w:bookmarkEnd w:id="1"/>
    <w:p w14:paraId="52F0BD22" w14:textId="0637D84F" w:rsidR="00BB7C3E" w:rsidRPr="00BB7C3E" w:rsidRDefault="001C09E0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 w:rsidRPr="00BB7C3E">
        <w:rPr>
          <w:rFonts w:eastAsiaTheme="minorHAnsi"/>
        </w:rPr>
        <w:t xml:space="preserve">Nas medições de temperatura do experimento E1, a maior temperatura foi gerada no lado de avanço (LA), </w:t>
      </w:r>
      <w:r w:rsidR="00A4340A">
        <w:rPr>
          <w:rFonts w:eastAsiaTheme="minorHAnsi"/>
        </w:rPr>
        <w:t xml:space="preserve">onde foi observado um </w:t>
      </w:r>
      <w:r w:rsidRPr="00BB7C3E">
        <w:rPr>
          <w:rFonts w:eastAsiaTheme="minorHAnsi"/>
        </w:rPr>
        <w:t xml:space="preserve">valor de 370°C </w:t>
      </w:r>
      <w:r w:rsidR="00A4340A">
        <w:rPr>
          <w:rFonts w:eastAsiaTheme="minorHAnsi"/>
        </w:rPr>
        <w:t>(</w:t>
      </w:r>
      <w:r w:rsidRPr="00BB7C3E">
        <w:rPr>
          <w:rFonts w:eastAsiaTheme="minorHAnsi"/>
        </w:rPr>
        <w:t>termopar T2</w:t>
      </w:r>
      <w:r w:rsidR="00A4340A">
        <w:rPr>
          <w:rFonts w:eastAsiaTheme="minorHAnsi"/>
        </w:rPr>
        <w:t>)</w:t>
      </w:r>
      <w:r w:rsidRPr="00BB7C3E">
        <w:rPr>
          <w:rFonts w:eastAsiaTheme="minorHAnsi"/>
        </w:rPr>
        <w:t xml:space="preserve">. </w:t>
      </w:r>
      <w:r>
        <w:rPr>
          <w:rFonts w:eastAsiaTheme="minorHAnsi"/>
        </w:rPr>
        <w:t xml:space="preserve">Por outro lado, </w:t>
      </w:r>
      <w:r w:rsidRPr="00BB7C3E">
        <w:rPr>
          <w:rFonts w:eastAsiaTheme="minorHAnsi"/>
        </w:rPr>
        <w:t>o termopar T1 ating</w:t>
      </w:r>
      <w:r>
        <w:rPr>
          <w:rFonts w:eastAsiaTheme="minorHAnsi"/>
        </w:rPr>
        <w:t xml:space="preserve">iu </w:t>
      </w:r>
      <w:r w:rsidRPr="00BB7C3E">
        <w:rPr>
          <w:rFonts w:eastAsiaTheme="minorHAnsi"/>
        </w:rPr>
        <w:t xml:space="preserve">a temperatura de aproximadamente 315°C. </w:t>
      </w:r>
      <w:r>
        <w:rPr>
          <w:rFonts w:eastAsiaTheme="minorHAnsi"/>
        </w:rPr>
        <w:t>Por</w:t>
      </w:r>
      <w:r w:rsidR="00C86ADC">
        <w:rPr>
          <w:rFonts w:eastAsiaTheme="minorHAnsi"/>
        </w:rPr>
        <w:t>tanto</w:t>
      </w:r>
      <w:r>
        <w:rPr>
          <w:rFonts w:eastAsiaTheme="minorHAnsi"/>
        </w:rPr>
        <w:t>, e</w:t>
      </w:r>
      <w:r w:rsidRPr="00BB7C3E">
        <w:rPr>
          <w:rFonts w:eastAsiaTheme="minorHAnsi"/>
        </w:rPr>
        <w:t xml:space="preserve">stes dados podem ser vistos na Figura </w:t>
      </w:r>
      <w:r w:rsidR="001B15EA">
        <w:rPr>
          <w:rFonts w:eastAsiaTheme="minorHAnsi"/>
        </w:rPr>
        <w:t>5</w:t>
      </w:r>
      <w:r w:rsidRPr="00BB7C3E">
        <w:rPr>
          <w:rFonts w:eastAsiaTheme="minorHAnsi"/>
        </w:rPr>
        <w:t xml:space="preserve">. </w:t>
      </w:r>
      <w:r w:rsidR="00C86ADC">
        <w:rPr>
          <w:rFonts w:eastAsiaTheme="minorHAnsi"/>
        </w:rPr>
        <w:t>Assim, n</w:t>
      </w:r>
      <w:r>
        <w:rPr>
          <w:rFonts w:eastAsiaTheme="minorHAnsi"/>
        </w:rPr>
        <w:t>estas análises</w:t>
      </w:r>
      <w:r w:rsidR="00C86ADC">
        <w:rPr>
          <w:rFonts w:eastAsiaTheme="minorHAnsi"/>
        </w:rPr>
        <w:t>,</w:t>
      </w:r>
      <w:r>
        <w:rPr>
          <w:rFonts w:eastAsiaTheme="minorHAnsi"/>
        </w:rPr>
        <w:t xml:space="preserve"> foi possível perceber a característica </w:t>
      </w:r>
      <w:r w:rsidRPr="00BB7C3E">
        <w:rPr>
          <w:rFonts w:eastAsiaTheme="minorHAnsi"/>
        </w:rPr>
        <w:t>assimétric</w:t>
      </w:r>
      <w:r>
        <w:rPr>
          <w:rFonts w:eastAsiaTheme="minorHAnsi"/>
        </w:rPr>
        <w:t>a d</w:t>
      </w:r>
      <w:r w:rsidRPr="00BB7C3E">
        <w:rPr>
          <w:rFonts w:eastAsiaTheme="minorHAnsi"/>
        </w:rPr>
        <w:t>o</w:t>
      </w:r>
      <w:r>
        <w:rPr>
          <w:rFonts w:eastAsiaTheme="minorHAnsi"/>
        </w:rPr>
        <w:t xml:space="preserve"> processo FSW</w:t>
      </w:r>
      <w:r w:rsidRPr="00BB7C3E">
        <w:rPr>
          <w:rFonts w:eastAsiaTheme="minorHAnsi"/>
        </w:rPr>
        <w:t xml:space="preserve"> em </w:t>
      </w:r>
      <w:r>
        <w:rPr>
          <w:rFonts w:eastAsiaTheme="minorHAnsi"/>
        </w:rPr>
        <w:t xml:space="preserve">relação à </w:t>
      </w:r>
      <w:r w:rsidRPr="00BB7C3E">
        <w:rPr>
          <w:rFonts w:eastAsiaTheme="minorHAnsi"/>
        </w:rPr>
        <w:t>temperatura e,</w:t>
      </w:r>
      <w:r w:rsidR="00C86ADC">
        <w:rPr>
          <w:rFonts w:eastAsiaTheme="minorHAnsi"/>
        </w:rPr>
        <w:t xml:space="preserve"> portanto</w:t>
      </w:r>
      <w:r w:rsidRPr="00BB7C3E">
        <w:rPr>
          <w:rFonts w:eastAsiaTheme="minorHAnsi"/>
        </w:rPr>
        <w:t xml:space="preserve">, o lado de avanço </w:t>
      </w:r>
      <w:r>
        <w:rPr>
          <w:rFonts w:eastAsiaTheme="minorHAnsi"/>
        </w:rPr>
        <w:t>alcançou</w:t>
      </w:r>
      <w:r w:rsidRPr="00BB7C3E">
        <w:rPr>
          <w:rFonts w:eastAsiaTheme="minorHAnsi"/>
        </w:rPr>
        <w:t xml:space="preserve"> temperaturas maiores</w:t>
      </w:r>
      <w:r w:rsidR="00BB7C3E" w:rsidRPr="00BB7C3E">
        <w:rPr>
          <w:rFonts w:eastAsiaTheme="minorHAnsi"/>
        </w:rPr>
        <w:t xml:space="preserve">. </w:t>
      </w:r>
    </w:p>
    <w:p w14:paraId="78949678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</w:rPr>
      </w:pPr>
    </w:p>
    <w:p w14:paraId="775D609E" w14:textId="77777777" w:rsidR="00BB7C3E" w:rsidRPr="00BB7C3E" w:rsidRDefault="00BB7C3E" w:rsidP="0049588C">
      <w:pPr>
        <w:keepNext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noProof/>
          <w:color w:val="000000"/>
          <w:lang w:eastAsia="pt-BR"/>
        </w:rPr>
        <w:drawing>
          <wp:inline distT="0" distB="0" distL="0" distR="0" wp14:anchorId="3A730708" wp14:editId="0B31E44A">
            <wp:extent cx="4680000" cy="2919471"/>
            <wp:effectExtent l="0" t="0" r="635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91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844F" w14:textId="27720819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5</w:t>
      </w:r>
      <w:r w:rsidR="00B17AE8">
        <w:rPr>
          <w:rFonts w:eastAsiaTheme="minorHAnsi"/>
          <w:b/>
          <w:color w:val="000000"/>
        </w:rPr>
        <w:t xml:space="preserve">. </w:t>
      </w:r>
      <w:r w:rsidR="00B17AE8">
        <w:rPr>
          <w:rFonts w:eastAsiaTheme="minorHAnsi"/>
          <w:color w:val="000000"/>
        </w:rPr>
        <w:t>M</w:t>
      </w:r>
      <w:r w:rsidRPr="00BB7C3E">
        <w:rPr>
          <w:rFonts w:eastAsiaTheme="minorHAnsi"/>
          <w:color w:val="000000"/>
        </w:rPr>
        <w:t>onitoramento das temperaturas experimento E1.</w:t>
      </w:r>
    </w:p>
    <w:p w14:paraId="2FF0AEBB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</w:p>
    <w:p w14:paraId="3F6C0237" w14:textId="744FF2CF" w:rsidR="00CB0436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color w:val="000000"/>
        </w:rPr>
      </w:pPr>
      <w:r w:rsidRPr="00BB7C3E">
        <w:rPr>
          <w:rFonts w:eastAsiaTheme="minorHAnsi"/>
        </w:rPr>
        <w:t xml:space="preserve">Os cordões de solda apresentaram bom acabamento superficial e </w:t>
      </w:r>
      <w:r w:rsidR="00C86ADC">
        <w:rPr>
          <w:rFonts w:eastAsiaTheme="minorHAnsi"/>
        </w:rPr>
        <w:t xml:space="preserve">ausência </w:t>
      </w:r>
      <w:r w:rsidRPr="00BB7C3E">
        <w:rPr>
          <w:rFonts w:eastAsiaTheme="minorHAnsi"/>
        </w:rPr>
        <w:t xml:space="preserve">de defeitos na inspeção visual. </w:t>
      </w:r>
      <w:r w:rsidR="00E31764">
        <w:rPr>
          <w:rFonts w:eastAsiaTheme="minorHAnsi"/>
        </w:rPr>
        <w:t xml:space="preserve">Portanto, </w:t>
      </w:r>
      <w:r w:rsidRPr="00BB7C3E">
        <w:rPr>
          <w:rFonts w:eastAsiaTheme="minorHAnsi"/>
        </w:rPr>
        <w:t xml:space="preserve">não foram observadas descontinuidades como mordeduras na face, falta de fusão ou de penetração </w:t>
      </w:r>
      <w:r w:rsidR="00C8562C">
        <w:rPr>
          <w:rFonts w:eastAsiaTheme="minorHAnsi"/>
        </w:rPr>
        <w:t>nas soldas</w:t>
      </w:r>
      <w:r w:rsidRPr="00BB7C3E">
        <w:rPr>
          <w:rFonts w:eastAsiaTheme="minorHAnsi"/>
        </w:rPr>
        <w:t xml:space="preserve">. </w:t>
      </w:r>
      <w:r w:rsidRPr="00BB7C3E">
        <w:rPr>
          <w:rFonts w:eastAsiaTheme="minorHAnsi"/>
          <w:color w:val="000000"/>
        </w:rPr>
        <w:t xml:space="preserve"> </w:t>
      </w:r>
    </w:p>
    <w:p w14:paraId="2D9DE05B" w14:textId="6AE150B8" w:rsidR="00BB7C3E" w:rsidRDefault="00E31764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>
        <w:rPr>
          <w:rFonts w:eastAsiaTheme="minorHAnsi"/>
        </w:rPr>
        <w:t>As a</w:t>
      </w:r>
      <w:r w:rsidR="00BB7C3E" w:rsidRPr="00BB7C3E">
        <w:rPr>
          <w:rFonts w:eastAsiaTheme="minorHAnsi"/>
        </w:rPr>
        <w:t xml:space="preserve">nálises macrográficas das soldas </w:t>
      </w:r>
      <w:r w:rsidR="00C8562C">
        <w:rPr>
          <w:rFonts w:eastAsiaTheme="minorHAnsi"/>
        </w:rPr>
        <w:t>do experimento E1, realizadas n</w:t>
      </w:r>
      <w:r w:rsidR="00BB7C3E" w:rsidRPr="00BB7C3E">
        <w:rPr>
          <w:rFonts w:eastAsiaTheme="minorHAnsi"/>
        </w:rPr>
        <w:t xml:space="preserve">o início, meio e ao fim do comprimento total </w:t>
      </w:r>
      <w:r w:rsidR="00C86ADC">
        <w:rPr>
          <w:rFonts w:eastAsiaTheme="minorHAnsi"/>
        </w:rPr>
        <w:t xml:space="preserve">da junta soldada </w:t>
      </w:r>
      <w:r w:rsidR="00BB7C3E" w:rsidRPr="00BB7C3E">
        <w:rPr>
          <w:rFonts w:eastAsiaTheme="minorHAnsi"/>
        </w:rPr>
        <w:t xml:space="preserve">são mostradas na Figura </w:t>
      </w:r>
      <w:r w:rsidR="001B15EA">
        <w:rPr>
          <w:rFonts w:eastAsiaTheme="minorHAnsi"/>
        </w:rPr>
        <w:t>6</w:t>
      </w:r>
      <w:r w:rsidR="00BB7C3E" w:rsidRPr="00BB7C3E">
        <w:rPr>
          <w:rFonts w:eastAsiaTheme="minorHAnsi"/>
        </w:rPr>
        <w:t>. Percebe</w:t>
      </w:r>
      <w:r w:rsidR="00C86ADC">
        <w:rPr>
          <w:rFonts w:eastAsiaTheme="minorHAnsi"/>
        </w:rPr>
        <w:t>ram</w:t>
      </w:r>
      <w:r w:rsidR="00BB7C3E" w:rsidRPr="00BB7C3E">
        <w:rPr>
          <w:rFonts w:eastAsiaTheme="minorHAnsi"/>
        </w:rPr>
        <w:t xml:space="preserve">-se que diferenças entre as macroestruturas das soldas. Além disso, na </w:t>
      </w:r>
      <w:r w:rsidR="00C8562C">
        <w:rPr>
          <w:rFonts w:eastAsiaTheme="minorHAnsi"/>
        </w:rPr>
        <w:t xml:space="preserve">comparação entre a </w:t>
      </w:r>
      <w:r w:rsidR="00757C61">
        <w:rPr>
          <w:rFonts w:eastAsiaTheme="minorHAnsi"/>
        </w:rPr>
        <w:t>a</w:t>
      </w:r>
      <w:r w:rsidR="00BB7C3E" w:rsidRPr="00BB7C3E">
        <w:rPr>
          <w:rFonts w:eastAsiaTheme="minorHAnsi"/>
        </w:rPr>
        <w:t xml:space="preserve">mostra 2 e </w:t>
      </w:r>
      <w:r w:rsidR="00757C61">
        <w:rPr>
          <w:rFonts w:eastAsiaTheme="minorHAnsi"/>
        </w:rPr>
        <w:t>a</w:t>
      </w:r>
      <w:r w:rsidR="00BB7C3E" w:rsidRPr="00BB7C3E">
        <w:rPr>
          <w:rFonts w:eastAsiaTheme="minorHAnsi"/>
        </w:rPr>
        <w:t xml:space="preserve">mostra 7, existem </w:t>
      </w:r>
      <w:r w:rsidR="00C86ADC">
        <w:rPr>
          <w:rFonts w:eastAsiaTheme="minorHAnsi"/>
        </w:rPr>
        <w:t xml:space="preserve">mudanças mais significativas </w:t>
      </w:r>
      <w:r w:rsidR="00BB7C3E" w:rsidRPr="00BB7C3E">
        <w:rPr>
          <w:rFonts w:eastAsiaTheme="minorHAnsi"/>
        </w:rPr>
        <w:t>entre o lado de avanço e o lado de retrocesso</w:t>
      </w:r>
      <w:r w:rsidR="00C8562C">
        <w:rPr>
          <w:rFonts w:eastAsiaTheme="minorHAnsi"/>
        </w:rPr>
        <w:t>,</w:t>
      </w:r>
      <w:r w:rsidR="00BB7C3E" w:rsidRPr="00BB7C3E">
        <w:rPr>
          <w:rFonts w:eastAsiaTheme="minorHAnsi"/>
        </w:rPr>
        <w:t xml:space="preserve"> indicando </w:t>
      </w:r>
      <w:r w:rsidR="00757C61">
        <w:rPr>
          <w:rFonts w:eastAsiaTheme="minorHAnsi"/>
        </w:rPr>
        <w:t xml:space="preserve">certa </w:t>
      </w:r>
      <w:r w:rsidR="00BB7C3E" w:rsidRPr="00BB7C3E">
        <w:rPr>
          <w:rFonts w:eastAsiaTheme="minorHAnsi"/>
        </w:rPr>
        <w:t xml:space="preserve">instabilidade </w:t>
      </w:r>
      <w:r w:rsidR="00757C61">
        <w:rPr>
          <w:rFonts w:eastAsiaTheme="minorHAnsi"/>
        </w:rPr>
        <w:t>n</w:t>
      </w:r>
      <w:r w:rsidR="00BB7C3E" w:rsidRPr="00BB7C3E">
        <w:rPr>
          <w:rFonts w:eastAsiaTheme="minorHAnsi"/>
        </w:rPr>
        <w:t xml:space="preserve">o processo de soldagem. Por outro lado, na </w:t>
      </w:r>
      <w:r w:rsidR="00757C61">
        <w:rPr>
          <w:rFonts w:eastAsiaTheme="minorHAnsi"/>
        </w:rPr>
        <w:t>a</w:t>
      </w:r>
      <w:r w:rsidR="00BB7C3E" w:rsidRPr="00BB7C3E">
        <w:rPr>
          <w:rFonts w:eastAsiaTheme="minorHAnsi"/>
        </w:rPr>
        <w:t xml:space="preserve">mostra 12, o </w:t>
      </w:r>
      <w:r>
        <w:rPr>
          <w:rFonts w:eastAsiaTheme="minorHAnsi"/>
        </w:rPr>
        <w:t xml:space="preserve">aspecto </w:t>
      </w:r>
      <w:r w:rsidR="00BB7C3E" w:rsidRPr="00BB7C3E">
        <w:rPr>
          <w:rFonts w:eastAsiaTheme="minorHAnsi"/>
        </w:rPr>
        <w:t xml:space="preserve">da solda </w:t>
      </w:r>
      <w:r>
        <w:rPr>
          <w:rFonts w:eastAsiaTheme="minorHAnsi"/>
        </w:rPr>
        <w:t xml:space="preserve">foi </w:t>
      </w:r>
      <w:r w:rsidR="00BB7C3E" w:rsidRPr="00BB7C3E">
        <w:rPr>
          <w:rFonts w:eastAsiaTheme="minorHAnsi"/>
        </w:rPr>
        <w:t>ligeiramente mais homogêneo.</w:t>
      </w:r>
    </w:p>
    <w:p w14:paraId="1CB4DDE0" w14:textId="77777777" w:rsidR="00AC63D1" w:rsidRDefault="00AC63D1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</w:p>
    <w:p w14:paraId="61B0938B" w14:textId="77777777" w:rsidR="00AC63D1" w:rsidRDefault="00BB7C3E" w:rsidP="0049588C">
      <w:pPr>
        <w:keepNext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b/>
          <w:color w:val="000000"/>
        </w:rPr>
      </w:pPr>
      <w:r w:rsidRPr="00BB7C3E">
        <w:rPr>
          <w:rFonts w:eastAsiaTheme="minorHAnsi"/>
          <w:noProof/>
          <w:color w:val="000000"/>
          <w:bdr w:val="single" w:sz="4" w:space="0" w:color="auto"/>
          <w:lang w:eastAsia="pt-BR"/>
        </w:rPr>
        <w:drawing>
          <wp:inline distT="0" distB="0" distL="0" distR="0" wp14:anchorId="0D7BF817" wp14:editId="35048F10">
            <wp:extent cx="3600000" cy="4633113"/>
            <wp:effectExtent l="0" t="0" r="63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000"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63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92C0A" w14:textId="02412893" w:rsidR="00BB7C3E" w:rsidRPr="00BB7C3E" w:rsidRDefault="00BB7C3E" w:rsidP="0049588C">
      <w:pPr>
        <w:keepNext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6</w:t>
      </w:r>
      <w:r w:rsidR="00B17AE8">
        <w:rPr>
          <w:rFonts w:eastAsiaTheme="minorHAnsi"/>
          <w:b/>
          <w:color w:val="000000"/>
        </w:rPr>
        <w:t xml:space="preserve">. </w:t>
      </w:r>
      <w:r w:rsidRPr="00BB7C3E">
        <w:rPr>
          <w:rFonts w:eastAsiaTheme="minorHAnsi"/>
          <w:color w:val="000000"/>
        </w:rPr>
        <w:t xml:space="preserve">Macroestrutura de topo </w:t>
      </w:r>
      <w:r w:rsidR="00B17AE8">
        <w:rPr>
          <w:rFonts w:eastAsiaTheme="minorHAnsi"/>
          <w:color w:val="000000"/>
        </w:rPr>
        <w:t xml:space="preserve">experimento </w:t>
      </w:r>
      <w:r w:rsidRPr="00BB7C3E">
        <w:rPr>
          <w:rFonts w:eastAsiaTheme="minorHAnsi"/>
          <w:color w:val="000000"/>
        </w:rPr>
        <w:t>E1.</w:t>
      </w:r>
    </w:p>
    <w:p w14:paraId="36BB4EBB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HAnsi"/>
          <w:color w:val="000000"/>
        </w:rPr>
      </w:pPr>
    </w:p>
    <w:p w14:paraId="4AC82045" w14:textId="18BE2E80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 w:rsidRPr="00BB7C3E">
        <w:rPr>
          <w:rFonts w:eastAsiaTheme="minorHAnsi"/>
        </w:rPr>
        <w:t xml:space="preserve">Para o ensaio de dureza, realizado </w:t>
      </w:r>
      <w:r w:rsidR="00C8562C">
        <w:rPr>
          <w:rFonts w:eastAsiaTheme="minorHAnsi"/>
        </w:rPr>
        <w:t>n</w:t>
      </w:r>
      <w:r w:rsidRPr="00BB7C3E">
        <w:rPr>
          <w:rFonts w:eastAsiaTheme="minorHAnsi"/>
        </w:rPr>
        <w:t>o experimento E1</w:t>
      </w:r>
      <w:r w:rsidR="00C8562C">
        <w:rPr>
          <w:rFonts w:eastAsiaTheme="minorHAnsi"/>
        </w:rPr>
        <w:t xml:space="preserve"> (amostra 7)</w:t>
      </w:r>
      <w:r w:rsidRPr="00BB7C3E">
        <w:rPr>
          <w:rFonts w:eastAsiaTheme="minorHAnsi"/>
        </w:rPr>
        <w:t xml:space="preserve">, os valores de dureza obtidos na região da solda aproximaram-se da dureza </w:t>
      </w:r>
      <w:r w:rsidR="00B8185D">
        <w:rPr>
          <w:rFonts w:eastAsiaTheme="minorHAnsi"/>
        </w:rPr>
        <w:t>d</w:t>
      </w:r>
      <w:r w:rsidRPr="00BB7C3E">
        <w:rPr>
          <w:rFonts w:eastAsiaTheme="minorHAnsi"/>
        </w:rPr>
        <w:t xml:space="preserve">o material base. </w:t>
      </w:r>
      <w:r w:rsidR="00C8562C">
        <w:rPr>
          <w:rFonts w:eastAsiaTheme="minorHAnsi"/>
        </w:rPr>
        <w:t xml:space="preserve">Estes </w:t>
      </w:r>
      <w:r w:rsidR="00C8562C" w:rsidRPr="00BB7C3E">
        <w:rPr>
          <w:rFonts w:eastAsiaTheme="minorHAnsi"/>
        </w:rPr>
        <w:t xml:space="preserve">resultados podem ser vistos na Figura </w:t>
      </w:r>
      <w:r w:rsidR="001B15EA">
        <w:rPr>
          <w:rFonts w:eastAsiaTheme="minorHAnsi"/>
        </w:rPr>
        <w:t>7</w:t>
      </w:r>
      <w:r w:rsidR="00C8562C" w:rsidRPr="00BB7C3E">
        <w:rPr>
          <w:rFonts w:eastAsiaTheme="minorHAnsi"/>
        </w:rPr>
        <w:t>.</w:t>
      </w:r>
      <w:r w:rsidR="00C8562C">
        <w:rPr>
          <w:rFonts w:eastAsiaTheme="minorHAnsi"/>
        </w:rPr>
        <w:t xml:space="preserve"> </w:t>
      </w:r>
      <w:r w:rsidRPr="00BB7C3E">
        <w:rPr>
          <w:rFonts w:eastAsiaTheme="minorHAnsi"/>
        </w:rPr>
        <w:t>Ainda, percebe</w:t>
      </w:r>
      <w:r w:rsidR="00B8185D">
        <w:rPr>
          <w:rFonts w:eastAsiaTheme="minorHAnsi"/>
        </w:rPr>
        <w:t>u</w:t>
      </w:r>
      <w:r w:rsidRPr="00BB7C3E">
        <w:rPr>
          <w:rFonts w:eastAsiaTheme="minorHAnsi"/>
        </w:rPr>
        <w:t xml:space="preserve">-se um </w:t>
      </w:r>
      <w:r w:rsidR="00E31764">
        <w:rPr>
          <w:rFonts w:eastAsiaTheme="minorHAnsi"/>
        </w:rPr>
        <w:t xml:space="preserve">pequeno </w:t>
      </w:r>
      <w:r w:rsidRPr="00BB7C3E">
        <w:rPr>
          <w:rFonts w:eastAsiaTheme="minorHAnsi"/>
        </w:rPr>
        <w:t>aumento</w:t>
      </w:r>
      <w:r w:rsidR="00B8185D">
        <w:rPr>
          <w:rFonts w:eastAsiaTheme="minorHAnsi"/>
        </w:rPr>
        <w:t xml:space="preserve"> de dureza</w:t>
      </w:r>
      <w:r w:rsidRPr="00BB7C3E">
        <w:rPr>
          <w:rFonts w:eastAsiaTheme="minorHAnsi"/>
        </w:rPr>
        <w:t xml:space="preserve"> na zona de mistura</w:t>
      </w:r>
      <w:r w:rsidR="00B8185D">
        <w:rPr>
          <w:rFonts w:eastAsiaTheme="minorHAnsi"/>
        </w:rPr>
        <w:t xml:space="preserve"> (região central da solda)</w:t>
      </w:r>
      <w:r w:rsidRPr="00BB7C3E">
        <w:rPr>
          <w:rFonts w:eastAsiaTheme="minorHAnsi"/>
        </w:rPr>
        <w:t xml:space="preserve">. </w:t>
      </w:r>
    </w:p>
    <w:p w14:paraId="7A8AC3B7" w14:textId="77777777" w:rsidR="00BB7C3E" w:rsidRDefault="00BB7C3E" w:rsidP="0049588C">
      <w:pPr>
        <w:keepNext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</w:p>
    <w:p w14:paraId="38833CB7" w14:textId="77777777" w:rsidR="009339C8" w:rsidRDefault="009339C8" w:rsidP="0049588C">
      <w:pPr>
        <w:keepNext/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>
        <w:rPr>
          <w:noProof/>
          <w:lang w:eastAsia="pt-BR"/>
        </w:rPr>
        <w:drawing>
          <wp:inline distT="0" distB="0" distL="0" distR="0" wp14:anchorId="79D64778" wp14:editId="2C80CD51">
            <wp:extent cx="5040000" cy="3134769"/>
            <wp:effectExtent l="0" t="0" r="8255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screen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134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D0E6D" w14:textId="530AA69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7</w:t>
      </w:r>
      <w:r w:rsidR="00B17AE8">
        <w:rPr>
          <w:rFonts w:eastAsiaTheme="minorHAnsi"/>
          <w:b/>
          <w:color w:val="000000"/>
        </w:rPr>
        <w:t xml:space="preserve">. </w:t>
      </w:r>
      <w:r w:rsidR="00E31764">
        <w:rPr>
          <w:rFonts w:eastAsiaTheme="minorHAnsi"/>
          <w:color w:val="000000"/>
        </w:rPr>
        <w:t xml:space="preserve">Macroestrutura e perfil de microdureza </w:t>
      </w:r>
      <w:r w:rsidR="00B17AE8">
        <w:rPr>
          <w:rFonts w:eastAsiaTheme="minorHAnsi"/>
          <w:color w:val="000000"/>
        </w:rPr>
        <w:t>d</w:t>
      </w:r>
      <w:r w:rsidR="00E31764">
        <w:rPr>
          <w:rFonts w:eastAsiaTheme="minorHAnsi"/>
          <w:color w:val="000000"/>
        </w:rPr>
        <w:t xml:space="preserve">o experimento </w:t>
      </w:r>
      <w:r w:rsidRPr="00BB7C3E">
        <w:rPr>
          <w:rFonts w:eastAsiaTheme="minorHAnsi"/>
          <w:color w:val="000000"/>
        </w:rPr>
        <w:t>E1</w:t>
      </w:r>
      <w:r w:rsidR="00C8562C">
        <w:rPr>
          <w:rFonts w:eastAsiaTheme="minorHAnsi"/>
          <w:color w:val="000000"/>
        </w:rPr>
        <w:t xml:space="preserve"> (amostra 7)</w:t>
      </w:r>
      <w:r w:rsidR="00AC63D1">
        <w:rPr>
          <w:rFonts w:eastAsiaTheme="minorHAnsi"/>
          <w:color w:val="000000"/>
        </w:rPr>
        <w:t>.</w:t>
      </w:r>
    </w:p>
    <w:p w14:paraId="78DF2C2F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</w:p>
    <w:p w14:paraId="24AEF6F2" w14:textId="0617FC4D" w:rsidR="00BB7C3E" w:rsidRPr="00BB7C3E" w:rsidRDefault="00BB7C3E" w:rsidP="0049588C">
      <w:pPr>
        <w:keepNext/>
        <w:keepLines/>
        <w:spacing w:after="0" w:line="240" w:lineRule="auto"/>
        <w:ind w:firstLine="0"/>
        <w:outlineLvl w:val="1"/>
        <w:rPr>
          <w:b/>
          <w:bCs/>
          <w:color w:val="000000"/>
        </w:rPr>
      </w:pPr>
      <w:bookmarkStart w:id="3" w:name="_Toc499233231"/>
      <w:r w:rsidRPr="00BB7C3E">
        <w:rPr>
          <w:b/>
          <w:bCs/>
          <w:color w:val="000000"/>
        </w:rPr>
        <w:t>Experimento E2</w:t>
      </w:r>
      <w:bookmarkEnd w:id="3"/>
    </w:p>
    <w:p w14:paraId="67445CBB" w14:textId="33B3BE06" w:rsidR="00BB7C3E" w:rsidRPr="00BB7C3E" w:rsidRDefault="00BB7C3E" w:rsidP="0049588C">
      <w:pPr>
        <w:spacing w:after="0" w:line="240" w:lineRule="auto"/>
        <w:ind w:firstLine="576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>O experimento preliminar de pré-aquecimento</w:t>
      </w:r>
      <w:r w:rsidR="001C09E0">
        <w:rPr>
          <w:rFonts w:eastAsiaTheme="minorHAnsi"/>
          <w:color w:val="000000"/>
        </w:rPr>
        <w:t xml:space="preserve"> </w:t>
      </w:r>
      <w:r w:rsidR="00A4340A">
        <w:rPr>
          <w:rFonts w:eastAsiaTheme="minorHAnsi"/>
          <w:color w:val="000000"/>
        </w:rPr>
        <w:t xml:space="preserve">objetivou </w:t>
      </w:r>
      <w:r w:rsidR="00B8185D">
        <w:rPr>
          <w:rFonts w:eastAsiaTheme="minorHAnsi"/>
          <w:color w:val="000000"/>
        </w:rPr>
        <w:t>a avaliação d</w:t>
      </w:r>
      <w:r w:rsidRPr="00BB7C3E">
        <w:rPr>
          <w:rFonts w:eastAsiaTheme="minorHAnsi"/>
          <w:color w:val="000000"/>
        </w:rPr>
        <w:t xml:space="preserve">o aquecimento </w:t>
      </w:r>
      <w:r w:rsidR="00E968DF">
        <w:rPr>
          <w:rFonts w:eastAsiaTheme="minorHAnsi"/>
          <w:color w:val="000000"/>
        </w:rPr>
        <w:t xml:space="preserve">das chapas </w:t>
      </w:r>
      <w:r w:rsidR="00B8185D">
        <w:rPr>
          <w:rFonts w:eastAsiaTheme="minorHAnsi"/>
          <w:color w:val="000000"/>
        </w:rPr>
        <w:t xml:space="preserve">com um </w:t>
      </w:r>
      <w:r w:rsidRPr="00BB7C3E">
        <w:rPr>
          <w:rFonts w:eastAsiaTheme="minorHAnsi"/>
          <w:color w:val="000000"/>
        </w:rPr>
        <w:t>soprador térmico</w:t>
      </w:r>
      <w:r w:rsidR="00757C61">
        <w:rPr>
          <w:rFonts w:eastAsiaTheme="minorHAnsi"/>
          <w:color w:val="000000"/>
        </w:rPr>
        <w:t xml:space="preserve"> (</w:t>
      </w:r>
      <w:r w:rsidR="001C09E0">
        <w:rPr>
          <w:rFonts w:eastAsiaTheme="minorHAnsi"/>
          <w:color w:val="000000"/>
        </w:rPr>
        <w:t>utilizado</w:t>
      </w:r>
      <w:r w:rsidRPr="00BB7C3E">
        <w:rPr>
          <w:rFonts w:eastAsiaTheme="minorHAnsi"/>
          <w:color w:val="000000"/>
        </w:rPr>
        <w:t xml:space="preserve"> como fonte de calor</w:t>
      </w:r>
      <w:r w:rsidR="00757C61">
        <w:rPr>
          <w:rFonts w:eastAsiaTheme="minorHAnsi"/>
          <w:color w:val="000000"/>
        </w:rPr>
        <w:t xml:space="preserve"> adicional)</w:t>
      </w:r>
      <w:r w:rsidRPr="00BB7C3E">
        <w:rPr>
          <w:rFonts w:eastAsiaTheme="minorHAnsi"/>
          <w:color w:val="000000"/>
        </w:rPr>
        <w:t xml:space="preserve">. Partindo da temperatura ambiente </w:t>
      </w:r>
      <w:r w:rsidR="001C09E0">
        <w:rPr>
          <w:rFonts w:eastAsiaTheme="minorHAnsi"/>
          <w:color w:val="000000"/>
        </w:rPr>
        <w:t>(</w:t>
      </w:r>
      <w:r w:rsidRPr="00BB7C3E">
        <w:rPr>
          <w:rFonts w:eastAsiaTheme="minorHAnsi"/>
          <w:color w:val="000000"/>
        </w:rPr>
        <w:t>25 °C</w:t>
      </w:r>
      <w:r w:rsidR="001C09E0">
        <w:rPr>
          <w:rFonts w:eastAsiaTheme="minorHAnsi"/>
          <w:color w:val="000000"/>
        </w:rPr>
        <w:t>)</w:t>
      </w:r>
      <w:r w:rsidRPr="00BB7C3E">
        <w:rPr>
          <w:rFonts w:eastAsiaTheme="minorHAnsi"/>
          <w:color w:val="000000"/>
        </w:rPr>
        <w:t xml:space="preserve">, após 120 segundos a temperatura aumentou para 89 °C e, por fim, estabilizou-se em 132 ºC </w:t>
      </w:r>
      <w:r w:rsidR="00B8185D">
        <w:rPr>
          <w:rFonts w:eastAsiaTheme="minorHAnsi"/>
          <w:color w:val="000000"/>
        </w:rPr>
        <w:t>(</w:t>
      </w:r>
      <w:r w:rsidR="001C09E0">
        <w:rPr>
          <w:rFonts w:eastAsiaTheme="minorHAnsi"/>
          <w:color w:val="000000"/>
        </w:rPr>
        <w:t xml:space="preserve">decorridos </w:t>
      </w:r>
      <w:r w:rsidRPr="00BB7C3E">
        <w:rPr>
          <w:rFonts w:eastAsiaTheme="minorHAnsi"/>
          <w:color w:val="000000"/>
        </w:rPr>
        <w:t>300 segundos</w:t>
      </w:r>
      <w:r w:rsidR="00B8185D">
        <w:rPr>
          <w:rFonts w:eastAsiaTheme="minorHAnsi"/>
          <w:color w:val="000000"/>
        </w:rPr>
        <w:t>)</w:t>
      </w:r>
      <w:r w:rsidRPr="00BB7C3E">
        <w:rPr>
          <w:rFonts w:eastAsiaTheme="minorHAnsi"/>
          <w:color w:val="000000"/>
        </w:rPr>
        <w:t xml:space="preserve">. </w:t>
      </w:r>
    </w:p>
    <w:p w14:paraId="44A66253" w14:textId="77777777" w:rsidR="00BB7C3E" w:rsidRPr="00BB7C3E" w:rsidRDefault="00BB7C3E" w:rsidP="0049588C">
      <w:pPr>
        <w:keepNext/>
        <w:keepLines/>
        <w:spacing w:after="0" w:line="240" w:lineRule="auto"/>
        <w:ind w:firstLine="0"/>
        <w:jc w:val="center"/>
        <w:outlineLvl w:val="1"/>
        <w:rPr>
          <w:b/>
          <w:bCs/>
        </w:rPr>
      </w:pPr>
    </w:p>
    <w:p w14:paraId="3E16F5AD" w14:textId="77777777" w:rsidR="00BB7C3E" w:rsidRPr="00BB7C3E" w:rsidRDefault="00BB7C3E" w:rsidP="0049588C">
      <w:pPr>
        <w:keepNext/>
        <w:keepLines/>
        <w:spacing w:after="0" w:line="240" w:lineRule="auto"/>
        <w:ind w:left="576" w:hanging="576"/>
        <w:outlineLvl w:val="1"/>
        <w:rPr>
          <w:b/>
          <w:bCs/>
          <w:color w:val="000000"/>
        </w:rPr>
      </w:pPr>
      <w:bookmarkStart w:id="4" w:name="_Toc499233233"/>
      <w:r w:rsidRPr="00BB7C3E">
        <w:rPr>
          <w:b/>
          <w:bCs/>
          <w:color w:val="000000"/>
        </w:rPr>
        <w:t>Experimento E3</w:t>
      </w:r>
      <w:bookmarkEnd w:id="4"/>
    </w:p>
    <w:p w14:paraId="11DBBA6D" w14:textId="2013B100" w:rsidR="00BB7C3E" w:rsidRPr="00BB7C3E" w:rsidRDefault="00BB7C3E" w:rsidP="0049588C">
      <w:pPr>
        <w:spacing w:after="0" w:line="240" w:lineRule="auto"/>
        <w:ind w:firstLine="576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Primeiramente foi realizada uma solda </w:t>
      </w:r>
      <w:r w:rsidRPr="00C8562C">
        <w:rPr>
          <w:rFonts w:eastAsiaTheme="minorHAnsi"/>
          <w:color w:val="000000"/>
        </w:rPr>
        <w:t>FSW</w:t>
      </w:r>
      <w:r w:rsidRPr="00BB7C3E">
        <w:rPr>
          <w:rFonts w:eastAsiaTheme="minorHAnsi"/>
          <w:color w:val="000000"/>
        </w:rPr>
        <w:t xml:space="preserve"> sem aquecimento, chamada do experimento E3A e, após os </w:t>
      </w:r>
      <w:r w:rsidR="00E31764">
        <w:rPr>
          <w:rFonts w:eastAsiaTheme="minorHAnsi"/>
          <w:color w:val="000000"/>
        </w:rPr>
        <w:t xml:space="preserve">ensaios mecânicos e </w:t>
      </w:r>
      <w:r w:rsidR="00C63943">
        <w:rPr>
          <w:rFonts w:eastAsiaTheme="minorHAnsi"/>
          <w:color w:val="000000"/>
        </w:rPr>
        <w:t xml:space="preserve">inspeção </w:t>
      </w:r>
      <w:r w:rsidR="00E31764">
        <w:rPr>
          <w:rFonts w:eastAsiaTheme="minorHAnsi"/>
          <w:color w:val="000000"/>
        </w:rPr>
        <w:t xml:space="preserve">visual </w:t>
      </w:r>
      <w:r w:rsidRPr="00BB7C3E">
        <w:rPr>
          <w:rFonts w:eastAsiaTheme="minorHAnsi"/>
          <w:color w:val="000000"/>
        </w:rPr>
        <w:t xml:space="preserve">preliminar, </w:t>
      </w:r>
      <w:r w:rsidR="00D706AC">
        <w:rPr>
          <w:rFonts w:eastAsiaTheme="minorHAnsi"/>
          <w:color w:val="000000"/>
        </w:rPr>
        <w:t>uma nov</w:t>
      </w:r>
      <w:r w:rsidRPr="00BB7C3E">
        <w:rPr>
          <w:rFonts w:eastAsiaTheme="minorHAnsi"/>
          <w:color w:val="000000"/>
        </w:rPr>
        <w:t xml:space="preserve">a solda </w:t>
      </w:r>
      <w:r w:rsidR="00E31764">
        <w:rPr>
          <w:rFonts w:eastAsiaTheme="minorHAnsi"/>
          <w:color w:val="000000"/>
        </w:rPr>
        <w:t xml:space="preserve">foi realizada, esta </w:t>
      </w:r>
      <w:r w:rsidRPr="00BB7C3E">
        <w:rPr>
          <w:rFonts w:eastAsiaTheme="minorHAnsi"/>
          <w:color w:val="000000"/>
        </w:rPr>
        <w:t>com a adaptação de um sistema de pré-aquecimento, chamada de experimento E3B. Contudo, acompanhando o display que controla o percentual de potência do eixo árvore do torno</w:t>
      </w:r>
      <w:r w:rsidR="00E31764">
        <w:rPr>
          <w:rFonts w:eastAsiaTheme="minorHAnsi"/>
          <w:color w:val="000000"/>
        </w:rPr>
        <w:t xml:space="preserve"> no CNC</w:t>
      </w:r>
      <w:r w:rsidRPr="00BB7C3E">
        <w:rPr>
          <w:rFonts w:eastAsiaTheme="minorHAnsi"/>
          <w:color w:val="000000"/>
        </w:rPr>
        <w:t xml:space="preserve">, percebeu-se que a solda sem aquecimento apresentou potência de 24% e a solda com pré-aquecimento mostrou potência de 21%, mostrando que </w:t>
      </w:r>
      <w:r w:rsidR="00E31764">
        <w:rPr>
          <w:rFonts w:eastAsiaTheme="minorHAnsi"/>
          <w:color w:val="000000"/>
        </w:rPr>
        <w:t xml:space="preserve">a utilização de uma fonte de calor auxiliar promoveu uma </w:t>
      </w:r>
      <w:r w:rsidRPr="00BB7C3E">
        <w:rPr>
          <w:rFonts w:eastAsiaTheme="minorHAnsi"/>
          <w:color w:val="000000"/>
        </w:rPr>
        <w:t xml:space="preserve">diminuição </w:t>
      </w:r>
      <w:r w:rsidR="00E31764">
        <w:rPr>
          <w:rFonts w:eastAsiaTheme="minorHAnsi"/>
          <w:color w:val="000000"/>
        </w:rPr>
        <w:t>n</w:t>
      </w:r>
      <w:r w:rsidRPr="00BB7C3E">
        <w:rPr>
          <w:rFonts w:eastAsiaTheme="minorHAnsi"/>
          <w:color w:val="000000"/>
        </w:rPr>
        <w:t>a força de soldagem.</w:t>
      </w:r>
    </w:p>
    <w:p w14:paraId="358BB380" w14:textId="23AC79EE" w:rsidR="00BB7C3E" w:rsidRPr="00BB7C3E" w:rsidRDefault="00BB7C3E" w:rsidP="0049588C">
      <w:pPr>
        <w:spacing w:after="0" w:line="240" w:lineRule="auto"/>
        <w:ind w:firstLine="576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A macrografia do </w:t>
      </w:r>
      <w:r w:rsidR="008A43C7">
        <w:rPr>
          <w:rFonts w:eastAsiaTheme="minorHAnsi"/>
          <w:color w:val="000000"/>
        </w:rPr>
        <w:t>e</w:t>
      </w:r>
      <w:r w:rsidRPr="00BB7C3E">
        <w:rPr>
          <w:rFonts w:eastAsiaTheme="minorHAnsi"/>
          <w:color w:val="000000"/>
        </w:rPr>
        <w:t xml:space="preserve">xperimento E3 foi realizada a partir da amostra 6, a qual corresponde ao centro do comprimento da solda. Assim, a Figura </w:t>
      </w:r>
      <w:r w:rsidR="001B15EA">
        <w:rPr>
          <w:rFonts w:eastAsiaTheme="minorHAnsi"/>
          <w:color w:val="000000"/>
        </w:rPr>
        <w:t>8</w:t>
      </w:r>
      <w:r w:rsidRPr="00BB7C3E">
        <w:rPr>
          <w:rFonts w:eastAsiaTheme="minorHAnsi"/>
          <w:color w:val="000000"/>
        </w:rPr>
        <w:t xml:space="preserve"> apresenta diferenças em relação </w:t>
      </w:r>
      <w:r w:rsidR="001C09E0" w:rsidRPr="00BB7C3E">
        <w:rPr>
          <w:rFonts w:eastAsiaTheme="minorHAnsi"/>
          <w:color w:val="000000"/>
        </w:rPr>
        <w:t>à</w:t>
      </w:r>
      <w:r w:rsidRPr="00BB7C3E">
        <w:rPr>
          <w:rFonts w:eastAsiaTheme="minorHAnsi"/>
          <w:color w:val="000000"/>
        </w:rPr>
        <w:t xml:space="preserve"> mistura de material, onde para o caso específico do experimento E3B, a macroestrutura apresentou comportamento mais homogêneo, fato que sugere uma melhor qualidade desta solda.</w:t>
      </w:r>
    </w:p>
    <w:p w14:paraId="4B720F6A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  <w:color w:val="000000"/>
        </w:rPr>
      </w:pPr>
    </w:p>
    <w:p w14:paraId="71C62E25" w14:textId="77777777" w:rsidR="00FF129E" w:rsidRPr="00BB7C3E" w:rsidRDefault="00FF129E" w:rsidP="0049588C">
      <w:pPr>
        <w:keepNext/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lastRenderedPageBreak/>
        <w:drawing>
          <wp:inline distT="0" distB="0" distL="0" distR="0" wp14:anchorId="645166AE" wp14:editId="21DCFB47">
            <wp:extent cx="3600000" cy="3151697"/>
            <wp:effectExtent l="0" t="0" r="63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3151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53D12" w14:textId="2ACE5C3B" w:rsidR="00BB7C3E" w:rsidRPr="00BB7C3E" w:rsidRDefault="00BB7C3E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8</w:t>
      </w:r>
      <w:r w:rsidR="00B17AE8">
        <w:rPr>
          <w:rFonts w:eastAsiaTheme="minorHAnsi"/>
          <w:b/>
          <w:color w:val="000000"/>
        </w:rPr>
        <w:t xml:space="preserve">. </w:t>
      </w:r>
      <w:r w:rsidRPr="00BB7C3E">
        <w:rPr>
          <w:rFonts w:eastAsiaTheme="minorHAnsi"/>
          <w:color w:val="000000"/>
        </w:rPr>
        <w:t>Macroestrutura de topo</w:t>
      </w:r>
      <w:r w:rsidR="00B17AE8">
        <w:rPr>
          <w:rFonts w:eastAsiaTheme="minorHAnsi"/>
          <w:color w:val="000000"/>
        </w:rPr>
        <w:t>: a) experimento E3A, b) experimento E3B</w:t>
      </w:r>
      <w:r w:rsidRPr="00BB7C3E">
        <w:rPr>
          <w:rFonts w:eastAsiaTheme="minorHAnsi"/>
          <w:color w:val="000000"/>
        </w:rPr>
        <w:t>.</w:t>
      </w:r>
    </w:p>
    <w:p w14:paraId="2764D0A7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</w:rPr>
      </w:pPr>
    </w:p>
    <w:p w14:paraId="61A56CD5" w14:textId="4CEC1A15" w:rsidR="00BB7C3E" w:rsidRPr="00BB7C3E" w:rsidRDefault="00BA485D" w:rsidP="0049588C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</w:rPr>
      </w:pPr>
      <w:r>
        <w:rPr>
          <w:rFonts w:eastAsiaTheme="minorHAnsi"/>
        </w:rPr>
        <w:t>A</w:t>
      </w:r>
      <w:r w:rsidR="00A4373D">
        <w:rPr>
          <w:rFonts w:eastAsiaTheme="minorHAnsi"/>
        </w:rPr>
        <w:t>s</w:t>
      </w:r>
      <w:r>
        <w:rPr>
          <w:rFonts w:eastAsiaTheme="minorHAnsi"/>
        </w:rPr>
        <w:t xml:space="preserve"> </w:t>
      </w:r>
      <w:r w:rsidR="001C09E0">
        <w:rPr>
          <w:rFonts w:eastAsiaTheme="minorHAnsi"/>
        </w:rPr>
        <w:t>F</w:t>
      </w:r>
      <w:r w:rsidR="00BB7C3E" w:rsidRPr="00BB7C3E">
        <w:rPr>
          <w:rFonts w:eastAsiaTheme="minorHAnsi"/>
        </w:rPr>
        <w:t>igura</w:t>
      </w:r>
      <w:r w:rsidR="00A4373D">
        <w:rPr>
          <w:rFonts w:eastAsiaTheme="minorHAnsi"/>
        </w:rPr>
        <w:t>s</w:t>
      </w:r>
      <w:r w:rsidR="00BB7C3E" w:rsidRPr="00BB7C3E">
        <w:rPr>
          <w:rFonts w:eastAsiaTheme="minorHAnsi"/>
        </w:rPr>
        <w:t xml:space="preserve"> </w:t>
      </w:r>
      <w:r w:rsidR="001B15EA">
        <w:rPr>
          <w:rFonts w:eastAsiaTheme="minorHAnsi"/>
        </w:rPr>
        <w:t>9</w:t>
      </w:r>
      <w:r w:rsidR="00A4373D">
        <w:rPr>
          <w:rFonts w:eastAsiaTheme="minorHAnsi"/>
        </w:rPr>
        <w:t xml:space="preserve"> e </w:t>
      </w:r>
      <w:r w:rsidR="001B15EA">
        <w:rPr>
          <w:rFonts w:eastAsiaTheme="minorHAnsi"/>
        </w:rPr>
        <w:t>10</w:t>
      </w:r>
      <w:r w:rsidR="00A4373D">
        <w:rPr>
          <w:rFonts w:eastAsiaTheme="minorHAnsi"/>
        </w:rPr>
        <w:t xml:space="preserve"> mostram microestruturas </w:t>
      </w:r>
      <w:r w:rsidR="00E31764">
        <w:rPr>
          <w:rFonts w:eastAsiaTheme="minorHAnsi"/>
        </w:rPr>
        <w:t xml:space="preserve">similares </w:t>
      </w:r>
      <w:r w:rsidR="00A4373D">
        <w:rPr>
          <w:rFonts w:eastAsiaTheme="minorHAnsi"/>
        </w:rPr>
        <w:t>d</w:t>
      </w:r>
      <w:r w:rsidR="00E31764">
        <w:rPr>
          <w:rFonts w:eastAsiaTheme="minorHAnsi"/>
        </w:rPr>
        <w:t xml:space="preserve">e </w:t>
      </w:r>
      <w:r w:rsidR="00A4373D">
        <w:rPr>
          <w:rFonts w:eastAsiaTheme="minorHAnsi"/>
        </w:rPr>
        <w:t xml:space="preserve">amostras </w:t>
      </w:r>
      <w:r w:rsidR="00E31764">
        <w:rPr>
          <w:rFonts w:eastAsiaTheme="minorHAnsi"/>
        </w:rPr>
        <w:t xml:space="preserve">correspondentes aos experimentos </w:t>
      </w:r>
      <w:r w:rsidR="00A4373D">
        <w:rPr>
          <w:rFonts w:eastAsiaTheme="minorHAnsi"/>
        </w:rPr>
        <w:t xml:space="preserve">3A e 3B, respectivamente. </w:t>
      </w:r>
      <w:r w:rsidR="00BB7C3E" w:rsidRPr="00BB7C3E">
        <w:rPr>
          <w:rFonts w:eastAsiaTheme="minorHAnsi"/>
        </w:rPr>
        <w:t xml:space="preserve">Nestas metalografias consegue-se perceber </w:t>
      </w:r>
      <w:r w:rsidR="00A4373D">
        <w:rPr>
          <w:rFonts w:eastAsiaTheme="minorHAnsi"/>
        </w:rPr>
        <w:t xml:space="preserve">um alinhamento que segue </w:t>
      </w:r>
      <w:r w:rsidR="00BB7C3E" w:rsidRPr="00BB7C3E">
        <w:rPr>
          <w:rFonts w:eastAsiaTheme="minorHAnsi"/>
        </w:rPr>
        <w:t xml:space="preserve">o sentido de rotação da ferramenta e alguns pontos escuros que </w:t>
      </w:r>
      <w:r w:rsidR="00A4373D">
        <w:rPr>
          <w:rFonts w:eastAsiaTheme="minorHAnsi"/>
        </w:rPr>
        <w:t xml:space="preserve">podem estar relacionados a </w:t>
      </w:r>
      <w:r w:rsidR="00BB7C3E" w:rsidRPr="00BB7C3E">
        <w:rPr>
          <w:rFonts w:eastAsiaTheme="minorHAnsi"/>
        </w:rPr>
        <w:t xml:space="preserve">precipitados, além de grãos mais refinados </w:t>
      </w:r>
      <w:r w:rsidR="00F403CF">
        <w:rPr>
          <w:rFonts w:eastAsiaTheme="minorHAnsi"/>
        </w:rPr>
        <w:t>(</w:t>
      </w:r>
      <w:r w:rsidR="00A4373D">
        <w:rPr>
          <w:rFonts w:eastAsiaTheme="minorHAnsi"/>
        </w:rPr>
        <w:t xml:space="preserve">em comparação </w:t>
      </w:r>
      <w:r w:rsidR="00BB7C3E" w:rsidRPr="00BB7C3E">
        <w:rPr>
          <w:rFonts w:eastAsiaTheme="minorHAnsi"/>
        </w:rPr>
        <w:t xml:space="preserve">ao material base (Figura </w:t>
      </w:r>
      <w:r w:rsidR="001B15EA">
        <w:rPr>
          <w:rFonts w:eastAsiaTheme="minorHAnsi"/>
        </w:rPr>
        <w:t>4</w:t>
      </w:r>
      <w:r w:rsidR="00BB7C3E" w:rsidRPr="00BB7C3E">
        <w:rPr>
          <w:rFonts w:eastAsiaTheme="minorHAnsi"/>
        </w:rPr>
        <w:t>)</w:t>
      </w:r>
      <w:r w:rsidR="00F403CF">
        <w:rPr>
          <w:rFonts w:eastAsiaTheme="minorHAnsi"/>
        </w:rPr>
        <w:t>)</w:t>
      </w:r>
      <w:r w:rsidR="00BB7C3E" w:rsidRPr="00BB7C3E">
        <w:rPr>
          <w:rFonts w:eastAsiaTheme="minorHAnsi"/>
        </w:rPr>
        <w:t>.</w:t>
      </w:r>
    </w:p>
    <w:p w14:paraId="224D233D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eastAsiaTheme="minorHAnsi"/>
        </w:rPr>
      </w:pPr>
    </w:p>
    <w:p w14:paraId="044D984E" w14:textId="77777777" w:rsidR="007F759D" w:rsidRPr="00BB7C3E" w:rsidRDefault="007F759D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drawing>
          <wp:inline distT="0" distB="0" distL="0" distR="0" wp14:anchorId="35A09302" wp14:editId="6C3480C0">
            <wp:extent cx="5040000" cy="1259411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1259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8A434" w14:textId="220CE665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9</w:t>
      </w:r>
      <w:r w:rsidR="00B17AE8">
        <w:rPr>
          <w:rFonts w:eastAsiaTheme="minorHAnsi"/>
          <w:b/>
          <w:color w:val="000000"/>
        </w:rPr>
        <w:t xml:space="preserve">. </w:t>
      </w:r>
      <w:r w:rsidRPr="00BB7C3E">
        <w:rPr>
          <w:rFonts w:eastAsiaTheme="minorHAnsi"/>
          <w:color w:val="000000"/>
        </w:rPr>
        <w:t xml:space="preserve">Microestrutura </w:t>
      </w:r>
      <w:r w:rsidR="00B17AE8">
        <w:rPr>
          <w:rFonts w:eastAsiaTheme="minorHAnsi"/>
          <w:color w:val="000000"/>
        </w:rPr>
        <w:t xml:space="preserve">do experimento </w:t>
      </w:r>
      <w:r w:rsidRPr="00BB7C3E">
        <w:rPr>
          <w:rFonts w:eastAsiaTheme="minorHAnsi"/>
          <w:color w:val="000000"/>
        </w:rPr>
        <w:t>E3A</w:t>
      </w:r>
      <w:r w:rsidR="00AC63D1">
        <w:rPr>
          <w:rFonts w:eastAsiaTheme="minorHAnsi"/>
          <w:color w:val="000000"/>
        </w:rPr>
        <w:t>.</w:t>
      </w:r>
    </w:p>
    <w:p w14:paraId="25203DC0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</w:p>
    <w:p w14:paraId="60EDC6F0" w14:textId="77777777" w:rsidR="007F759D" w:rsidRPr="00BB7C3E" w:rsidRDefault="007F759D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drawing>
          <wp:inline distT="0" distB="0" distL="0" distR="0" wp14:anchorId="353C3B77" wp14:editId="62C2057E">
            <wp:extent cx="5040000" cy="1237581"/>
            <wp:effectExtent l="0" t="0" r="0" b="127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1237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5DD60" w14:textId="63EF659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1B15EA">
        <w:rPr>
          <w:rFonts w:eastAsiaTheme="minorHAnsi"/>
          <w:b/>
          <w:color w:val="000000"/>
        </w:rPr>
        <w:t>10</w:t>
      </w:r>
      <w:r w:rsidR="00B17AE8">
        <w:rPr>
          <w:rFonts w:eastAsiaTheme="minorHAnsi"/>
          <w:b/>
          <w:color w:val="000000"/>
        </w:rPr>
        <w:t xml:space="preserve">. </w:t>
      </w:r>
      <w:r w:rsidRPr="00BB7C3E">
        <w:rPr>
          <w:rFonts w:eastAsiaTheme="minorHAnsi"/>
          <w:color w:val="000000"/>
        </w:rPr>
        <w:t xml:space="preserve">Microestrutura </w:t>
      </w:r>
      <w:r w:rsidR="00B17AE8">
        <w:rPr>
          <w:rFonts w:eastAsiaTheme="minorHAnsi"/>
          <w:color w:val="000000"/>
        </w:rPr>
        <w:t xml:space="preserve">do experimento </w:t>
      </w:r>
      <w:r w:rsidRPr="00BB7C3E">
        <w:rPr>
          <w:rFonts w:eastAsiaTheme="minorHAnsi"/>
          <w:color w:val="000000"/>
        </w:rPr>
        <w:t>E3B</w:t>
      </w:r>
      <w:r w:rsidR="00AC63D1">
        <w:rPr>
          <w:rFonts w:eastAsiaTheme="minorHAnsi"/>
          <w:color w:val="000000"/>
        </w:rPr>
        <w:t>.</w:t>
      </w:r>
    </w:p>
    <w:p w14:paraId="1F3A6CD7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</w:rPr>
      </w:pPr>
    </w:p>
    <w:p w14:paraId="1F6E3A17" w14:textId="5140B717" w:rsidR="00BB7C3E" w:rsidRDefault="00BB7C3E" w:rsidP="0049588C">
      <w:pPr>
        <w:spacing w:after="0" w:line="240" w:lineRule="auto"/>
        <w:ind w:firstLine="708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Os </w:t>
      </w:r>
      <w:r w:rsidR="00093209">
        <w:rPr>
          <w:rFonts w:eastAsiaTheme="minorHAnsi"/>
          <w:color w:val="000000"/>
        </w:rPr>
        <w:t xml:space="preserve">perfis de </w:t>
      </w:r>
      <w:r w:rsidRPr="00BB7C3E">
        <w:rPr>
          <w:rFonts w:eastAsiaTheme="minorHAnsi"/>
          <w:color w:val="000000"/>
        </w:rPr>
        <w:t xml:space="preserve">dureza </w:t>
      </w:r>
      <w:r w:rsidR="00C8562C">
        <w:rPr>
          <w:rFonts w:eastAsiaTheme="minorHAnsi"/>
          <w:color w:val="000000"/>
        </w:rPr>
        <w:t xml:space="preserve">correspondentes </w:t>
      </w:r>
      <w:r w:rsidR="00093209">
        <w:rPr>
          <w:rFonts w:eastAsiaTheme="minorHAnsi"/>
          <w:color w:val="000000"/>
        </w:rPr>
        <w:t xml:space="preserve">a </w:t>
      </w:r>
      <w:r w:rsidRPr="00BB7C3E">
        <w:rPr>
          <w:rFonts w:eastAsiaTheme="minorHAnsi"/>
          <w:color w:val="000000"/>
        </w:rPr>
        <w:t>amostra 6</w:t>
      </w:r>
      <w:r w:rsidR="00A4340A">
        <w:rPr>
          <w:rFonts w:eastAsiaTheme="minorHAnsi"/>
          <w:color w:val="000000"/>
        </w:rPr>
        <w:t>,</w:t>
      </w:r>
      <w:r w:rsidRPr="00BB7C3E">
        <w:rPr>
          <w:rFonts w:eastAsiaTheme="minorHAnsi"/>
          <w:color w:val="000000"/>
        </w:rPr>
        <w:t xml:space="preserve"> do</w:t>
      </w:r>
      <w:r w:rsidR="00093209">
        <w:rPr>
          <w:rFonts w:eastAsiaTheme="minorHAnsi"/>
          <w:color w:val="000000"/>
        </w:rPr>
        <w:t>s</w:t>
      </w:r>
      <w:r w:rsidRPr="00BB7C3E">
        <w:rPr>
          <w:rFonts w:eastAsiaTheme="minorHAnsi"/>
          <w:color w:val="000000"/>
        </w:rPr>
        <w:t xml:space="preserve"> experimento</w:t>
      </w:r>
      <w:r w:rsidR="00093209">
        <w:rPr>
          <w:rFonts w:eastAsiaTheme="minorHAnsi"/>
          <w:color w:val="000000"/>
        </w:rPr>
        <w:t>s</w:t>
      </w:r>
      <w:r w:rsidRPr="00BB7C3E">
        <w:rPr>
          <w:rFonts w:eastAsiaTheme="minorHAnsi"/>
          <w:color w:val="000000"/>
        </w:rPr>
        <w:t xml:space="preserve"> E3A </w:t>
      </w:r>
      <w:r w:rsidR="00C8562C" w:rsidRPr="00BB7C3E">
        <w:rPr>
          <w:rFonts w:eastAsiaTheme="minorHAnsi"/>
          <w:color w:val="000000"/>
        </w:rPr>
        <w:t>( sem pré-aquecimento</w:t>
      </w:r>
      <w:r w:rsidR="00C8562C">
        <w:rPr>
          <w:rFonts w:eastAsiaTheme="minorHAnsi"/>
          <w:color w:val="000000"/>
        </w:rPr>
        <w:t>)</w:t>
      </w:r>
      <w:r w:rsidR="00C8562C" w:rsidRPr="00BB7C3E">
        <w:rPr>
          <w:rFonts w:eastAsiaTheme="minorHAnsi"/>
          <w:color w:val="000000"/>
        </w:rPr>
        <w:t xml:space="preserve"> </w:t>
      </w:r>
      <w:r w:rsidRPr="00BB7C3E">
        <w:rPr>
          <w:rFonts w:eastAsiaTheme="minorHAnsi"/>
          <w:color w:val="000000"/>
        </w:rPr>
        <w:t xml:space="preserve">e E3B </w:t>
      </w:r>
      <w:r w:rsidR="00C8562C">
        <w:rPr>
          <w:rFonts w:eastAsiaTheme="minorHAnsi"/>
          <w:color w:val="000000"/>
        </w:rPr>
        <w:t>(</w:t>
      </w:r>
      <w:r w:rsidRPr="00BB7C3E">
        <w:rPr>
          <w:rFonts w:eastAsiaTheme="minorHAnsi"/>
          <w:color w:val="000000"/>
        </w:rPr>
        <w:t>com pré-aqueciment</w:t>
      </w:r>
      <w:r w:rsidR="00CB0436">
        <w:rPr>
          <w:rFonts w:eastAsiaTheme="minorHAnsi"/>
          <w:color w:val="000000"/>
        </w:rPr>
        <w:t>o)</w:t>
      </w:r>
      <w:r w:rsidR="00A4340A">
        <w:rPr>
          <w:rFonts w:eastAsiaTheme="minorHAnsi"/>
          <w:color w:val="000000"/>
        </w:rPr>
        <w:t>,</w:t>
      </w:r>
      <w:r w:rsidR="00C8562C">
        <w:rPr>
          <w:rFonts w:eastAsiaTheme="minorHAnsi"/>
          <w:color w:val="000000"/>
        </w:rPr>
        <w:t xml:space="preserve"> são mostrados nas </w:t>
      </w:r>
      <w:r w:rsidR="00093209">
        <w:rPr>
          <w:rFonts w:eastAsiaTheme="minorHAnsi"/>
          <w:color w:val="000000"/>
        </w:rPr>
        <w:t>Figuras 1</w:t>
      </w:r>
      <w:r w:rsidR="001B15EA">
        <w:rPr>
          <w:rFonts w:eastAsiaTheme="minorHAnsi"/>
          <w:color w:val="000000"/>
        </w:rPr>
        <w:t>1</w:t>
      </w:r>
      <w:r w:rsidR="00093209">
        <w:rPr>
          <w:rFonts w:eastAsiaTheme="minorHAnsi"/>
          <w:color w:val="000000"/>
        </w:rPr>
        <w:t xml:space="preserve"> e 1</w:t>
      </w:r>
      <w:r w:rsidR="001B15EA">
        <w:rPr>
          <w:rFonts w:eastAsiaTheme="minorHAnsi"/>
          <w:color w:val="000000"/>
        </w:rPr>
        <w:t>2</w:t>
      </w:r>
      <w:r w:rsidR="00C8562C">
        <w:rPr>
          <w:rFonts w:eastAsiaTheme="minorHAnsi"/>
          <w:color w:val="000000"/>
        </w:rPr>
        <w:t xml:space="preserve">, respectivamente. </w:t>
      </w:r>
      <w:r w:rsidR="005A2BCF">
        <w:rPr>
          <w:rFonts w:eastAsiaTheme="minorHAnsi"/>
          <w:color w:val="000000"/>
        </w:rPr>
        <w:t>De acordo com os dados apresentados na Figura 1</w:t>
      </w:r>
      <w:r w:rsidR="001B15EA">
        <w:rPr>
          <w:rFonts w:eastAsiaTheme="minorHAnsi"/>
          <w:color w:val="000000"/>
        </w:rPr>
        <w:t>1</w:t>
      </w:r>
      <w:r w:rsidR="005A2BCF">
        <w:rPr>
          <w:rFonts w:eastAsiaTheme="minorHAnsi"/>
          <w:color w:val="000000"/>
        </w:rPr>
        <w:t>, os maiores valores de dureza ocorreram na zona de mitura, chegando a picos de até 83 Hv. Para a solda obtida no experimento 3B, apresentada na Figura 1</w:t>
      </w:r>
      <w:r w:rsidR="001B15EA">
        <w:rPr>
          <w:rFonts w:eastAsiaTheme="minorHAnsi"/>
          <w:color w:val="000000"/>
        </w:rPr>
        <w:t>2</w:t>
      </w:r>
      <w:r w:rsidR="005A2BCF">
        <w:rPr>
          <w:rFonts w:eastAsiaTheme="minorHAnsi"/>
          <w:color w:val="000000"/>
        </w:rPr>
        <w:t xml:space="preserve">, o comportamento foi semelhante. No entanto, os picos de dureza ocorreram em pontos distintos. </w:t>
      </w:r>
    </w:p>
    <w:p w14:paraId="62B750DB" w14:textId="77777777" w:rsidR="008373C7" w:rsidRPr="00BB7C3E" w:rsidRDefault="008373C7" w:rsidP="0049588C">
      <w:pPr>
        <w:spacing w:after="0" w:line="240" w:lineRule="auto"/>
        <w:ind w:firstLine="708"/>
        <w:rPr>
          <w:rFonts w:eastAsiaTheme="minorHAnsi"/>
          <w:color w:val="000000"/>
        </w:rPr>
      </w:pPr>
    </w:p>
    <w:p w14:paraId="2DA5CCDB" w14:textId="77777777" w:rsidR="008373C7" w:rsidRPr="00BB7C3E" w:rsidRDefault="008373C7" w:rsidP="0049588C">
      <w:pPr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drawing>
          <wp:inline distT="0" distB="0" distL="0" distR="0" wp14:anchorId="485994A1" wp14:editId="2FA7C6DF">
            <wp:extent cx="5040000" cy="3098416"/>
            <wp:effectExtent l="0" t="0" r="8255" b="69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09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0CB98" w14:textId="0F5C3C0A" w:rsidR="00BB7C3E" w:rsidRPr="00BB7C3E" w:rsidRDefault="00BB7C3E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BA485D">
        <w:rPr>
          <w:rFonts w:eastAsiaTheme="minorHAnsi"/>
          <w:b/>
          <w:color w:val="000000"/>
        </w:rPr>
        <w:t>1</w:t>
      </w:r>
      <w:r w:rsidR="001B15EA">
        <w:rPr>
          <w:rFonts w:eastAsiaTheme="minorHAnsi"/>
          <w:b/>
          <w:color w:val="000000"/>
        </w:rPr>
        <w:t>1</w:t>
      </w:r>
      <w:r w:rsidR="00B17AE8">
        <w:rPr>
          <w:rFonts w:eastAsiaTheme="minorHAnsi"/>
          <w:b/>
          <w:color w:val="000000"/>
        </w:rPr>
        <w:t xml:space="preserve">. </w:t>
      </w:r>
      <w:r w:rsidR="00B17AE8">
        <w:rPr>
          <w:rFonts w:eastAsiaTheme="minorHAnsi"/>
          <w:color w:val="000000"/>
        </w:rPr>
        <w:t xml:space="preserve">Macroestrutura e perfil de microdureza do experimento </w:t>
      </w:r>
      <w:r w:rsidR="00B17AE8" w:rsidRPr="00BB7C3E">
        <w:rPr>
          <w:rFonts w:eastAsiaTheme="minorHAnsi"/>
          <w:color w:val="000000"/>
        </w:rPr>
        <w:t>E</w:t>
      </w:r>
      <w:r w:rsidR="00B17AE8">
        <w:rPr>
          <w:rFonts w:eastAsiaTheme="minorHAnsi"/>
          <w:color w:val="000000"/>
        </w:rPr>
        <w:t>3A (amostra 6)</w:t>
      </w:r>
      <w:r w:rsidR="00AC63D1">
        <w:rPr>
          <w:rFonts w:eastAsiaTheme="minorHAnsi"/>
          <w:color w:val="000000"/>
        </w:rPr>
        <w:t>.</w:t>
      </w:r>
    </w:p>
    <w:p w14:paraId="357F5E7C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</w:rPr>
      </w:pPr>
    </w:p>
    <w:p w14:paraId="725893D6" w14:textId="77777777" w:rsidR="008373C7" w:rsidRDefault="008373C7" w:rsidP="0049588C">
      <w:pPr>
        <w:spacing w:after="0" w:line="240" w:lineRule="auto"/>
        <w:ind w:firstLine="0"/>
        <w:jc w:val="center"/>
        <w:rPr>
          <w:rFonts w:eastAsiaTheme="minorHAnsi"/>
        </w:rPr>
      </w:pPr>
      <w:r>
        <w:rPr>
          <w:noProof/>
          <w:lang w:eastAsia="pt-BR"/>
        </w:rPr>
        <w:drawing>
          <wp:inline distT="0" distB="0" distL="0" distR="0" wp14:anchorId="52851F72" wp14:editId="5814285D">
            <wp:extent cx="5040000" cy="3206106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40000" cy="320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C5BF2" w14:textId="60780361" w:rsidR="00BB7C3E" w:rsidRPr="00BB7C3E" w:rsidRDefault="00BB7C3E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 xml:space="preserve">Figura </w:t>
      </w:r>
      <w:r w:rsidR="00CB0436" w:rsidRPr="00CB0436">
        <w:rPr>
          <w:rFonts w:eastAsiaTheme="minorHAnsi"/>
          <w:b/>
          <w:color w:val="000000"/>
        </w:rPr>
        <w:t>1</w:t>
      </w:r>
      <w:r w:rsidR="001B15EA">
        <w:rPr>
          <w:rFonts w:eastAsiaTheme="minorHAnsi"/>
          <w:b/>
          <w:color w:val="000000"/>
        </w:rPr>
        <w:t>2</w:t>
      </w:r>
      <w:r w:rsidR="00B17AE8">
        <w:rPr>
          <w:rFonts w:eastAsiaTheme="minorHAnsi"/>
          <w:b/>
          <w:color w:val="000000"/>
        </w:rPr>
        <w:t xml:space="preserve">. </w:t>
      </w:r>
      <w:r w:rsidR="00B17AE8">
        <w:rPr>
          <w:rFonts w:eastAsiaTheme="minorHAnsi"/>
          <w:color w:val="000000"/>
        </w:rPr>
        <w:t xml:space="preserve">Macroestrutura e perfil de microdureza do experimento </w:t>
      </w:r>
      <w:r w:rsidR="00B17AE8" w:rsidRPr="00BB7C3E">
        <w:rPr>
          <w:rFonts w:eastAsiaTheme="minorHAnsi"/>
          <w:color w:val="000000"/>
        </w:rPr>
        <w:t>E</w:t>
      </w:r>
      <w:r w:rsidR="00B17AE8">
        <w:rPr>
          <w:rFonts w:eastAsiaTheme="minorHAnsi"/>
          <w:color w:val="000000"/>
        </w:rPr>
        <w:t>3B (amostra 6).</w:t>
      </w:r>
    </w:p>
    <w:p w14:paraId="7FD03FA2" w14:textId="77777777" w:rsidR="008373C7" w:rsidRDefault="008373C7" w:rsidP="0049588C">
      <w:pPr>
        <w:spacing w:after="0" w:line="240" w:lineRule="auto"/>
        <w:ind w:firstLine="708"/>
        <w:rPr>
          <w:rFonts w:eastAsiaTheme="minorHAnsi"/>
          <w:color w:val="000000"/>
        </w:rPr>
      </w:pPr>
    </w:p>
    <w:p w14:paraId="73261931" w14:textId="49C32598" w:rsidR="00BB7C3E" w:rsidRPr="00BB7C3E" w:rsidRDefault="00BB7C3E" w:rsidP="0049588C">
      <w:pPr>
        <w:spacing w:after="0" w:line="240" w:lineRule="auto"/>
        <w:ind w:firstLine="708"/>
        <w:rPr>
          <w:rFonts w:eastAsiaTheme="minorHAnsi"/>
          <w:color w:val="000000"/>
        </w:rPr>
      </w:pPr>
      <w:r w:rsidRPr="00BB7C3E">
        <w:rPr>
          <w:rFonts w:eastAsiaTheme="minorHAnsi"/>
          <w:color w:val="000000"/>
        </w:rPr>
        <w:t xml:space="preserve">O ensaio de tração foi realizado </w:t>
      </w:r>
      <w:r w:rsidR="00B8185D">
        <w:rPr>
          <w:rFonts w:eastAsiaTheme="minorHAnsi"/>
          <w:color w:val="000000"/>
        </w:rPr>
        <w:t xml:space="preserve">para </w:t>
      </w:r>
      <w:r w:rsidR="00F62738">
        <w:rPr>
          <w:rFonts w:eastAsiaTheme="minorHAnsi"/>
          <w:color w:val="000000"/>
        </w:rPr>
        <w:t xml:space="preserve">verificação </w:t>
      </w:r>
      <w:r w:rsidR="00B8185D">
        <w:rPr>
          <w:rFonts w:eastAsiaTheme="minorHAnsi"/>
          <w:color w:val="000000"/>
        </w:rPr>
        <w:t>d</w:t>
      </w:r>
      <w:r w:rsidR="002268FE">
        <w:rPr>
          <w:rFonts w:eastAsiaTheme="minorHAnsi"/>
          <w:color w:val="000000"/>
        </w:rPr>
        <w:t xml:space="preserve">e </w:t>
      </w:r>
      <w:r w:rsidR="003D76DA">
        <w:rPr>
          <w:rFonts w:eastAsiaTheme="minorHAnsi"/>
          <w:color w:val="000000"/>
        </w:rPr>
        <w:t>diferenças nas propriedades mecânicas</w:t>
      </w:r>
      <w:r w:rsidR="00757C61">
        <w:rPr>
          <w:rFonts w:eastAsiaTheme="minorHAnsi"/>
          <w:color w:val="000000"/>
        </w:rPr>
        <w:t xml:space="preserve"> </w:t>
      </w:r>
      <w:r w:rsidRPr="00BB7C3E">
        <w:rPr>
          <w:rFonts w:eastAsiaTheme="minorHAnsi"/>
          <w:color w:val="000000"/>
        </w:rPr>
        <w:t xml:space="preserve">entre os experimentos E3A e E3B. </w:t>
      </w:r>
      <w:r w:rsidR="00CA4328">
        <w:rPr>
          <w:rFonts w:eastAsiaTheme="minorHAnsi"/>
          <w:color w:val="000000"/>
        </w:rPr>
        <w:t xml:space="preserve">Neste contexto, </w:t>
      </w:r>
      <w:r w:rsidRPr="00BB7C3E">
        <w:rPr>
          <w:rFonts w:eastAsiaTheme="minorHAnsi"/>
          <w:color w:val="000000"/>
        </w:rPr>
        <w:t>A Figura 1</w:t>
      </w:r>
      <w:r w:rsidR="001B15EA">
        <w:rPr>
          <w:rFonts w:eastAsiaTheme="minorHAnsi"/>
          <w:color w:val="000000"/>
        </w:rPr>
        <w:t>3</w:t>
      </w:r>
      <w:r w:rsidRPr="00BB7C3E">
        <w:rPr>
          <w:rFonts w:eastAsiaTheme="minorHAnsi"/>
          <w:color w:val="000000"/>
        </w:rPr>
        <w:t xml:space="preserve"> apresenta médias d</w:t>
      </w:r>
      <w:r w:rsidR="00757C61">
        <w:rPr>
          <w:rFonts w:eastAsiaTheme="minorHAnsi"/>
          <w:color w:val="000000"/>
        </w:rPr>
        <w:t>e</w:t>
      </w:r>
      <w:r w:rsidR="0002170D">
        <w:rPr>
          <w:rFonts w:eastAsiaTheme="minorHAnsi"/>
          <w:color w:val="000000"/>
        </w:rPr>
        <w:t xml:space="preserve"> resistência</w:t>
      </w:r>
      <w:r w:rsidR="00757C61">
        <w:rPr>
          <w:rFonts w:eastAsiaTheme="minorHAnsi"/>
          <w:color w:val="000000"/>
        </w:rPr>
        <w:t xml:space="preserve"> máxima</w:t>
      </w:r>
      <w:r w:rsidR="0002170D">
        <w:rPr>
          <w:rFonts w:eastAsiaTheme="minorHAnsi"/>
          <w:color w:val="000000"/>
        </w:rPr>
        <w:t xml:space="preserve"> à tração</w:t>
      </w:r>
      <w:r w:rsidR="003D76DA">
        <w:rPr>
          <w:rFonts w:eastAsiaTheme="minorHAnsi"/>
          <w:color w:val="000000"/>
        </w:rPr>
        <w:t xml:space="preserve">, </w:t>
      </w:r>
      <w:r w:rsidRPr="00BB7C3E">
        <w:rPr>
          <w:rFonts w:eastAsiaTheme="minorHAnsi"/>
          <w:color w:val="000000"/>
        </w:rPr>
        <w:t>onde o valor alcançado pelo experimento E3A foi de aproximadamente 205 MPa, enquanto que o experimento E3B atingiu 250 MPa. Assim, notou-se que, além do experimento E3B obter uma maior média de resistência a tração</w:t>
      </w:r>
      <w:r w:rsidR="00F56F2B">
        <w:rPr>
          <w:rFonts w:eastAsiaTheme="minorHAnsi"/>
          <w:color w:val="000000"/>
        </w:rPr>
        <w:t xml:space="preserve">, </w:t>
      </w:r>
      <w:r w:rsidRPr="00BB7C3E">
        <w:rPr>
          <w:rFonts w:eastAsiaTheme="minorHAnsi"/>
          <w:color w:val="000000"/>
        </w:rPr>
        <w:t>também apresentou um desvio padrão menor, indica</w:t>
      </w:r>
      <w:r w:rsidR="003D76DA">
        <w:rPr>
          <w:rFonts w:eastAsiaTheme="minorHAnsi"/>
          <w:color w:val="000000"/>
        </w:rPr>
        <w:t>ndo</w:t>
      </w:r>
      <w:r w:rsidRPr="00BB7C3E">
        <w:rPr>
          <w:rFonts w:eastAsiaTheme="minorHAnsi"/>
          <w:color w:val="000000"/>
        </w:rPr>
        <w:t xml:space="preserve"> </w:t>
      </w:r>
      <w:r w:rsidR="003D76DA">
        <w:rPr>
          <w:rFonts w:eastAsiaTheme="minorHAnsi"/>
          <w:color w:val="000000"/>
        </w:rPr>
        <w:t>uma maior estabilidade d</w:t>
      </w:r>
      <w:r w:rsidRPr="00BB7C3E">
        <w:rPr>
          <w:rFonts w:eastAsiaTheme="minorHAnsi"/>
          <w:color w:val="000000"/>
        </w:rPr>
        <w:t>o processo</w:t>
      </w:r>
      <w:r w:rsidR="00757C61">
        <w:rPr>
          <w:rFonts w:eastAsiaTheme="minorHAnsi"/>
          <w:color w:val="000000"/>
        </w:rPr>
        <w:t xml:space="preserve"> e uma melhor solda obtida</w:t>
      </w:r>
      <w:r w:rsidRPr="00BB7C3E">
        <w:rPr>
          <w:rFonts w:eastAsiaTheme="minorHAnsi"/>
          <w:color w:val="000000"/>
        </w:rPr>
        <w:t>.</w:t>
      </w:r>
    </w:p>
    <w:p w14:paraId="17A16A02" w14:textId="77777777" w:rsidR="00BB7C3E" w:rsidRPr="00BB7C3E" w:rsidRDefault="00BB7C3E" w:rsidP="0049588C">
      <w:pPr>
        <w:spacing w:after="0" w:line="240" w:lineRule="auto"/>
        <w:ind w:firstLine="0"/>
        <w:rPr>
          <w:rFonts w:eastAsiaTheme="minorHAnsi"/>
          <w:color w:val="000000"/>
        </w:rPr>
      </w:pPr>
    </w:p>
    <w:p w14:paraId="266C9649" w14:textId="77777777" w:rsidR="00BB7C3E" w:rsidRPr="00BB7C3E" w:rsidRDefault="00BB7C3E" w:rsidP="0049588C">
      <w:pPr>
        <w:keepNext/>
        <w:spacing w:after="0" w:line="240" w:lineRule="auto"/>
        <w:ind w:firstLine="0"/>
        <w:jc w:val="center"/>
        <w:rPr>
          <w:rFonts w:eastAsiaTheme="minorHAnsi"/>
        </w:rPr>
      </w:pPr>
      <w:r w:rsidRPr="00BB7C3E">
        <w:rPr>
          <w:rFonts w:eastAsiaTheme="minorHAnsi"/>
          <w:noProof/>
          <w:color w:val="000000"/>
          <w:lang w:eastAsia="pt-BR"/>
        </w:rPr>
        <w:lastRenderedPageBreak/>
        <w:drawing>
          <wp:inline distT="0" distB="0" distL="0" distR="0" wp14:anchorId="185D4A5C" wp14:editId="4DFA6557">
            <wp:extent cx="3960000" cy="2472487"/>
            <wp:effectExtent l="0" t="0" r="2540" b="444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1000" contras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47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E33E8" w14:textId="1AF519A1" w:rsidR="00BB7C3E" w:rsidRDefault="00BB7C3E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  <w:r w:rsidRPr="00BB7C3E">
        <w:rPr>
          <w:rFonts w:eastAsiaTheme="minorHAnsi"/>
          <w:b/>
          <w:color w:val="000000"/>
        </w:rPr>
        <w:t>Figura 1</w:t>
      </w:r>
      <w:r w:rsidR="001B15EA">
        <w:rPr>
          <w:rFonts w:eastAsiaTheme="minorHAnsi"/>
          <w:b/>
          <w:color w:val="000000"/>
        </w:rPr>
        <w:t>3</w:t>
      </w:r>
      <w:r w:rsidR="00BD6016">
        <w:rPr>
          <w:rFonts w:eastAsiaTheme="minorHAnsi"/>
          <w:b/>
          <w:color w:val="000000"/>
        </w:rPr>
        <w:t xml:space="preserve">. </w:t>
      </w:r>
      <w:r w:rsidRPr="00BB7C3E">
        <w:rPr>
          <w:rFonts w:eastAsiaTheme="minorHAnsi"/>
          <w:color w:val="000000"/>
        </w:rPr>
        <w:t>Média de resistência máxima a tração e desvio padrão</w:t>
      </w:r>
      <w:r w:rsidR="00B17AE8">
        <w:rPr>
          <w:rFonts w:eastAsiaTheme="minorHAnsi"/>
          <w:color w:val="000000"/>
        </w:rPr>
        <w:t xml:space="preserve"> para os experimentos E3A e E3B</w:t>
      </w:r>
      <w:r w:rsidRPr="00BB7C3E">
        <w:rPr>
          <w:rFonts w:eastAsiaTheme="minorHAnsi"/>
          <w:color w:val="000000"/>
        </w:rPr>
        <w:t>.</w:t>
      </w:r>
    </w:p>
    <w:p w14:paraId="387C841C" w14:textId="77777777" w:rsidR="00B17AE8" w:rsidRPr="00BB7C3E" w:rsidRDefault="00B17AE8" w:rsidP="0049588C">
      <w:pPr>
        <w:spacing w:after="0" w:line="240" w:lineRule="auto"/>
        <w:ind w:firstLine="0"/>
        <w:jc w:val="center"/>
        <w:rPr>
          <w:rFonts w:eastAsiaTheme="minorHAnsi"/>
          <w:color w:val="000000"/>
        </w:rPr>
      </w:pPr>
    </w:p>
    <w:p w14:paraId="37AA0667" w14:textId="77777777" w:rsidR="00BB7C3E" w:rsidRPr="00BB7C3E" w:rsidRDefault="00BB7C3E" w:rsidP="0049588C">
      <w:pPr>
        <w:tabs>
          <w:tab w:val="left" w:pos="4080"/>
        </w:tabs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color w:val="000000"/>
        </w:rPr>
      </w:pPr>
      <w:r w:rsidRPr="00BB7C3E">
        <w:rPr>
          <w:rFonts w:eastAsiaTheme="minorHAnsi"/>
          <w:b/>
          <w:bCs/>
          <w:color w:val="000000"/>
        </w:rPr>
        <w:t xml:space="preserve">CONCLUSÕES </w:t>
      </w:r>
      <w:r w:rsidRPr="00BB7C3E">
        <w:rPr>
          <w:rFonts w:eastAsiaTheme="minorHAnsi"/>
          <w:b/>
          <w:bCs/>
          <w:color w:val="000000"/>
        </w:rPr>
        <w:tab/>
      </w:r>
    </w:p>
    <w:p w14:paraId="582EFE0A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360"/>
        <w:jc w:val="left"/>
        <w:rPr>
          <w:rFonts w:eastAsiaTheme="minorHAnsi"/>
        </w:rPr>
      </w:pPr>
      <w:r w:rsidRPr="00BB7C3E">
        <w:rPr>
          <w:rFonts w:eastAsiaTheme="minorHAnsi"/>
        </w:rPr>
        <w:t>Os resultados das avaliações do presente trabalho podem ser resumidos como:</w:t>
      </w:r>
    </w:p>
    <w:p w14:paraId="1DD4BA13" w14:textId="5119E148" w:rsidR="00BB7C3E" w:rsidRPr="00BB7C3E" w:rsidRDefault="00BB7C3E" w:rsidP="0049588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Theme="minorHAnsi"/>
        </w:rPr>
      </w:pPr>
      <w:r w:rsidRPr="00BB7C3E">
        <w:rPr>
          <w:rFonts w:eastAsiaTheme="minorHAnsi"/>
        </w:rPr>
        <w:t>Em termos de dureza, em geral, a</w:t>
      </w:r>
      <w:r w:rsidR="00953867">
        <w:rPr>
          <w:rFonts w:eastAsiaTheme="minorHAnsi"/>
        </w:rPr>
        <w:t>s</w:t>
      </w:r>
      <w:r w:rsidRPr="00BB7C3E">
        <w:rPr>
          <w:rFonts w:eastAsiaTheme="minorHAnsi"/>
        </w:rPr>
        <w:t xml:space="preserve"> solda</w:t>
      </w:r>
      <w:r w:rsidR="00953867">
        <w:rPr>
          <w:rFonts w:eastAsiaTheme="minorHAnsi"/>
        </w:rPr>
        <w:t>s</w:t>
      </w:r>
      <w:r w:rsidRPr="00BB7C3E">
        <w:rPr>
          <w:rFonts w:eastAsiaTheme="minorHAnsi"/>
        </w:rPr>
        <w:t xml:space="preserve"> </w:t>
      </w:r>
      <w:r w:rsidR="00953867">
        <w:rPr>
          <w:rFonts w:eastAsiaTheme="minorHAnsi"/>
        </w:rPr>
        <w:t xml:space="preserve">apresentaram </w:t>
      </w:r>
      <w:r w:rsidRPr="00BB7C3E">
        <w:rPr>
          <w:rFonts w:eastAsiaTheme="minorHAnsi"/>
        </w:rPr>
        <w:t>dureza</w:t>
      </w:r>
      <w:r w:rsidR="00953867">
        <w:rPr>
          <w:rFonts w:eastAsiaTheme="minorHAnsi"/>
        </w:rPr>
        <w:t xml:space="preserve"> similar a </w:t>
      </w:r>
      <w:r w:rsidRPr="00BB7C3E">
        <w:rPr>
          <w:rFonts w:eastAsiaTheme="minorHAnsi"/>
        </w:rPr>
        <w:t xml:space="preserve">do material </w:t>
      </w:r>
      <w:r w:rsidR="002268FE">
        <w:rPr>
          <w:rFonts w:eastAsiaTheme="minorHAnsi"/>
        </w:rPr>
        <w:t xml:space="preserve">de </w:t>
      </w:r>
      <w:r w:rsidRPr="00BB7C3E">
        <w:rPr>
          <w:rFonts w:eastAsiaTheme="minorHAnsi"/>
        </w:rPr>
        <w:t>base</w:t>
      </w:r>
      <w:r w:rsidR="00953867">
        <w:rPr>
          <w:rFonts w:eastAsiaTheme="minorHAnsi"/>
        </w:rPr>
        <w:t xml:space="preserve">. Além disso, percebeu-se ainda </w:t>
      </w:r>
      <w:r w:rsidRPr="00BB7C3E">
        <w:rPr>
          <w:rFonts w:eastAsiaTheme="minorHAnsi"/>
        </w:rPr>
        <w:t>um ligeiro aumento na região central da</w:t>
      </w:r>
      <w:r w:rsidR="00953867">
        <w:rPr>
          <w:rFonts w:eastAsiaTheme="minorHAnsi"/>
        </w:rPr>
        <w:t>s</w:t>
      </w:r>
      <w:r w:rsidRPr="00BB7C3E">
        <w:rPr>
          <w:rFonts w:eastAsiaTheme="minorHAnsi"/>
        </w:rPr>
        <w:t xml:space="preserve"> solda</w:t>
      </w:r>
      <w:r w:rsidR="00953867">
        <w:rPr>
          <w:rFonts w:eastAsiaTheme="minorHAnsi"/>
        </w:rPr>
        <w:t>s</w:t>
      </w:r>
      <w:r w:rsidRPr="00BB7C3E">
        <w:rPr>
          <w:rFonts w:eastAsiaTheme="minorHAnsi"/>
        </w:rPr>
        <w:t xml:space="preserve"> </w:t>
      </w:r>
      <w:r w:rsidR="00953867">
        <w:rPr>
          <w:rFonts w:eastAsiaTheme="minorHAnsi"/>
        </w:rPr>
        <w:t xml:space="preserve">produzidas </w:t>
      </w:r>
      <w:r w:rsidRPr="00BB7C3E">
        <w:rPr>
          <w:rFonts w:eastAsiaTheme="minorHAnsi"/>
        </w:rPr>
        <w:t>nos experimentos E1 e E3</w:t>
      </w:r>
      <w:r w:rsidR="00F56F2B">
        <w:rPr>
          <w:rFonts w:eastAsiaTheme="minorHAnsi"/>
        </w:rPr>
        <w:t xml:space="preserve">, fato que </w:t>
      </w:r>
      <w:r w:rsidRPr="00BB7C3E">
        <w:rPr>
          <w:rFonts w:eastAsiaTheme="minorHAnsi"/>
        </w:rPr>
        <w:t>pode estar relacionado ao refino de grão</w:t>
      </w:r>
      <w:r w:rsidR="00953867">
        <w:rPr>
          <w:rFonts w:eastAsiaTheme="minorHAnsi"/>
        </w:rPr>
        <w:t xml:space="preserve"> </w:t>
      </w:r>
      <w:r w:rsidR="002268FE">
        <w:rPr>
          <w:rFonts w:eastAsiaTheme="minorHAnsi"/>
        </w:rPr>
        <w:t>(</w:t>
      </w:r>
      <w:r w:rsidRPr="00BB7C3E">
        <w:rPr>
          <w:rFonts w:eastAsiaTheme="minorHAnsi"/>
        </w:rPr>
        <w:t>observado nas análises metalográficas</w:t>
      </w:r>
      <w:r w:rsidR="002268FE">
        <w:rPr>
          <w:rFonts w:eastAsiaTheme="minorHAnsi"/>
        </w:rPr>
        <w:t>)</w:t>
      </w:r>
      <w:r w:rsidRPr="00BB7C3E">
        <w:rPr>
          <w:rFonts w:eastAsiaTheme="minorHAnsi"/>
        </w:rPr>
        <w:t xml:space="preserve">. </w:t>
      </w:r>
    </w:p>
    <w:p w14:paraId="04F328B9" w14:textId="4530402F" w:rsidR="00BB7C3E" w:rsidRPr="00BB7C3E" w:rsidRDefault="00BB7C3E" w:rsidP="0049588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Theme="minorHAnsi"/>
        </w:rPr>
      </w:pPr>
      <w:r w:rsidRPr="00BB7C3E">
        <w:rPr>
          <w:rFonts w:eastAsiaTheme="minorHAnsi"/>
        </w:rPr>
        <w:t>Através do monitoramento da temperatura</w:t>
      </w:r>
      <w:r w:rsidR="00B8185D">
        <w:rPr>
          <w:rFonts w:eastAsiaTheme="minorHAnsi"/>
        </w:rPr>
        <w:t>,</w:t>
      </w:r>
      <w:r w:rsidR="00F56F2B">
        <w:rPr>
          <w:rFonts w:eastAsiaTheme="minorHAnsi"/>
        </w:rPr>
        <w:t xml:space="preserve"> </w:t>
      </w:r>
      <w:r w:rsidRPr="00BB7C3E">
        <w:rPr>
          <w:rFonts w:eastAsiaTheme="minorHAnsi"/>
        </w:rPr>
        <w:t>a característica assimétrica do processo FSW</w:t>
      </w:r>
      <w:r w:rsidR="00B8185D">
        <w:rPr>
          <w:rFonts w:eastAsiaTheme="minorHAnsi"/>
        </w:rPr>
        <w:t xml:space="preserve"> foi observada</w:t>
      </w:r>
      <w:r w:rsidRPr="00BB7C3E">
        <w:rPr>
          <w:rFonts w:eastAsiaTheme="minorHAnsi"/>
        </w:rPr>
        <w:t>, onde existiu uma diferença de cerca de 55ºC entre o lado de avanço e o lado de retrocesso</w:t>
      </w:r>
      <w:r w:rsidR="00B8185D">
        <w:rPr>
          <w:rFonts w:eastAsiaTheme="minorHAnsi"/>
        </w:rPr>
        <w:t xml:space="preserve"> da </w:t>
      </w:r>
      <w:r w:rsidR="0002170D">
        <w:rPr>
          <w:rFonts w:eastAsiaTheme="minorHAnsi"/>
        </w:rPr>
        <w:t>sold</w:t>
      </w:r>
      <w:r w:rsidR="00E43B0D">
        <w:rPr>
          <w:rFonts w:eastAsiaTheme="minorHAnsi"/>
        </w:rPr>
        <w:t>a</w:t>
      </w:r>
      <w:r w:rsidRPr="00BB7C3E">
        <w:rPr>
          <w:rFonts w:eastAsiaTheme="minorHAnsi"/>
        </w:rPr>
        <w:t>.</w:t>
      </w:r>
    </w:p>
    <w:p w14:paraId="7F6DEF0F" w14:textId="76A6F92F" w:rsidR="00BB7C3E" w:rsidRPr="00BB7C3E" w:rsidRDefault="00BB7C3E" w:rsidP="0049588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000000"/>
        </w:rPr>
      </w:pPr>
      <w:r w:rsidRPr="00BB7C3E">
        <w:rPr>
          <w:rFonts w:eastAsiaTheme="minorHAnsi"/>
        </w:rPr>
        <w:t>Com os resultados do experimento E3</w:t>
      </w:r>
      <w:r w:rsidR="00F56F2B">
        <w:rPr>
          <w:rFonts w:eastAsiaTheme="minorHAnsi"/>
        </w:rPr>
        <w:t>, percebeu-se a influência do</w:t>
      </w:r>
      <w:r w:rsidRPr="00BB7C3E">
        <w:rPr>
          <w:rFonts w:eastAsiaTheme="minorHAnsi"/>
        </w:rPr>
        <w:t xml:space="preserve"> pré-aquecimento</w:t>
      </w:r>
      <w:r w:rsidR="00F56F2B">
        <w:rPr>
          <w:rFonts w:eastAsiaTheme="minorHAnsi"/>
        </w:rPr>
        <w:t xml:space="preserve"> na produção das soldas</w:t>
      </w:r>
      <w:r w:rsidR="002268FE">
        <w:rPr>
          <w:rFonts w:eastAsiaTheme="minorHAnsi"/>
        </w:rPr>
        <w:t xml:space="preserve">. A utilização de um soprador térmico como fonte de calor para aquecimento </w:t>
      </w:r>
      <w:r w:rsidR="00F56F2B">
        <w:rPr>
          <w:rFonts w:eastAsiaTheme="minorHAnsi"/>
        </w:rPr>
        <w:t xml:space="preserve">levou a </w:t>
      </w:r>
      <w:r w:rsidRPr="00BB7C3E">
        <w:rPr>
          <w:rFonts w:eastAsiaTheme="minorHAnsi"/>
        </w:rPr>
        <w:t xml:space="preserve">uma redução de 3% no percentual de potência do eixo árvore do torno, um aumento em 22,6% na média de resistência </w:t>
      </w:r>
      <w:r w:rsidR="002268FE">
        <w:rPr>
          <w:rFonts w:eastAsiaTheme="minorHAnsi"/>
        </w:rPr>
        <w:t>máxima à</w:t>
      </w:r>
      <w:r w:rsidRPr="00BB7C3E">
        <w:rPr>
          <w:rFonts w:eastAsiaTheme="minorHAnsi"/>
        </w:rPr>
        <w:t xml:space="preserve"> tração, além de uma mistura de material mais homogênea</w:t>
      </w:r>
      <w:r w:rsidR="00F56F2B">
        <w:rPr>
          <w:rFonts w:eastAsiaTheme="minorHAnsi"/>
        </w:rPr>
        <w:t xml:space="preserve">. </w:t>
      </w:r>
      <w:r w:rsidR="00953867">
        <w:rPr>
          <w:rFonts w:eastAsiaTheme="minorHAnsi"/>
        </w:rPr>
        <w:t>Desta maneira</w:t>
      </w:r>
      <w:r w:rsidR="00F56F2B">
        <w:rPr>
          <w:rFonts w:eastAsiaTheme="minorHAnsi"/>
        </w:rPr>
        <w:t>, p</w:t>
      </w:r>
      <w:r w:rsidRPr="00BB7C3E">
        <w:rPr>
          <w:rFonts w:eastAsiaTheme="minorHAnsi"/>
        </w:rPr>
        <w:t xml:space="preserve">ortanto, </w:t>
      </w:r>
      <w:r w:rsidR="00E43B0D">
        <w:rPr>
          <w:rFonts w:eastAsiaTheme="minorHAnsi"/>
        </w:rPr>
        <w:t>pode-se afirmar que a utilização d</w:t>
      </w:r>
      <w:r w:rsidRPr="00BB7C3E">
        <w:rPr>
          <w:rFonts w:eastAsiaTheme="minorHAnsi"/>
        </w:rPr>
        <w:t xml:space="preserve">o pré-aquecimento </w:t>
      </w:r>
      <w:r w:rsidR="00E43B0D">
        <w:rPr>
          <w:rFonts w:eastAsiaTheme="minorHAnsi"/>
        </w:rPr>
        <w:t xml:space="preserve">ocasionou um </w:t>
      </w:r>
      <w:r w:rsidRPr="00BB7C3E">
        <w:rPr>
          <w:rFonts w:eastAsiaTheme="minorHAnsi"/>
        </w:rPr>
        <w:t xml:space="preserve">aumento </w:t>
      </w:r>
      <w:r w:rsidR="00E43B0D">
        <w:rPr>
          <w:rFonts w:eastAsiaTheme="minorHAnsi"/>
        </w:rPr>
        <w:t>n</w:t>
      </w:r>
      <w:r w:rsidRPr="00BB7C3E">
        <w:rPr>
          <w:rFonts w:eastAsiaTheme="minorHAnsi"/>
        </w:rPr>
        <w:t>a qualidade da solda.</w:t>
      </w:r>
    </w:p>
    <w:p w14:paraId="377918F2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left="360" w:firstLine="0"/>
        <w:rPr>
          <w:rFonts w:eastAsiaTheme="minorHAnsi"/>
          <w:b/>
          <w:bCs/>
          <w:strike/>
          <w:color w:val="000000"/>
        </w:rPr>
      </w:pPr>
      <w:r w:rsidRPr="00BB7C3E">
        <w:rPr>
          <w:rFonts w:eastAsiaTheme="minorHAnsi"/>
          <w:strike/>
        </w:rPr>
        <w:t xml:space="preserve"> </w:t>
      </w:r>
    </w:p>
    <w:p w14:paraId="3BBED78D" w14:textId="77777777" w:rsidR="00BB7C3E" w:rsidRPr="00476E89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color w:val="000000"/>
          <w:lang w:val="en-US"/>
        </w:rPr>
      </w:pPr>
      <w:r w:rsidRPr="00476E89">
        <w:rPr>
          <w:rFonts w:eastAsiaTheme="minorHAnsi"/>
          <w:b/>
          <w:bCs/>
          <w:color w:val="000000"/>
          <w:lang w:val="en-US"/>
        </w:rPr>
        <w:t xml:space="preserve">REFERÊNCIAS </w:t>
      </w:r>
    </w:p>
    <w:p w14:paraId="65C5DA6F" w14:textId="77777777" w:rsid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  <w:lang w:val="en-US"/>
        </w:rPr>
      </w:pPr>
      <w:r w:rsidRPr="00BB7C3E">
        <w:rPr>
          <w:rFonts w:eastAsiaTheme="minorHAnsi"/>
          <w:color w:val="000000"/>
          <w:lang w:val="en-US"/>
        </w:rPr>
        <w:t xml:space="preserve">JO J. </w:t>
      </w:r>
      <w:r w:rsidRPr="00BB7C3E">
        <w:rPr>
          <w:rFonts w:eastAsiaTheme="minorHAnsi"/>
          <w:b/>
          <w:color w:val="000000"/>
          <w:lang w:val="en-US"/>
        </w:rPr>
        <w:t>Preheating Effect on the Friction Stir Welding</w:t>
      </w:r>
      <w:r w:rsidRPr="00BB7C3E">
        <w:rPr>
          <w:rFonts w:eastAsiaTheme="minorHAnsi"/>
          <w:color w:val="000000"/>
          <w:lang w:val="en-US"/>
        </w:rPr>
        <w:t>. Department of Engineering, Virginia State University, Petersburg, Virginia 2006.</w:t>
      </w:r>
    </w:p>
    <w:p w14:paraId="057BD78D" w14:textId="39810E7D" w:rsid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lang w:eastAsia="pt-BR"/>
        </w:rPr>
      </w:pPr>
      <w:r w:rsidRPr="00BB7C3E">
        <w:rPr>
          <w:color w:val="000000"/>
          <w:lang w:eastAsia="pt-BR"/>
        </w:rPr>
        <w:t xml:space="preserve">LEMOS G. V. B. </w:t>
      </w:r>
      <w:r w:rsidRPr="00BB7C3E">
        <w:rPr>
          <w:b/>
          <w:color w:val="000000"/>
          <w:lang w:eastAsia="pt-BR"/>
        </w:rPr>
        <w:t xml:space="preserve">Desenvolvimento do Processo </w:t>
      </w:r>
      <w:r w:rsidRPr="00BB7C3E">
        <w:rPr>
          <w:b/>
          <w:i/>
          <w:color w:val="000000"/>
          <w:lang w:eastAsia="pt-BR"/>
        </w:rPr>
        <w:t>Friction Stir Welding</w:t>
      </w:r>
      <w:r w:rsidRPr="00BB7C3E">
        <w:rPr>
          <w:b/>
          <w:color w:val="000000"/>
          <w:lang w:eastAsia="pt-BR"/>
        </w:rPr>
        <w:t xml:space="preserve"> para a Liga Inconel 625</w:t>
      </w:r>
      <w:r w:rsidRPr="00BB7C3E">
        <w:rPr>
          <w:color w:val="000000"/>
          <w:lang w:eastAsia="pt-BR"/>
        </w:rPr>
        <w:t>. Programa de Pós-Graduação em Engenharia de Minas, Metalúrgica e de Materiais</w:t>
      </w:r>
      <w:r w:rsidR="00C63943">
        <w:rPr>
          <w:color w:val="000000"/>
          <w:lang w:eastAsia="pt-BR"/>
        </w:rPr>
        <w:t xml:space="preserve"> (PPGE3M)</w:t>
      </w:r>
      <w:r w:rsidRPr="00BB7C3E">
        <w:rPr>
          <w:color w:val="000000"/>
          <w:lang w:eastAsia="pt-BR"/>
        </w:rPr>
        <w:t xml:space="preserve">, </w:t>
      </w:r>
      <w:r w:rsidR="00C63943">
        <w:rPr>
          <w:color w:val="000000"/>
          <w:lang w:eastAsia="pt-BR"/>
        </w:rPr>
        <w:t xml:space="preserve">Universidade Federal do Rio Grande do Sul (UFRGS), </w:t>
      </w:r>
      <w:r w:rsidR="00C63943" w:rsidRPr="00BB7C3E">
        <w:rPr>
          <w:color w:val="000000"/>
          <w:lang w:eastAsia="pt-BR"/>
        </w:rPr>
        <w:t>Tese de Doutorado</w:t>
      </w:r>
      <w:r w:rsidR="00C63943">
        <w:rPr>
          <w:color w:val="000000"/>
          <w:lang w:eastAsia="pt-BR"/>
        </w:rPr>
        <w:t xml:space="preserve">, </w:t>
      </w:r>
      <w:r w:rsidRPr="00BB7C3E">
        <w:rPr>
          <w:color w:val="000000"/>
          <w:lang w:eastAsia="pt-BR"/>
        </w:rPr>
        <w:t>Porto Alegre, 2017.</w:t>
      </w:r>
    </w:p>
    <w:p w14:paraId="1F342AF9" w14:textId="77777777" w:rsidR="001906CB" w:rsidRPr="00AC63D1" w:rsidRDefault="001906CB" w:rsidP="0049588C">
      <w:pPr>
        <w:shd w:val="clear" w:color="auto" w:fill="FFFFFF"/>
        <w:spacing w:after="0" w:line="240" w:lineRule="auto"/>
        <w:ind w:firstLine="0"/>
        <w:rPr>
          <w:color w:val="000000"/>
          <w:lang w:val="en-US" w:eastAsia="pt-BR"/>
        </w:rPr>
      </w:pPr>
      <w:r w:rsidRPr="00BB7C3E">
        <w:rPr>
          <w:color w:val="000000"/>
          <w:lang w:val="en-GB" w:eastAsia="pt-BR"/>
        </w:rPr>
        <w:t>LEMOS G</w:t>
      </w:r>
      <w:r>
        <w:rPr>
          <w:color w:val="000000"/>
          <w:lang w:val="en-GB" w:eastAsia="pt-BR"/>
        </w:rPr>
        <w:t>.</w:t>
      </w:r>
      <w:r w:rsidRPr="00BB7C3E">
        <w:rPr>
          <w:color w:val="000000"/>
          <w:lang w:val="en-GB" w:eastAsia="pt-BR"/>
        </w:rPr>
        <w:t>V</w:t>
      </w:r>
      <w:r>
        <w:rPr>
          <w:color w:val="000000"/>
          <w:lang w:val="en-GB" w:eastAsia="pt-BR"/>
        </w:rPr>
        <w:t>.</w:t>
      </w:r>
      <w:r w:rsidRPr="00BB7C3E">
        <w:rPr>
          <w:color w:val="000000"/>
          <w:lang w:val="en-GB" w:eastAsia="pt-BR"/>
        </w:rPr>
        <w:t>B</w:t>
      </w:r>
      <w:r>
        <w:rPr>
          <w:color w:val="000000"/>
          <w:lang w:val="en-GB" w:eastAsia="pt-BR"/>
        </w:rPr>
        <w:t>.;</w:t>
      </w:r>
      <w:r w:rsidRPr="00BB7C3E">
        <w:rPr>
          <w:color w:val="000000"/>
          <w:lang w:val="en-GB" w:eastAsia="pt-BR"/>
        </w:rPr>
        <w:t xml:space="preserve"> HANKE S</w:t>
      </w:r>
      <w:r>
        <w:rPr>
          <w:color w:val="000000"/>
          <w:lang w:val="en-GB" w:eastAsia="pt-BR"/>
        </w:rPr>
        <w:t>.;</w:t>
      </w:r>
      <w:r w:rsidRPr="00BB7C3E">
        <w:rPr>
          <w:color w:val="000000"/>
          <w:lang w:val="en-GB" w:eastAsia="pt-BR"/>
        </w:rPr>
        <w:t xml:space="preserve"> SANTOS JF, BERGMANN L</w:t>
      </w:r>
      <w:r>
        <w:rPr>
          <w:color w:val="000000"/>
          <w:lang w:val="en-GB" w:eastAsia="pt-BR"/>
        </w:rPr>
        <w:t>.</w:t>
      </w:r>
      <w:r w:rsidR="00E23613">
        <w:rPr>
          <w:color w:val="000000"/>
          <w:lang w:val="en-GB" w:eastAsia="pt-BR"/>
        </w:rPr>
        <w:t>;</w:t>
      </w:r>
      <w:r w:rsidRPr="00BB7C3E">
        <w:rPr>
          <w:color w:val="000000"/>
          <w:lang w:val="en-GB" w:eastAsia="pt-BR"/>
        </w:rPr>
        <w:t xml:space="preserve"> </w:t>
      </w:r>
      <w:r w:rsidR="00E23613" w:rsidRPr="00BB7C3E">
        <w:rPr>
          <w:color w:val="000000"/>
          <w:lang w:val="en-GB" w:eastAsia="pt-BR"/>
        </w:rPr>
        <w:t>REGULY A</w:t>
      </w:r>
      <w:r w:rsidR="00E23613">
        <w:rPr>
          <w:color w:val="000000"/>
          <w:lang w:val="en-GB" w:eastAsia="pt-BR"/>
        </w:rPr>
        <w:t>.</w:t>
      </w:r>
      <w:r w:rsidR="00E23613" w:rsidRPr="00BB7C3E">
        <w:rPr>
          <w:color w:val="000000"/>
          <w:lang w:val="en-GB" w:eastAsia="pt-BR"/>
        </w:rPr>
        <w:t>, STROHAECKER T</w:t>
      </w:r>
      <w:r w:rsidR="00E23613">
        <w:rPr>
          <w:color w:val="000000"/>
          <w:lang w:val="en-GB" w:eastAsia="pt-BR"/>
        </w:rPr>
        <w:t>.</w:t>
      </w:r>
      <w:r w:rsidR="00E23613" w:rsidRPr="00BB7C3E">
        <w:rPr>
          <w:color w:val="000000"/>
          <w:lang w:val="en-GB" w:eastAsia="pt-BR"/>
        </w:rPr>
        <w:t>R.</w:t>
      </w:r>
      <w:r w:rsidRPr="00BB7C3E">
        <w:rPr>
          <w:color w:val="000000"/>
          <w:lang w:val="en-GB" w:eastAsia="pt-BR"/>
        </w:rPr>
        <w:t xml:space="preserve"> </w:t>
      </w:r>
      <w:r w:rsidRPr="00BB7C3E">
        <w:rPr>
          <w:b/>
          <w:color w:val="000000"/>
          <w:lang w:val="en-GB" w:eastAsia="pt-BR"/>
        </w:rPr>
        <w:t>Progress in Friction Stir welding of Ni alloys</w:t>
      </w:r>
      <w:r w:rsidRPr="00BB7C3E">
        <w:rPr>
          <w:color w:val="000000"/>
          <w:lang w:val="en-GB" w:eastAsia="pt-BR"/>
        </w:rPr>
        <w:t xml:space="preserve">. Science and Technology of Welding and Joining. </w:t>
      </w:r>
      <w:r w:rsidRPr="00AC63D1">
        <w:rPr>
          <w:color w:val="000000"/>
          <w:lang w:val="en-US" w:eastAsia="pt-BR"/>
        </w:rPr>
        <w:t>2017.</w:t>
      </w:r>
    </w:p>
    <w:p w14:paraId="41BEF3C1" w14:textId="77777777" w:rsidR="00BA485D" w:rsidRDefault="00885A2D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  <w:lang w:val="en-US"/>
        </w:rPr>
      </w:pPr>
      <w:r w:rsidRPr="00885A2D">
        <w:rPr>
          <w:rFonts w:eastAsiaTheme="minorHAnsi"/>
          <w:color w:val="000000"/>
          <w:lang w:val="en-US"/>
        </w:rPr>
        <w:t>METALS HANDBOOK</w:t>
      </w:r>
      <w:r w:rsidR="00BA485D" w:rsidRPr="00BB7C3E">
        <w:rPr>
          <w:rFonts w:eastAsiaTheme="minorHAnsi"/>
          <w:color w:val="000000"/>
          <w:lang w:val="en-US"/>
        </w:rPr>
        <w:t xml:space="preserve">, Vol.2 - </w:t>
      </w:r>
      <w:r w:rsidR="00BA485D" w:rsidRPr="00885A2D">
        <w:rPr>
          <w:rFonts w:eastAsiaTheme="minorHAnsi"/>
          <w:b/>
          <w:color w:val="000000"/>
          <w:lang w:val="en-US"/>
        </w:rPr>
        <w:t>Properties and Selection: Nonferrous Alloys and Special-Purpose Materials</w:t>
      </w:r>
      <w:r w:rsidR="00BA485D" w:rsidRPr="00BB7C3E">
        <w:rPr>
          <w:rFonts w:eastAsiaTheme="minorHAnsi"/>
          <w:color w:val="000000"/>
          <w:lang w:val="en-US"/>
        </w:rPr>
        <w:t>, ASM International 10th Ed. 1990.</w:t>
      </w:r>
    </w:p>
    <w:p w14:paraId="131AB0DE" w14:textId="77777777" w:rsidR="00BB7C3E" w:rsidRPr="00BB7C3E" w:rsidRDefault="00BB7C3E" w:rsidP="0049588C">
      <w:pPr>
        <w:shd w:val="clear" w:color="auto" w:fill="FFFFFF"/>
        <w:spacing w:after="0" w:line="240" w:lineRule="auto"/>
        <w:ind w:firstLine="0"/>
        <w:rPr>
          <w:color w:val="000000"/>
          <w:lang w:val="en-GB" w:eastAsia="pt-BR"/>
        </w:rPr>
      </w:pPr>
      <w:r w:rsidRPr="00BB7C3E">
        <w:rPr>
          <w:color w:val="000000"/>
          <w:lang w:val="en-GB" w:eastAsia="pt-BR"/>
        </w:rPr>
        <w:t>RAO D</w:t>
      </w:r>
      <w:r w:rsidR="001906CB">
        <w:rPr>
          <w:color w:val="000000"/>
          <w:lang w:val="en-GB" w:eastAsia="pt-BR"/>
        </w:rPr>
        <w:t>.</w:t>
      </w:r>
      <w:r w:rsidRPr="00BB7C3E">
        <w:rPr>
          <w:color w:val="000000"/>
          <w:lang w:val="en-GB" w:eastAsia="pt-BR"/>
        </w:rPr>
        <w:t>, HUBER K</w:t>
      </w:r>
      <w:r w:rsidR="001906CB">
        <w:rPr>
          <w:color w:val="000000"/>
          <w:lang w:val="en-GB" w:eastAsia="pt-BR"/>
        </w:rPr>
        <w:t>.</w:t>
      </w:r>
      <w:r w:rsidRPr="00BB7C3E">
        <w:rPr>
          <w:color w:val="000000"/>
          <w:lang w:val="en-GB" w:eastAsia="pt-BR"/>
        </w:rPr>
        <w:t>, HEERENS J</w:t>
      </w:r>
      <w:r w:rsidR="001906CB">
        <w:rPr>
          <w:color w:val="000000"/>
          <w:lang w:val="en-GB" w:eastAsia="pt-BR"/>
        </w:rPr>
        <w:t>.</w:t>
      </w:r>
      <w:r w:rsidRPr="00BB7C3E">
        <w:rPr>
          <w:color w:val="000000"/>
          <w:lang w:val="en-GB" w:eastAsia="pt-BR"/>
        </w:rPr>
        <w:t xml:space="preserve">, et al. </w:t>
      </w:r>
      <w:r w:rsidRPr="00BB7C3E">
        <w:rPr>
          <w:b/>
          <w:color w:val="000000"/>
          <w:lang w:val="en-GB" w:eastAsia="pt-BR"/>
        </w:rPr>
        <w:t>Asymmetric Mechanical Properties and Tensile Behaviour Prediction of Aluminium Alloy 5083 Friction Stir Welding Joints</w:t>
      </w:r>
      <w:r w:rsidRPr="00BB7C3E">
        <w:rPr>
          <w:color w:val="000000"/>
          <w:lang w:val="en-GB" w:eastAsia="pt-BR"/>
        </w:rPr>
        <w:t xml:space="preserve">. Mater </w:t>
      </w:r>
      <w:proofErr w:type="spellStart"/>
      <w:r w:rsidRPr="00BB7C3E">
        <w:rPr>
          <w:color w:val="000000"/>
          <w:lang w:val="en-GB" w:eastAsia="pt-BR"/>
        </w:rPr>
        <w:t>Sci</w:t>
      </w:r>
      <w:proofErr w:type="spellEnd"/>
      <w:r w:rsidRPr="00BB7C3E">
        <w:rPr>
          <w:color w:val="000000"/>
          <w:lang w:val="en-GB" w:eastAsia="pt-BR"/>
        </w:rPr>
        <w:t>, 2007.</w:t>
      </w:r>
    </w:p>
    <w:p w14:paraId="506AB174" w14:textId="77777777" w:rsidR="00BB7C3E" w:rsidRPr="00BB7C3E" w:rsidRDefault="00BB7C3E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  <w:lang w:val="en-US"/>
        </w:rPr>
      </w:pPr>
      <w:r w:rsidRPr="00BB7C3E">
        <w:rPr>
          <w:rFonts w:eastAsiaTheme="minorHAnsi"/>
          <w:color w:val="000000"/>
          <w:lang w:val="en-US"/>
        </w:rPr>
        <w:lastRenderedPageBreak/>
        <w:t>SONG H</w:t>
      </w:r>
      <w:r w:rsidR="001906CB">
        <w:rPr>
          <w:rFonts w:eastAsiaTheme="minorHAnsi"/>
          <w:color w:val="000000"/>
          <w:lang w:val="en-US"/>
        </w:rPr>
        <w:t>.</w:t>
      </w:r>
      <w:r w:rsidRPr="00BB7C3E">
        <w:rPr>
          <w:rFonts w:eastAsiaTheme="minorHAnsi"/>
          <w:color w:val="000000"/>
          <w:lang w:val="en-US"/>
        </w:rPr>
        <w:t xml:space="preserve"> K</w:t>
      </w:r>
      <w:r w:rsidR="001906CB">
        <w:rPr>
          <w:rFonts w:eastAsiaTheme="minorHAnsi"/>
          <w:color w:val="000000"/>
          <w:lang w:val="en-US"/>
        </w:rPr>
        <w:t>.</w:t>
      </w:r>
      <w:r w:rsidR="00E23613">
        <w:rPr>
          <w:rFonts w:eastAsiaTheme="minorHAnsi"/>
          <w:color w:val="000000"/>
          <w:lang w:val="en-US"/>
        </w:rPr>
        <w:t>;</w:t>
      </w:r>
      <w:r w:rsidRPr="00BB7C3E">
        <w:rPr>
          <w:rFonts w:eastAsiaTheme="minorHAnsi"/>
          <w:color w:val="000000"/>
          <w:lang w:val="en-US"/>
        </w:rPr>
        <w:t xml:space="preserve"> TSUMURA T</w:t>
      </w:r>
      <w:r w:rsidR="001906CB">
        <w:rPr>
          <w:rFonts w:eastAsiaTheme="minorHAnsi"/>
          <w:color w:val="000000"/>
          <w:lang w:val="en-US"/>
        </w:rPr>
        <w:t>.</w:t>
      </w:r>
      <w:r w:rsidR="00E23613">
        <w:rPr>
          <w:rFonts w:eastAsiaTheme="minorHAnsi"/>
          <w:color w:val="000000"/>
          <w:lang w:val="en-US"/>
        </w:rPr>
        <w:t>;</w:t>
      </w:r>
      <w:r w:rsidRPr="00BB7C3E">
        <w:rPr>
          <w:rFonts w:eastAsiaTheme="minorHAnsi"/>
          <w:color w:val="000000"/>
          <w:lang w:val="en-US"/>
        </w:rPr>
        <w:t xml:space="preserve"> NAKATA K</w:t>
      </w:r>
      <w:r w:rsidR="001906CB">
        <w:rPr>
          <w:rFonts w:eastAsiaTheme="minorHAnsi"/>
          <w:color w:val="000000"/>
          <w:lang w:val="en-US"/>
        </w:rPr>
        <w:t>.</w:t>
      </w:r>
      <w:r w:rsidR="00E23613">
        <w:rPr>
          <w:rFonts w:eastAsiaTheme="minorHAnsi"/>
          <w:color w:val="000000"/>
          <w:lang w:val="en-US"/>
        </w:rPr>
        <w:t>;</w:t>
      </w:r>
      <w:r w:rsidRPr="00BB7C3E">
        <w:rPr>
          <w:rFonts w:eastAsiaTheme="minorHAnsi"/>
          <w:color w:val="000000"/>
          <w:lang w:val="en-US"/>
        </w:rPr>
        <w:t xml:space="preserve"> </w:t>
      </w:r>
      <w:r w:rsidRPr="00BB7C3E">
        <w:rPr>
          <w:rFonts w:eastAsiaTheme="minorHAnsi"/>
          <w:b/>
          <w:color w:val="000000"/>
          <w:lang w:val="en-GB"/>
        </w:rPr>
        <w:t xml:space="preserve">Development of Microstructure and Mechanical Properties in Laser-FSW Hybrid Welded Inconel 600. </w:t>
      </w:r>
      <w:r w:rsidRPr="00BB7C3E">
        <w:rPr>
          <w:rFonts w:eastAsiaTheme="minorHAnsi"/>
          <w:color w:val="000000"/>
          <w:lang w:val="en-US"/>
        </w:rPr>
        <w:t>Materials Transactions, The Japan Institute of Metals Vol. 50, No. 7: p. 1832-1837 2009.</w:t>
      </w:r>
    </w:p>
    <w:p w14:paraId="28268C48" w14:textId="77777777" w:rsidR="001906CB" w:rsidRPr="00BB7C3E" w:rsidRDefault="001906CB" w:rsidP="0049588C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color w:val="000000"/>
          <w:lang w:val="en-US"/>
        </w:rPr>
      </w:pPr>
    </w:p>
    <w:sectPr w:rsidR="001906CB" w:rsidRPr="00BB7C3E" w:rsidSect="00AC63D1">
      <w:headerReference w:type="even" r:id="rId25"/>
      <w:headerReference w:type="default" r:id="rId26"/>
      <w:type w:val="continuous"/>
      <w:pgSz w:w="11906" w:h="16838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B82A5" w14:textId="77777777" w:rsidR="00B44156" w:rsidRDefault="00B44156" w:rsidP="00BB7C3E">
      <w:pPr>
        <w:spacing w:after="0" w:line="240" w:lineRule="auto"/>
      </w:pPr>
      <w:r>
        <w:separator/>
      </w:r>
    </w:p>
  </w:endnote>
  <w:endnote w:type="continuationSeparator" w:id="0">
    <w:p w14:paraId="1499A5BB" w14:textId="77777777" w:rsidR="00B44156" w:rsidRDefault="00B44156" w:rsidP="00BB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EDA6E" w14:textId="77777777" w:rsidR="00B44156" w:rsidRDefault="00B44156" w:rsidP="00BB7C3E">
      <w:pPr>
        <w:spacing w:after="0" w:line="240" w:lineRule="auto"/>
      </w:pPr>
      <w:r>
        <w:separator/>
      </w:r>
    </w:p>
  </w:footnote>
  <w:footnote w:type="continuationSeparator" w:id="0">
    <w:p w14:paraId="7BC5F172" w14:textId="77777777" w:rsidR="00B44156" w:rsidRDefault="00B44156" w:rsidP="00BB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883E7" w14:textId="77777777" w:rsidR="00C84685" w:rsidRPr="00C84685" w:rsidRDefault="00B44156" w:rsidP="00C8468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94E40" w14:textId="77777777" w:rsidR="00D3075A" w:rsidRDefault="00B44156">
    <w:pPr>
      <w:pStyle w:val="Cabealho"/>
    </w:pPr>
  </w:p>
  <w:p w14:paraId="698BDFE3" w14:textId="77777777" w:rsidR="00D3075A" w:rsidRDefault="00B441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5FD1"/>
    <w:multiLevelType w:val="hybridMultilevel"/>
    <w:tmpl w:val="39E67932"/>
    <w:lvl w:ilvl="0" w:tplc="D70A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D20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367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A22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66F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586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002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70E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EAD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7B49F1"/>
    <w:multiLevelType w:val="hybridMultilevel"/>
    <w:tmpl w:val="E6E6BE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44CE0"/>
    <w:multiLevelType w:val="multilevel"/>
    <w:tmpl w:val="39C82BB0"/>
    <w:lvl w:ilvl="0">
      <w:start w:val="1"/>
      <w:numFmt w:val="decimal"/>
      <w:pStyle w:val="Ttulo1"/>
      <w:lvlText w:val="%1.0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3E"/>
    <w:rsid w:val="00010C73"/>
    <w:rsid w:val="00020658"/>
    <w:rsid w:val="0002170D"/>
    <w:rsid w:val="00026FED"/>
    <w:rsid w:val="00052A4B"/>
    <w:rsid w:val="00064384"/>
    <w:rsid w:val="00093209"/>
    <w:rsid w:val="000C22A8"/>
    <w:rsid w:val="000D0021"/>
    <w:rsid w:val="000E4289"/>
    <w:rsid w:val="000F54F7"/>
    <w:rsid w:val="00122079"/>
    <w:rsid w:val="00141626"/>
    <w:rsid w:val="001906CB"/>
    <w:rsid w:val="001B15EA"/>
    <w:rsid w:val="001C09E0"/>
    <w:rsid w:val="001C6796"/>
    <w:rsid w:val="002268FE"/>
    <w:rsid w:val="00284A57"/>
    <w:rsid w:val="00296C01"/>
    <w:rsid w:val="002A2830"/>
    <w:rsid w:val="002B0689"/>
    <w:rsid w:val="002C108A"/>
    <w:rsid w:val="002C1C2E"/>
    <w:rsid w:val="002D3D8A"/>
    <w:rsid w:val="003130C9"/>
    <w:rsid w:val="003221C3"/>
    <w:rsid w:val="003356B4"/>
    <w:rsid w:val="003D76DA"/>
    <w:rsid w:val="003E53DB"/>
    <w:rsid w:val="00405A5D"/>
    <w:rsid w:val="004254CA"/>
    <w:rsid w:val="004257B2"/>
    <w:rsid w:val="00431911"/>
    <w:rsid w:val="00476E89"/>
    <w:rsid w:val="0049588C"/>
    <w:rsid w:val="004B4518"/>
    <w:rsid w:val="00542ADC"/>
    <w:rsid w:val="005543BE"/>
    <w:rsid w:val="005A2BCF"/>
    <w:rsid w:val="005B3FD0"/>
    <w:rsid w:val="005D499B"/>
    <w:rsid w:val="005F399C"/>
    <w:rsid w:val="005F4C94"/>
    <w:rsid w:val="00666AEC"/>
    <w:rsid w:val="006A212A"/>
    <w:rsid w:val="006D0F7B"/>
    <w:rsid w:val="006F1592"/>
    <w:rsid w:val="00704316"/>
    <w:rsid w:val="0071494C"/>
    <w:rsid w:val="007211ED"/>
    <w:rsid w:val="0072360F"/>
    <w:rsid w:val="007270A8"/>
    <w:rsid w:val="00730C7F"/>
    <w:rsid w:val="007477D6"/>
    <w:rsid w:val="007544BD"/>
    <w:rsid w:val="00757C61"/>
    <w:rsid w:val="007651D9"/>
    <w:rsid w:val="00785D59"/>
    <w:rsid w:val="007E34B0"/>
    <w:rsid w:val="007E4941"/>
    <w:rsid w:val="007F05CB"/>
    <w:rsid w:val="007F759D"/>
    <w:rsid w:val="008373C7"/>
    <w:rsid w:val="00885A2D"/>
    <w:rsid w:val="008A43C7"/>
    <w:rsid w:val="008B3696"/>
    <w:rsid w:val="008B3D04"/>
    <w:rsid w:val="008C183B"/>
    <w:rsid w:val="008E26A7"/>
    <w:rsid w:val="008E6085"/>
    <w:rsid w:val="00915763"/>
    <w:rsid w:val="009339C8"/>
    <w:rsid w:val="00953867"/>
    <w:rsid w:val="00961A34"/>
    <w:rsid w:val="0096238F"/>
    <w:rsid w:val="009D379F"/>
    <w:rsid w:val="00A077BE"/>
    <w:rsid w:val="00A4340A"/>
    <w:rsid w:val="00A4373D"/>
    <w:rsid w:val="00A67BE9"/>
    <w:rsid w:val="00AB4584"/>
    <w:rsid w:val="00AC63D1"/>
    <w:rsid w:val="00AE11D6"/>
    <w:rsid w:val="00B17AE8"/>
    <w:rsid w:val="00B44156"/>
    <w:rsid w:val="00B64A33"/>
    <w:rsid w:val="00B75434"/>
    <w:rsid w:val="00B8185D"/>
    <w:rsid w:val="00BA485D"/>
    <w:rsid w:val="00BA50C3"/>
    <w:rsid w:val="00BB7C3E"/>
    <w:rsid w:val="00BC2408"/>
    <w:rsid w:val="00BD6016"/>
    <w:rsid w:val="00BF3DB0"/>
    <w:rsid w:val="00C63943"/>
    <w:rsid w:val="00C675FC"/>
    <w:rsid w:val="00C67DCE"/>
    <w:rsid w:val="00C750B1"/>
    <w:rsid w:val="00C8562C"/>
    <w:rsid w:val="00C86ADC"/>
    <w:rsid w:val="00CA4328"/>
    <w:rsid w:val="00CB0436"/>
    <w:rsid w:val="00CB6932"/>
    <w:rsid w:val="00CC486C"/>
    <w:rsid w:val="00D22800"/>
    <w:rsid w:val="00D240ED"/>
    <w:rsid w:val="00D324CA"/>
    <w:rsid w:val="00D4474E"/>
    <w:rsid w:val="00D706AC"/>
    <w:rsid w:val="00E1629E"/>
    <w:rsid w:val="00E23613"/>
    <w:rsid w:val="00E279C9"/>
    <w:rsid w:val="00E31764"/>
    <w:rsid w:val="00E43B0D"/>
    <w:rsid w:val="00E52424"/>
    <w:rsid w:val="00E7227F"/>
    <w:rsid w:val="00E9197E"/>
    <w:rsid w:val="00E942A5"/>
    <w:rsid w:val="00E966D0"/>
    <w:rsid w:val="00E968DF"/>
    <w:rsid w:val="00ED2128"/>
    <w:rsid w:val="00F02234"/>
    <w:rsid w:val="00F25295"/>
    <w:rsid w:val="00F403CF"/>
    <w:rsid w:val="00F537CE"/>
    <w:rsid w:val="00F56F2B"/>
    <w:rsid w:val="00F62738"/>
    <w:rsid w:val="00FA1E28"/>
    <w:rsid w:val="00FB77D3"/>
    <w:rsid w:val="00FE3FBE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B3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58"/>
    <w:pPr>
      <w:spacing w:after="200" w:line="360" w:lineRule="auto"/>
      <w:ind w:firstLine="709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20658"/>
    <w:pPr>
      <w:keepNext/>
      <w:numPr>
        <w:numId w:val="8"/>
      </w:numPr>
      <w:spacing w:after="0" w:line="240" w:lineRule="auto"/>
      <w:jc w:val="center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20658"/>
    <w:pPr>
      <w:keepNext/>
      <w:numPr>
        <w:ilvl w:val="1"/>
        <w:numId w:val="8"/>
      </w:numPr>
      <w:outlineLvl w:val="1"/>
    </w:pPr>
    <w:rPr>
      <w:bCs/>
      <w:u w:val="single"/>
    </w:rPr>
  </w:style>
  <w:style w:type="paragraph" w:styleId="Ttulo3">
    <w:name w:val="heading 3"/>
    <w:basedOn w:val="Normal"/>
    <w:next w:val="Normal"/>
    <w:link w:val="Ttulo3Char"/>
    <w:qFormat/>
    <w:rsid w:val="00020658"/>
    <w:pPr>
      <w:keepNext/>
      <w:numPr>
        <w:ilvl w:val="2"/>
        <w:numId w:val="8"/>
      </w:numPr>
      <w:outlineLvl w:val="2"/>
    </w:pPr>
    <w:rPr>
      <w:rFonts w:cs="Arial"/>
      <w:bCs/>
      <w:u w:val="single"/>
    </w:rPr>
  </w:style>
  <w:style w:type="paragraph" w:styleId="Ttulo4">
    <w:name w:val="heading 4"/>
    <w:basedOn w:val="Normal"/>
    <w:next w:val="Normal"/>
    <w:link w:val="Ttulo4Char"/>
    <w:qFormat/>
    <w:rsid w:val="00020658"/>
    <w:pPr>
      <w:keepNext/>
      <w:outlineLvl w:val="3"/>
    </w:pPr>
    <w:rPr>
      <w:bCs/>
      <w:u w:val="single"/>
    </w:rPr>
  </w:style>
  <w:style w:type="paragraph" w:styleId="Ttulo5">
    <w:name w:val="heading 5"/>
    <w:basedOn w:val="Normal"/>
    <w:next w:val="Recuonormal"/>
    <w:link w:val="Ttulo5Char"/>
    <w:qFormat/>
    <w:rsid w:val="00020658"/>
    <w:pPr>
      <w:numPr>
        <w:ilvl w:val="4"/>
        <w:numId w:val="8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b/>
      <w:sz w:val="20"/>
      <w:szCs w:val="20"/>
      <w:lang w:val="en-GB"/>
    </w:rPr>
  </w:style>
  <w:style w:type="paragraph" w:styleId="Ttulo6">
    <w:name w:val="heading 6"/>
    <w:basedOn w:val="Normal"/>
    <w:next w:val="Recuonormal"/>
    <w:link w:val="Ttulo6Char"/>
    <w:qFormat/>
    <w:rsid w:val="00020658"/>
    <w:pPr>
      <w:numPr>
        <w:ilvl w:val="5"/>
        <w:numId w:val="8"/>
      </w:numPr>
      <w:overflowPunct w:val="0"/>
      <w:autoSpaceDE w:val="0"/>
      <w:autoSpaceDN w:val="0"/>
      <w:adjustRightInd w:val="0"/>
      <w:textAlignment w:val="baseline"/>
      <w:outlineLvl w:val="5"/>
    </w:pPr>
    <w:rPr>
      <w:rFonts w:ascii="Arial" w:hAnsi="Arial"/>
      <w:sz w:val="20"/>
      <w:szCs w:val="20"/>
      <w:u w:val="single"/>
      <w:lang w:val="en-US"/>
    </w:rPr>
  </w:style>
  <w:style w:type="paragraph" w:styleId="Ttulo7">
    <w:name w:val="heading 7"/>
    <w:basedOn w:val="Normal"/>
    <w:next w:val="Recuonormal"/>
    <w:link w:val="Ttulo7Char"/>
    <w:qFormat/>
    <w:rsid w:val="00020658"/>
    <w:pPr>
      <w:numPr>
        <w:ilvl w:val="6"/>
        <w:numId w:val="8"/>
      </w:numPr>
      <w:overflowPunct w:val="0"/>
      <w:autoSpaceDE w:val="0"/>
      <w:autoSpaceDN w:val="0"/>
      <w:adjustRightInd w:val="0"/>
      <w:textAlignment w:val="baseline"/>
      <w:outlineLvl w:val="6"/>
    </w:pPr>
    <w:rPr>
      <w:rFonts w:ascii="Arial" w:hAnsi="Arial"/>
      <w:i/>
      <w:sz w:val="20"/>
      <w:szCs w:val="20"/>
      <w:lang w:val="en-US"/>
    </w:rPr>
  </w:style>
  <w:style w:type="paragraph" w:styleId="Ttulo8">
    <w:name w:val="heading 8"/>
    <w:basedOn w:val="Ttulo9"/>
    <w:next w:val="Normal"/>
    <w:link w:val="Ttulo8Char"/>
    <w:qFormat/>
    <w:rsid w:val="00020658"/>
    <w:pPr>
      <w:numPr>
        <w:ilvl w:val="7"/>
        <w:numId w:val="8"/>
      </w:numPr>
      <w:outlineLvl w:val="7"/>
    </w:pPr>
    <w:rPr>
      <w:rFonts w:eastAsia="Times New Roman" w:cs="Times New Roman"/>
      <w:iCs/>
    </w:rPr>
  </w:style>
  <w:style w:type="paragraph" w:styleId="Ttulo9">
    <w:name w:val="heading 9"/>
    <w:basedOn w:val="Normal"/>
    <w:next w:val="Normal"/>
    <w:link w:val="Ttulo9Char"/>
    <w:qFormat/>
    <w:rsid w:val="00020658"/>
    <w:pPr>
      <w:keepLines/>
      <w:tabs>
        <w:tab w:val="num" w:pos="1584"/>
        <w:tab w:val="left" w:pos="2269"/>
      </w:tabs>
      <w:overflowPunct w:val="0"/>
      <w:autoSpaceDE w:val="0"/>
      <w:autoSpaceDN w:val="0"/>
      <w:adjustRightInd w:val="0"/>
      <w:spacing w:before="120" w:after="120"/>
      <w:ind w:left="1584" w:right="1134" w:hanging="1584"/>
      <w:jc w:val="center"/>
      <w:textAlignment w:val="baseline"/>
      <w:outlineLvl w:val="8"/>
    </w:pPr>
    <w:rPr>
      <w:rFonts w:ascii="Arial" w:eastAsiaTheme="majorEastAsia" w:hAnsi="Arial" w:cstheme="majorBidi"/>
      <w:i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uiPriority w:val="34"/>
    <w:qFormat/>
    <w:rsid w:val="00020658"/>
    <w:pPr>
      <w:ind w:left="720"/>
      <w:contextualSpacing/>
    </w:pPr>
  </w:style>
  <w:style w:type="paragraph" w:customStyle="1" w:styleId="Listas">
    <w:name w:val="Listas"/>
    <w:basedOn w:val="ndicedeilustraes"/>
    <w:link w:val="ListasChar"/>
    <w:qFormat/>
    <w:rsid w:val="00020658"/>
    <w:pPr>
      <w:tabs>
        <w:tab w:val="left" w:pos="1829"/>
        <w:tab w:val="right" w:leader="dot" w:pos="8778"/>
      </w:tabs>
      <w:overflowPunct w:val="0"/>
      <w:autoSpaceDE w:val="0"/>
      <w:autoSpaceDN w:val="0"/>
      <w:adjustRightInd w:val="0"/>
      <w:spacing w:after="0"/>
      <w:ind w:left="1276" w:hanging="1276"/>
      <w:textAlignment w:val="baseline"/>
    </w:pPr>
    <w:rPr>
      <w:lang w:val="en-US"/>
    </w:rPr>
  </w:style>
  <w:style w:type="character" w:customStyle="1" w:styleId="ListasChar">
    <w:name w:val="Listas Char"/>
    <w:basedOn w:val="Fontepargpadro"/>
    <w:link w:val="Listas"/>
    <w:rsid w:val="00020658"/>
    <w:rPr>
      <w:sz w:val="24"/>
      <w:szCs w:val="24"/>
      <w:lang w:val="en-US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020658"/>
  </w:style>
  <w:style w:type="character" w:customStyle="1" w:styleId="Ttulo1Char">
    <w:name w:val="Título 1 Char"/>
    <w:link w:val="Ttulo1"/>
    <w:uiPriority w:val="9"/>
    <w:rsid w:val="00020658"/>
    <w:rPr>
      <w:rFonts w:cs="Arial"/>
      <w:b/>
      <w:bCs/>
      <w:caps/>
      <w:kern w:val="32"/>
      <w:sz w:val="24"/>
      <w:szCs w:val="32"/>
    </w:rPr>
  </w:style>
  <w:style w:type="character" w:customStyle="1" w:styleId="Ttulo2Char">
    <w:name w:val="Título 2 Char"/>
    <w:link w:val="Ttulo2"/>
    <w:rsid w:val="00020658"/>
    <w:rPr>
      <w:bCs/>
      <w:sz w:val="24"/>
      <w:szCs w:val="24"/>
      <w:u w:val="single"/>
    </w:rPr>
  </w:style>
  <w:style w:type="character" w:customStyle="1" w:styleId="Ttulo3Char">
    <w:name w:val="Título 3 Char"/>
    <w:basedOn w:val="Fontepargpadro"/>
    <w:link w:val="Ttulo3"/>
    <w:rsid w:val="00020658"/>
    <w:rPr>
      <w:rFonts w:cs="Arial"/>
      <w:bCs/>
      <w:sz w:val="24"/>
      <w:szCs w:val="24"/>
      <w:u w:val="single"/>
    </w:rPr>
  </w:style>
  <w:style w:type="character" w:customStyle="1" w:styleId="Ttulo4Char">
    <w:name w:val="Título 4 Char"/>
    <w:basedOn w:val="Fontepargpadro"/>
    <w:link w:val="Ttulo4"/>
    <w:rsid w:val="00020658"/>
    <w:rPr>
      <w:bCs/>
      <w:sz w:val="24"/>
      <w:szCs w:val="24"/>
      <w:u w:val="single"/>
    </w:rPr>
  </w:style>
  <w:style w:type="character" w:customStyle="1" w:styleId="Ttulo5Char">
    <w:name w:val="Título 5 Char"/>
    <w:link w:val="Ttulo5"/>
    <w:rsid w:val="00020658"/>
    <w:rPr>
      <w:rFonts w:ascii="Arial" w:hAnsi="Arial"/>
      <w:b/>
      <w:lang w:val="en-GB"/>
    </w:rPr>
  </w:style>
  <w:style w:type="paragraph" w:styleId="Recuonormal">
    <w:name w:val="Normal Indent"/>
    <w:basedOn w:val="Normal"/>
    <w:uiPriority w:val="99"/>
    <w:semiHidden/>
    <w:unhideWhenUsed/>
    <w:rsid w:val="00020658"/>
    <w:pPr>
      <w:ind w:left="708"/>
    </w:pPr>
  </w:style>
  <w:style w:type="character" w:customStyle="1" w:styleId="Ttulo6Char">
    <w:name w:val="Título 6 Char"/>
    <w:link w:val="Ttulo6"/>
    <w:rsid w:val="00020658"/>
    <w:rPr>
      <w:rFonts w:ascii="Arial" w:hAnsi="Arial"/>
      <w:u w:val="single"/>
      <w:lang w:val="en-US"/>
    </w:rPr>
  </w:style>
  <w:style w:type="character" w:customStyle="1" w:styleId="Ttulo7Char">
    <w:name w:val="Título 7 Char"/>
    <w:link w:val="Ttulo7"/>
    <w:rsid w:val="00020658"/>
    <w:rPr>
      <w:rFonts w:ascii="Arial" w:hAnsi="Arial"/>
      <w:i/>
      <w:lang w:val="en-US"/>
    </w:rPr>
  </w:style>
  <w:style w:type="character" w:customStyle="1" w:styleId="Ttulo8Char">
    <w:name w:val="Título 8 Char"/>
    <w:link w:val="Ttulo8"/>
    <w:rsid w:val="00020658"/>
    <w:rPr>
      <w:rFonts w:ascii="Arial" w:hAnsi="Arial"/>
      <w:i/>
      <w:iCs/>
      <w:lang w:val="en-US"/>
    </w:rPr>
  </w:style>
  <w:style w:type="character" w:customStyle="1" w:styleId="Ttulo9Char">
    <w:name w:val="Título 9 Char"/>
    <w:link w:val="Ttulo9"/>
    <w:rsid w:val="00020658"/>
    <w:rPr>
      <w:rFonts w:ascii="Arial" w:eastAsiaTheme="majorEastAsia" w:hAnsi="Arial" w:cstheme="majorBidi"/>
      <w:i/>
      <w:lang w:val="en-US"/>
    </w:rPr>
  </w:style>
  <w:style w:type="paragraph" w:styleId="Legenda">
    <w:name w:val="caption"/>
    <w:basedOn w:val="Normal"/>
    <w:next w:val="Normal"/>
    <w:uiPriority w:val="35"/>
    <w:qFormat/>
    <w:rsid w:val="00020658"/>
    <w:pPr>
      <w:spacing w:before="120" w:after="120"/>
      <w:ind w:left="1418" w:hanging="1418"/>
    </w:pPr>
    <w:rPr>
      <w:bCs/>
      <w:szCs w:val="20"/>
    </w:rPr>
  </w:style>
  <w:style w:type="paragraph" w:styleId="Ttulo">
    <w:name w:val="Title"/>
    <w:basedOn w:val="Normal"/>
    <w:link w:val="TtuloChar"/>
    <w:qFormat/>
    <w:rsid w:val="00020658"/>
    <w:pPr>
      <w:autoSpaceDE w:val="0"/>
      <w:autoSpaceDN w:val="0"/>
      <w:adjustRightInd w:val="0"/>
      <w:spacing w:after="0" w:line="240" w:lineRule="auto"/>
      <w:ind w:left="709" w:hanging="709"/>
      <w:jc w:val="center"/>
    </w:pPr>
    <w:rPr>
      <w:b/>
      <w:bCs/>
      <w:szCs w:val="16"/>
      <w:lang w:val="en-US"/>
    </w:rPr>
  </w:style>
  <w:style w:type="character" w:customStyle="1" w:styleId="TtuloChar">
    <w:name w:val="Título Char"/>
    <w:basedOn w:val="Fontepargpadro"/>
    <w:link w:val="Ttulo"/>
    <w:rsid w:val="00020658"/>
    <w:rPr>
      <w:b/>
      <w:bCs/>
      <w:sz w:val="24"/>
      <w:szCs w:val="16"/>
      <w:lang w:val="en-US"/>
    </w:rPr>
  </w:style>
  <w:style w:type="paragraph" w:styleId="Subttulo">
    <w:name w:val="Subtitle"/>
    <w:aliases w:val="Sem formatação"/>
    <w:basedOn w:val="Normal"/>
    <w:link w:val="SubttuloChar"/>
    <w:qFormat/>
    <w:rsid w:val="00020658"/>
    <w:pPr>
      <w:spacing w:after="0" w:line="240" w:lineRule="auto"/>
      <w:ind w:firstLine="0"/>
    </w:pPr>
    <w:rPr>
      <w:bCs/>
    </w:rPr>
  </w:style>
  <w:style w:type="character" w:customStyle="1" w:styleId="SubttuloChar">
    <w:name w:val="Subtítulo Char"/>
    <w:aliases w:val="Sem formatação Char"/>
    <w:basedOn w:val="Fontepargpadro"/>
    <w:link w:val="Subttulo"/>
    <w:rsid w:val="00020658"/>
    <w:rPr>
      <w:bCs/>
      <w:sz w:val="24"/>
      <w:szCs w:val="24"/>
    </w:rPr>
  </w:style>
  <w:style w:type="character" w:styleId="Forte">
    <w:name w:val="Strong"/>
    <w:uiPriority w:val="22"/>
    <w:qFormat/>
    <w:rsid w:val="00020658"/>
    <w:rPr>
      <w:b/>
      <w:bCs/>
    </w:rPr>
  </w:style>
  <w:style w:type="paragraph" w:styleId="PargrafodaLista">
    <w:name w:val="List Paragraph"/>
    <w:basedOn w:val="Normal"/>
    <w:uiPriority w:val="34"/>
    <w:qFormat/>
    <w:rsid w:val="00020658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020658"/>
    <w:pPr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Cabealho">
    <w:name w:val="header"/>
    <w:basedOn w:val="Normal"/>
    <w:link w:val="CabealhoChar"/>
    <w:unhideWhenUsed/>
    <w:rsid w:val="00BB7C3E"/>
    <w:pPr>
      <w:tabs>
        <w:tab w:val="center" w:pos="4252"/>
        <w:tab w:val="right" w:pos="8504"/>
      </w:tabs>
      <w:spacing w:after="0" w:line="240" w:lineRule="auto"/>
      <w:ind w:firstLine="0"/>
    </w:pPr>
    <w:rPr>
      <w:rFonts w:eastAsiaTheme="minorHAnsi" w:cstheme="minorBidi"/>
      <w:szCs w:val="22"/>
    </w:rPr>
  </w:style>
  <w:style w:type="character" w:customStyle="1" w:styleId="CabealhoChar">
    <w:name w:val="Cabeçalho Char"/>
    <w:basedOn w:val="Fontepargpadro"/>
    <w:link w:val="Cabealho"/>
    <w:rsid w:val="00BB7C3E"/>
    <w:rPr>
      <w:rFonts w:eastAsiaTheme="minorHAnsi" w:cstheme="minorBidi"/>
      <w:sz w:val="24"/>
      <w:szCs w:val="22"/>
    </w:rPr>
  </w:style>
  <w:style w:type="paragraph" w:styleId="Rodap">
    <w:name w:val="footer"/>
    <w:basedOn w:val="Normal"/>
    <w:link w:val="RodapChar"/>
    <w:unhideWhenUsed/>
    <w:rsid w:val="00BB7C3E"/>
    <w:pPr>
      <w:tabs>
        <w:tab w:val="center" w:pos="4252"/>
        <w:tab w:val="right" w:pos="8504"/>
      </w:tabs>
      <w:spacing w:after="0" w:line="240" w:lineRule="auto"/>
      <w:ind w:firstLine="0"/>
    </w:pPr>
    <w:rPr>
      <w:rFonts w:eastAsiaTheme="minorHAnsi" w:cstheme="minorBidi"/>
      <w:szCs w:val="22"/>
    </w:rPr>
  </w:style>
  <w:style w:type="character" w:customStyle="1" w:styleId="RodapChar">
    <w:name w:val="Rodapé Char"/>
    <w:basedOn w:val="Fontepargpadro"/>
    <w:link w:val="Rodap"/>
    <w:rsid w:val="00BB7C3E"/>
    <w:rPr>
      <w:rFonts w:eastAsiaTheme="minorHAnsi" w:cstheme="minorBidi"/>
      <w:sz w:val="24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C3E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56F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56F2B"/>
    <w:rPr>
      <w:rFonts w:ascii="Courier New" w:hAnsi="Courier New" w:cs="Courier New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E11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11D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11D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11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11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58"/>
    <w:pPr>
      <w:spacing w:after="200" w:line="360" w:lineRule="auto"/>
      <w:ind w:firstLine="709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20658"/>
    <w:pPr>
      <w:keepNext/>
      <w:numPr>
        <w:numId w:val="8"/>
      </w:numPr>
      <w:spacing w:after="0" w:line="240" w:lineRule="auto"/>
      <w:jc w:val="center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20658"/>
    <w:pPr>
      <w:keepNext/>
      <w:numPr>
        <w:ilvl w:val="1"/>
        <w:numId w:val="8"/>
      </w:numPr>
      <w:outlineLvl w:val="1"/>
    </w:pPr>
    <w:rPr>
      <w:bCs/>
      <w:u w:val="single"/>
    </w:rPr>
  </w:style>
  <w:style w:type="paragraph" w:styleId="Ttulo3">
    <w:name w:val="heading 3"/>
    <w:basedOn w:val="Normal"/>
    <w:next w:val="Normal"/>
    <w:link w:val="Ttulo3Char"/>
    <w:qFormat/>
    <w:rsid w:val="00020658"/>
    <w:pPr>
      <w:keepNext/>
      <w:numPr>
        <w:ilvl w:val="2"/>
        <w:numId w:val="8"/>
      </w:numPr>
      <w:outlineLvl w:val="2"/>
    </w:pPr>
    <w:rPr>
      <w:rFonts w:cs="Arial"/>
      <w:bCs/>
      <w:u w:val="single"/>
    </w:rPr>
  </w:style>
  <w:style w:type="paragraph" w:styleId="Ttulo4">
    <w:name w:val="heading 4"/>
    <w:basedOn w:val="Normal"/>
    <w:next w:val="Normal"/>
    <w:link w:val="Ttulo4Char"/>
    <w:qFormat/>
    <w:rsid w:val="00020658"/>
    <w:pPr>
      <w:keepNext/>
      <w:outlineLvl w:val="3"/>
    </w:pPr>
    <w:rPr>
      <w:bCs/>
      <w:u w:val="single"/>
    </w:rPr>
  </w:style>
  <w:style w:type="paragraph" w:styleId="Ttulo5">
    <w:name w:val="heading 5"/>
    <w:basedOn w:val="Normal"/>
    <w:next w:val="Recuonormal"/>
    <w:link w:val="Ttulo5Char"/>
    <w:qFormat/>
    <w:rsid w:val="00020658"/>
    <w:pPr>
      <w:numPr>
        <w:ilvl w:val="4"/>
        <w:numId w:val="8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b/>
      <w:sz w:val="20"/>
      <w:szCs w:val="20"/>
      <w:lang w:val="en-GB"/>
    </w:rPr>
  </w:style>
  <w:style w:type="paragraph" w:styleId="Ttulo6">
    <w:name w:val="heading 6"/>
    <w:basedOn w:val="Normal"/>
    <w:next w:val="Recuonormal"/>
    <w:link w:val="Ttulo6Char"/>
    <w:qFormat/>
    <w:rsid w:val="00020658"/>
    <w:pPr>
      <w:numPr>
        <w:ilvl w:val="5"/>
        <w:numId w:val="8"/>
      </w:numPr>
      <w:overflowPunct w:val="0"/>
      <w:autoSpaceDE w:val="0"/>
      <w:autoSpaceDN w:val="0"/>
      <w:adjustRightInd w:val="0"/>
      <w:textAlignment w:val="baseline"/>
      <w:outlineLvl w:val="5"/>
    </w:pPr>
    <w:rPr>
      <w:rFonts w:ascii="Arial" w:hAnsi="Arial"/>
      <w:sz w:val="20"/>
      <w:szCs w:val="20"/>
      <w:u w:val="single"/>
      <w:lang w:val="en-US"/>
    </w:rPr>
  </w:style>
  <w:style w:type="paragraph" w:styleId="Ttulo7">
    <w:name w:val="heading 7"/>
    <w:basedOn w:val="Normal"/>
    <w:next w:val="Recuonormal"/>
    <w:link w:val="Ttulo7Char"/>
    <w:qFormat/>
    <w:rsid w:val="00020658"/>
    <w:pPr>
      <w:numPr>
        <w:ilvl w:val="6"/>
        <w:numId w:val="8"/>
      </w:numPr>
      <w:overflowPunct w:val="0"/>
      <w:autoSpaceDE w:val="0"/>
      <w:autoSpaceDN w:val="0"/>
      <w:adjustRightInd w:val="0"/>
      <w:textAlignment w:val="baseline"/>
      <w:outlineLvl w:val="6"/>
    </w:pPr>
    <w:rPr>
      <w:rFonts w:ascii="Arial" w:hAnsi="Arial"/>
      <w:i/>
      <w:sz w:val="20"/>
      <w:szCs w:val="20"/>
      <w:lang w:val="en-US"/>
    </w:rPr>
  </w:style>
  <w:style w:type="paragraph" w:styleId="Ttulo8">
    <w:name w:val="heading 8"/>
    <w:basedOn w:val="Ttulo9"/>
    <w:next w:val="Normal"/>
    <w:link w:val="Ttulo8Char"/>
    <w:qFormat/>
    <w:rsid w:val="00020658"/>
    <w:pPr>
      <w:numPr>
        <w:ilvl w:val="7"/>
        <w:numId w:val="8"/>
      </w:numPr>
      <w:outlineLvl w:val="7"/>
    </w:pPr>
    <w:rPr>
      <w:rFonts w:eastAsia="Times New Roman" w:cs="Times New Roman"/>
      <w:iCs/>
    </w:rPr>
  </w:style>
  <w:style w:type="paragraph" w:styleId="Ttulo9">
    <w:name w:val="heading 9"/>
    <w:basedOn w:val="Normal"/>
    <w:next w:val="Normal"/>
    <w:link w:val="Ttulo9Char"/>
    <w:qFormat/>
    <w:rsid w:val="00020658"/>
    <w:pPr>
      <w:keepLines/>
      <w:tabs>
        <w:tab w:val="num" w:pos="1584"/>
        <w:tab w:val="left" w:pos="2269"/>
      </w:tabs>
      <w:overflowPunct w:val="0"/>
      <w:autoSpaceDE w:val="0"/>
      <w:autoSpaceDN w:val="0"/>
      <w:adjustRightInd w:val="0"/>
      <w:spacing w:before="120" w:after="120"/>
      <w:ind w:left="1584" w:right="1134" w:hanging="1584"/>
      <w:jc w:val="center"/>
      <w:textAlignment w:val="baseline"/>
      <w:outlineLvl w:val="8"/>
    </w:pPr>
    <w:rPr>
      <w:rFonts w:ascii="Arial" w:eastAsiaTheme="majorEastAsia" w:hAnsi="Arial" w:cstheme="majorBidi"/>
      <w:i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uiPriority w:val="34"/>
    <w:qFormat/>
    <w:rsid w:val="00020658"/>
    <w:pPr>
      <w:ind w:left="720"/>
      <w:contextualSpacing/>
    </w:pPr>
  </w:style>
  <w:style w:type="paragraph" w:customStyle="1" w:styleId="Listas">
    <w:name w:val="Listas"/>
    <w:basedOn w:val="ndicedeilustraes"/>
    <w:link w:val="ListasChar"/>
    <w:qFormat/>
    <w:rsid w:val="00020658"/>
    <w:pPr>
      <w:tabs>
        <w:tab w:val="left" w:pos="1829"/>
        <w:tab w:val="right" w:leader="dot" w:pos="8778"/>
      </w:tabs>
      <w:overflowPunct w:val="0"/>
      <w:autoSpaceDE w:val="0"/>
      <w:autoSpaceDN w:val="0"/>
      <w:adjustRightInd w:val="0"/>
      <w:spacing w:after="0"/>
      <w:ind w:left="1276" w:hanging="1276"/>
      <w:textAlignment w:val="baseline"/>
    </w:pPr>
    <w:rPr>
      <w:lang w:val="en-US"/>
    </w:rPr>
  </w:style>
  <w:style w:type="character" w:customStyle="1" w:styleId="ListasChar">
    <w:name w:val="Listas Char"/>
    <w:basedOn w:val="Fontepargpadro"/>
    <w:link w:val="Listas"/>
    <w:rsid w:val="00020658"/>
    <w:rPr>
      <w:sz w:val="24"/>
      <w:szCs w:val="24"/>
      <w:lang w:val="en-US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020658"/>
  </w:style>
  <w:style w:type="character" w:customStyle="1" w:styleId="Ttulo1Char">
    <w:name w:val="Título 1 Char"/>
    <w:link w:val="Ttulo1"/>
    <w:uiPriority w:val="9"/>
    <w:rsid w:val="00020658"/>
    <w:rPr>
      <w:rFonts w:cs="Arial"/>
      <w:b/>
      <w:bCs/>
      <w:caps/>
      <w:kern w:val="32"/>
      <w:sz w:val="24"/>
      <w:szCs w:val="32"/>
    </w:rPr>
  </w:style>
  <w:style w:type="character" w:customStyle="1" w:styleId="Ttulo2Char">
    <w:name w:val="Título 2 Char"/>
    <w:link w:val="Ttulo2"/>
    <w:rsid w:val="00020658"/>
    <w:rPr>
      <w:bCs/>
      <w:sz w:val="24"/>
      <w:szCs w:val="24"/>
      <w:u w:val="single"/>
    </w:rPr>
  </w:style>
  <w:style w:type="character" w:customStyle="1" w:styleId="Ttulo3Char">
    <w:name w:val="Título 3 Char"/>
    <w:basedOn w:val="Fontepargpadro"/>
    <w:link w:val="Ttulo3"/>
    <w:rsid w:val="00020658"/>
    <w:rPr>
      <w:rFonts w:cs="Arial"/>
      <w:bCs/>
      <w:sz w:val="24"/>
      <w:szCs w:val="24"/>
      <w:u w:val="single"/>
    </w:rPr>
  </w:style>
  <w:style w:type="character" w:customStyle="1" w:styleId="Ttulo4Char">
    <w:name w:val="Título 4 Char"/>
    <w:basedOn w:val="Fontepargpadro"/>
    <w:link w:val="Ttulo4"/>
    <w:rsid w:val="00020658"/>
    <w:rPr>
      <w:bCs/>
      <w:sz w:val="24"/>
      <w:szCs w:val="24"/>
      <w:u w:val="single"/>
    </w:rPr>
  </w:style>
  <w:style w:type="character" w:customStyle="1" w:styleId="Ttulo5Char">
    <w:name w:val="Título 5 Char"/>
    <w:link w:val="Ttulo5"/>
    <w:rsid w:val="00020658"/>
    <w:rPr>
      <w:rFonts w:ascii="Arial" w:hAnsi="Arial"/>
      <w:b/>
      <w:lang w:val="en-GB"/>
    </w:rPr>
  </w:style>
  <w:style w:type="paragraph" w:styleId="Recuonormal">
    <w:name w:val="Normal Indent"/>
    <w:basedOn w:val="Normal"/>
    <w:uiPriority w:val="99"/>
    <w:semiHidden/>
    <w:unhideWhenUsed/>
    <w:rsid w:val="00020658"/>
    <w:pPr>
      <w:ind w:left="708"/>
    </w:pPr>
  </w:style>
  <w:style w:type="character" w:customStyle="1" w:styleId="Ttulo6Char">
    <w:name w:val="Título 6 Char"/>
    <w:link w:val="Ttulo6"/>
    <w:rsid w:val="00020658"/>
    <w:rPr>
      <w:rFonts w:ascii="Arial" w:hAnsi="Arial"/>
      <w:u w:val="single"/>
      <w:lang w:val="en-US"/>
    </w:rPr>
  </w:style>
  <w:style w:type="character" w:customStyle="1" w:styleId="Ttulo7Char">
    <w:name w:val="Título 7 Char"/>
    <w:link w:val="Ttulo7"/>
    <w:rsid w:val="00020658"/>
    <w:rPr>
      <w:rFonts w:ascii="Arial" w:hAnsi="Arial"/>
      <w:i/>
      <w:lang w:val="en-US"/>
    </w:rPr>
  </w:style>
  <w:style w:type="character" w:customStyle="1" w:styleId="Ttulo8Char">
    <w:name w:val="Título 8 Char"/>
    <w:link w:val="Ttulo8"/>
    <w:rsid w:val="00020658"/>
    <w:rPr>
      <w:rFonts w:ascii="Arial" w:hAnsi="Arial"/>
      <w:i/>
      <w:iCs/>
      <w:lang w:val="en-US"/>
    </w:rPr>
  </w:style>
  <w:style w:type="character" w:customStyle="1" w:styleId="Ttulo9Char">
    <w:name w:val="Título 9 Char"/>
    <w:link w:val="Ttulo9"/>
    <w:rsid w:val="00020658"/>
    <w:rPr>
      <w:rFonts w:ascii="Arial" w:eastAsiaTheme="majorEastAsia" w:hAnsi="Arial" w:cstheme="majorBidi"/>
      <w:i/>
      <w:lang w:val="en-US"/>
    </w:rPr>
  </w:style>
  <w:style w:type="paragraph" w:styleId="Legenda">
    <w:name w:val="caption"/>
    <w:basedOn w:val="Normal"/>
    <w:next w:val="Normal"/>
    <w:uiPriority w:val="35"/>
    <w:qFormat/>
    <w:rsid w:val="00020658"/>
    <w:pPr>
      <w:spacing w:before="120" w:after="120"/>
      <w:ind w:left="1418" w:hanging="1418"/>
    </w:pPr>
    <w:rPr>
      <w:bCs/>
      <w:szCs w:val="20"/>
    </w:rPr>
  </w:style>
  <w:style w:type="paragraph" w:styleId="Ttulo">
    <w:name w:val="Title"/>
    <w:basedOn w:val="Normal"/>
    <w:link w:val="TtuloChar"/>
    <w:qFormat/>
    <w:rsid w:val="00020658"/>
    <w:pPr>
      <w:autoSpaceDE w:val="0"/>
      <w:autoSpaceDN w:val="0"/>
      <w:adjustRightInd w:val="0"/>
      <w:spacing w:after="0" w:line="240" w:lineRule="auto"/>
      <w:ind w:left="709" w:hanging="709"/>
      <w:jc w:val="center"/>
    </w:pPr>
    <w:rPr>
      <w:b/>
      <w:bCs/>
      <w:szCs w:val="16"/>
      <w:lang w:val="en-US"/>
    </w:rPr>
  </w:style>
  <w:style w:type="character" w:customStyle="1" w:styleId="TtuloChar">
    <w:name w:val="Título Char"/>
    <w:basedOn w:val="Fontepargpadro"/>
    <w:link w:val="Ttulo"/>
    <w:rsid w:val="00020658"/>
    <w:rPr>
      <w:b/>
      <w:bCs/>
      <w:sz w:val="24"/>
      <w:szCs w:val="16"/>
      <w:lang w:val="en-US"/>
    </w:rPr>
  </w:style>
  <w:style w:type="paragraph" w:styleId="Subttulo">
    <w:name w:val="Subtitle"/>
    <w:aliases w:val="Sem formatação"/>
    <w:basedOn w:val="Normal"/>
    <w:link w:val="SubttuloChar"/>
    <w:qFormat/>
    <w:rsid w:val="00020658"/>
    <w:pPr>
      <w:spacing w:after="0" w:line="240" w:lineRule="auto"/>
      <w:ind w:firstLine="0"/>
    </w:pPr>
    <w:rPr>
      <w:bCs/>
    </w:rPr>
  </w:style>
  <w:style w:type="character" w:customStyle="1" w:styleId="SubttuloChar">
    <w:name w:val="Subtítulo Char"/>
    <w:aliases w:val="Sem formatação Char"/>
    <w:basedOn w:val="Fontepargpadro"/>
    <w:link w:val="Subttulo"/>
    <w:rsid w:val="00020658"/>
    <w:rPr>
      <w:bCs/>
      <w:sz w:val="24"/>
      <w:szCs w:val="24"/>
    </w:rPr>
  </w:style>
  <w:style w:type="character" w:styleId="Forte">
    <w:name w:val="Strong"/>
    <w:uiPriority w:val="22"/>
    <w:qFormat/>
    <w:rsid w:val="00020658"/>
    <w:rPr>
      <w:b/>
      <w:bCs/>
    </w:rPr>
  </w:style>
  <w:style w:type="paragraph" w:styleId="PargrafodaLista">
    <w:name w:val="List Paragraph"/>
    <w:basedOn w:val="Normal"/>
    <w:uiPriority w:val="34"/>
    <w:qFormat/>
    <w:rsid w:val="00020658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020658"/>
    <w:pPr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Cabealho">
    <w:name w:val="header"/>
    <w:basedOn w:val="Normal"/>
    <w:link w:val="CabealhoChar"/>
    <w:unhideWhenUsed/>
    <w:rsid w:val="00BB7C3E"/>
    <w:pPr>
      <w:tabs>
        <w:tab w:val="center" w:pos="4252"/>
        <w:tab w:val="right" w:pos="8504"/>
      </w:tabs>
      <w:spacing w:after="0" w:line="240" w:lineRule="auto"/>
      <w:ind w:firstLine="0"/>
    </w:pPr>
    <w:rPr>
      <w:rFonts w:eastAsiaTheme="minorHAnsi" w:cstheme="minorBidi"/>
      <w:szCs w:val="22"/>
    </w:rPr>
  </w:style>
  <w:style w:type="character" w:customStyle="1" w:styleId="CabealhoChar">
    <w:name w:val="Cabeçalho Char"/>
    <w:basedOn w:val="Fontepargpadro"/>
    <w:link w:val="Cabealho"/>
    <w:rsid w:val="00BB7C3E"/>
    <w:rPr>
      <w:rFonts w:eastAsiaTheme="minorHAnsi" w:cstheme="minorBidi"/>
      <w:sz w:val="24"/>
      <w:szCs w:val="22"/>
    </w:rPr>
  </w:style>
  <w:style w:type="paragraph" w:styleId="Rodap">
    <w:name w:val="footer"/>
    <w:basedOn w:val="Normal"/>
    <w:link w:val="RodapChar"/>
    <w:unhideWhenUsed/>
    <w:rsid w:val="00BB7C3E"/>
    <w:pPr>
      <w:tabs>
        <w:tab w:val="center" w:pos="4252"/>
        <w:tab w:val="right" w:pos="8504"/>
      </w:tabs>
      <w:spacing w:after="0" w:line="240" w:lineRule="auto"/>
      <w:ind w:firstLine="0"/>
    </w:pPr>
    <w:rPr>
      <w:rFonts w:eastAsiaTheme="minorHAnsi" w:cstheme="minorBidi"/>
      <w:szCs w:val="22"/>
    </w:rPr>
  </w:style>
  <w:style w:type="character" w:customStyle="1" w:styleId="RodapChar">
    <w:name w:val="Rodapé Char"/>
    <w:basedOn w:val="Fontepargpadro"/>
    <w:link w:val="Rodap"/>
    <w:rsid w:val="00BB7C3E"/>
    <w:rPr>
      <w:rFonts w:eastAsiaTheme="minorHAnsi" w:cstheme="minorBidi"/>
      <w:sz w:val="24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C3E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56F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56F2B"/>
    <w:rPr>
      <w:rFonts w:ascii="Courier New" w:hAnsi="Courier New" w:cs="Courier New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E11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11D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11D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11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1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07/relationships/hdphoto" Target="media/hdphoto3.wdp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BD988-1B40-4423-B679-F3E2FA58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2893</Words>
  <Characters>15623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</dc:creator>
  <cp:lastModifiedBy>DOUGLAS</cp:lastModifiedBy>
  <cp:revision>8</cp:revision>
  <dcterms:created xsi:type="dcterms:W3CDTF">2018-08-14T18:06:00Z</dcterms:created>
  <dcterms:modified xsi:type="dcterms:W3CDTF">2018-08-17T18:35:00Z</dcterms:modified>
</cp:coreProperties>
</file>