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73" w:rsidRPr="00E76A73" w:rsidRDefault="00C85C96" w:rsidP="00E76A73">
      <w:pPr>
        <w:tabs>
          <w:tab w:val="left" w:pos="7371"/>
        </w:tabs>
        <w:spacing w:after="0" w:line="360" w:lineRule="auto"/>
        <w:ind w:right="-285"/>
        <w:contextualSpacing/>
        <w:jc w:val="center"/>
        <w:rPr>
          <w:rFonts w:ascii="Times New Roman" w:hAnsi="Times New Roman" w:cs="Times New Roman"/>
          <w:b/>
          <w:sz w:val="24"/>
          <w:szCs w:val="24"/>
        </w:rPr>
      </w:pPr>
      <w:r w:rsidRPr="00E76A73">
        <w:rPr>
          <w:rFonts w:ascii="Times New Roman" w:hAnsi="Times New Roman" w:cs="Times New Roman"/>
          <w:b/>
          <w:sz w:val="24"/>
          <w:szCs w:val="24"/>
        </w:rPr>
        <w:t xml:space="preserve">    </w:t>
      </w:r>
      <w:r w:rsidR="00E76A73" w:rsidRPr="00E76A73">
        <w:rPr>
          <w:rFonts w:ascii="Times New Roman" w:hAnsi="Times New Roman" w:cs="Times New Roman"/>
          <w:b/>
          <w:sz w:val="24"/>
          <w:szCs w:val="24"/>
        </w:rPr>
        <w:t>ANTÓNIO DE SOUSA TELES DE MENEZES:</w:t>
      </w:r>
    </w:p>
    <w:p w:rsidR="00E76A73" w:rsidRPr="00E76A73" w:rsidRDefault="00E76A73" w:rsidP="00E76A73">
      <w:pPr>
        <w:tabs>
          <w:tab w:val="left" w:pos="7371"/>
        </w:tabs>
        <w:spacing w:after="0" w:line="360" w:lineRule="auto"/>
        <w:ind w:right="-285"/>
        <w:contextualSpacing/>
        <w:jc w:val="center"/>
        <w:rPr>
          <w:rFonts w:ascii="Times New Roman" w:hAnsi="Times New Roman" w:cs="Times New Roman"/>
          <w:b/>
          <w:sz w:val="24"/>
          <w:szCs w:val="24"/>
        </w:rPr>
      </w:pPr>
      <w:r w:rsidRPr="00E76A73">
        <w:rPr>
          <w:rFonts w:ascii="Times New Roman" w:hAnsi="Times New Roman" w:cs="Times New Roman"/>
          <w:b/>
          <w:sz w:val="24"/>
          <w:szCs w:val="24"/>
        </w:rPr>
        <w:t>UM CASO SINGULAR DE ASCENSÃO SOCIAL NA CAPITANIA DE GOIÁS</w:t>
      </w:r>
      <w:r w:rsidRPr="00F90933">
        <w:rPr>
          <w:rFonts w:ascii="Times New Roman" w:hAnsi="Times New Roman" w:cs="Times New Roman"/>
          <w:b/>
          <w:sz w:val="24"/>
          <w:szCs w:val="24"/>
        </w:rPr>
        <w:t>*</w:t>
      </w:r>
    </w:p>
    <w:p w:rsidR="00E76A73" w:rsidRDefault="00E76A73" w:rsidP="00795FBC">
      <w:pPr>
        <w:tabs>
          <w:tab w:val="left" w:pos="7371"/>
        </w:tabs>
        <w:spacing w:after="0" w:line="360" w:lineRule="auto"/>
        <w:ind w:right="-285"/>
        <w:contextualSpacing/>
        <w:jc w:val="both"/>
        <w:rPr>
          <w:rFonts w:ascii="Times New Roman" w:hAnsi="Times New Roman" w:cs="Times New Roman"/>
          <w:b/>
          <w:sz w:val="24"/>
          <w:szCs w:val="24"/>
        </w:rPr>
      </w:pPr>
    </w:p>
    <w:p w:rsidR="00E76A73" w:rsidRDefault="00E76A73" w:rsidP="00795FBC">
      <w:pPr>
        <w:tabs>
          <w:tab w:val="left" w:pos="7371"/>
        </w:tabs>
        <w:spacing w:after="0" w:line="360" w:lineRule="auto"/>
        <w:ind w:right="-285"/>
        <w:contextualSpacing/>
        <w:jc w:val="both"/>
        <w:rPr>
          <w:rFonts w:ascii="Times New Roman" w:hAnsi="Times New Roman" w:cs="Times New Roman"/>
          <w:b/>
          <w:sz w:val="24"/>
          <w:szCs w:val="24"/>
        </w:rPr>
      </w:pPr>
    </w:p>
    <w:p w:rsidR="00CC5E62" w:rsidRPr="00795FBC" w:rsidRDefault="00C85C96" w:rsidP="00795FBC">
      <w:pPr>
        <w:tabs>
          <w:tab w:val="left" w:pos="7371"/>
        </w:tabs>
        <w:spacing w:after="0" w:line="360" w:lineRule="auto"/>
        <w:ind w:right="-285"/>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795FBC" w:rsidRPr="00795FBC">
        <w:rPr>
          <w:rFonts w:ascii="Times New Roman" w:hAnsi="Times New Roman" w:cs="Times New Roman"/>
          <w:b/>
          <w:sz w:val="24"/>
          <w:szCs w:val="24"/>
        </w:rPr>
        <w:t>Resumo</w:t>
      </w:r>
    </w:p>
    <w:p w:rsidR="00A02389" w:rsidRPr="0068692F" w:rsidRDefault="00A02389" w:rsidP="00CC5E62">
      <w:pPr>
        <w:spacing w:after="0" w:line="360" w:lineRule="auto"/>
        <w:ind w:right="-284" w:firstLine="284"/>
        <w:jc w:val="both"/>
        <w:rPr>
          <w:rFonts w:ascii="Times New Roman" w:hAnsi="Times New Roman" w:cs="Times New Roman"/>
          <w:sz w:val="24"/>
          <w:szCs w:val="24"/>
        </w:rPr>
      </w:pPr>
      <w:r w:rsidRPr="00A26014">
        <w:rPr>
          <w:rFonts w:ascii="Times New Roman" w:hAnsi="Times New Roman" w:cs="Times New Roman"/>
          <w:sz w:val="24"/>
          <w:szCs w:val="24"/>
        </w:rPr>
        <w:t xml:space="preserve">As sociedades do Antigo Regime, </w:t>
      </w:r>
      <w:r w:rsidR="00852DD3">
        <w:rPr>
          <w:rFonts w:ascii="Times New Roman" w:hAnsi="Times New Roman" w:cs="Times New Roman"/>
          <w:sz w:val="24"/>
          <w:szCs w:val="24"/>
        </w:rPr>
        <w:t xml:space="preserve">ainda que </w:t>
      </w:r>
      <w:r w:rsidRPr="00A26014">
        <w:rPr>
          <w:rFonts w:ascii="Times New Roman" w:hAnsi="Times New Roman" w:cs="Times New Roman"/>
          <w:sz w:val="24"/>
          <w:szCs w:val="24"/>
        </w:rPr>
        <w:t>herdeiras da sociedade “trinitária” medi</w:t>
      </w:r>
      <w:r w:rsidRPr="00A26014">
        <w:rPr>
          <w:rFonts w:ascii="Times New Roman" w:hAnsi="Times New Roman" w:cs="Times New Roman"/>
          <w:sz w:val="24"/>
          <w:szCs w:val="24"/>
        </w:rPr>
        <w:t>e</w:t>
      </w:r>
      <w:r w:rsidRPr="00A26014">
        <w:rPr>
          <w:rFonts w:ascii="Times New Roman" w:hAnsi="Times New Roman" w:cs="Times New Roman"/>
          <w:sz w:val="24"/>
          <w:szCs w:val="24"/>
        </w:rPr>
        <w:t>val, conhe</w:t>
      </w:r>
      <w:r w:rsidR="00852DD3">
        <w:rPr>
          <w:rFonts w:ascii="Times New Roman" w:hAnsi="Times New Roman" w:cs="Times New Roman"/>
          <w:sz w:val="24"/>
          <w:szCs w:val="24"/>
        </w:rPr>
        <w:t>ceram</w:t>
      </w:r>
      <w:r w:rsidR="0068692F">
        <w:rPr>
          <w:rFonts w:ascii="Times New Roman" w:hAnsi="Times New Roman" w:cs="Times New Roman"/>
          <w:sz w:val="24"/>
          <w:szCs w:val="24"/>
        </w:rPr>
        <w:t xml:space="preserve"> uma situação de maior</w:t>
      </w:r>
      <w:r w:rsidR="00852DD3">
        <w:rPr>
          <w:rFonts w:ascii="Times New Roman" w:hAnsi="Times New Roman" w:cs="Times New Roman"/>
          <w:sz w:val="24"/>
          <w:szCs w:val="24"/>
        </w:rPr>
        <w:t xml:space="preserve"> mobilidade social. Tal situação esteve bem prese</w:t>
      </w:r>
      <w:r w:rsidR="00852DD3">
        <w:rPr>
          <w:rFonts w:ascii="Times New Roman" w:hAnsi="Times New Roman" w:cs="Times New Roman"/>
          <w:sz w:val="24"/>
          <w:szCs w:val="24"/>
        </w:rPr>
        <w:t>n</w:t>
      </w:r>
      <w:r w:rsidR="00852DD3">
        <w:rPr>
          <w:rFonts w:ascii="Times New Roman" w:hAnsi="Times New Roman" w:cs="Times New Roman"/>
          <w:sz w:val="24"/>
          <w:szCs w:val="24"/>
        </w:rPr>
        <w:t xml:space="preserve">te nos espaços coloniais portugueses, nomeadamente no Brasil, </w:t>
      </w:r>
      <w:r w:rsidR="008C6154">
        <w:rPr>
          <w:rFonts w:ascii="Times New Roman" w:hAnsi="Times New Roman" w:cs="Times New Roman"/>
          <w:sz w:val="24"/>
          <w:szCs w:val="24"/>
        </w:rPr>
        <w:t>nos quais</w:t>
      </w:r>
      <w:r w:rsidR="009B48A6">
        <w:rPr>
          <w:rFonts w:ascii="Times New Roman" w:hAnsi="Times New Roman" w:cs="Times New Roman"/>
          <w:sz w:val="24"/>
          <w:szCs w:val="24"/>
        </w:rPr>
        <w:t xml:space="preserve"> se abriram </w:t>
      </w:r>
      <w:r w:rsidR="009B48A6" w:rsidRPr="00945B82">
        <w:rPr>
          <w:rFonts w:ascii="Times New Roman" w:hAnsi="Times New Roman" w:cs="Times New Roman"/>
          <w:sz w:val="24"/>
          <w:szCs w:val="24"/>
        </w:rPr>
        <w:t>a</w:t>
      </w:r>
      <w:r w:rsidR="009B48A6" w:rsidRPr="00945B82">
        <w:rPr>
          <w:rFonts w:ascii="Times New Roman" w:hAnsi="Times New Roman" w:cs="Times New Roman"/>
          <w:sz w:val="24"/>
          <w:szCs w:val="24"/>
        </w:rPr>
        <w:t>m</w:t>
      </w:r>
      <w:r w:rsidR="009B48A6" w:rsidRPr="00945B82">
        <w:rPr>
          <w:rFonts w:ascii="Times New Roman" w:hAnsi="Times New Roman" w:cs="Times New Roman"/>
          <w:sz w:val="24"/>
          <w:szCs w:val="24"/>
        </w:rPr>
        <w:t>pl</w:t>
      </w:r>
      <w:r w:rsidR="00C72794">
        <w:rPr>
          <w:rFonts w:ascii="Times New Roman" w:hAnsi="Times New Roman" w:cs="Times New Roman"/>
          <w:sz w:val="24"/>
          <w:szCs w:val="24"/>
        </w:rPr>
        <w:t>as perspetivas de ascensão</w:t>
      </w:r>
      <w:r w:rsidR="009B48A6">
        <w:rPr>
          <w:rFonts w:ascii="Times New Roman" w:hAnsi="Times New Roman" w:cs="Times New Roman"/>
          <w:sz w:val="24"/>
          <w:szCs w:val="24"/>
        </w:rPr>
        <w:t xml:space="preserve"> social, proporcionadas por novas oportunidades de enriqu</w:t>
      </w:r>
      <w:r w:rsidR="009B48A6">
        <w:rPr>
          <w:rFonts w:ascii="Times New Roman" w:hAnsi="Times New Roman" w:cs="Times New Roman"/>
          <w:sz w:val="24"/>
          <w:szCs w:val="24"/>
        </w:rPr>
        <w:t>e</w:t>
      </w:r>
      <w:r w:rsidR="009B48A6">
        <w:rPr>
          <w:rFonts w:ascii="Times New Roman" w:hAnsi="Times New Roman" w:cs="Times New Roman"/>
          <w:sz w:val="24"/>
          <w:szCs w:val="24"/>
        </w:rPr>
        <w:t>cimento</w:t>
      </w:r>
      <w:r w:rsidR="0068692F">
        <w:rPr>
          <w:rFonts w:ascii="Times New Roman" w:hAnsi="Times New Roman" w:cs="Times New Roman"/>
          <w:sz w:val="24"/>
          <w:szCs w:val="24"/>
        </w:rPr>
        <w:t>,</w:t>
      </w:r>
      <w:r w:rsidR="009B48A6">
        <w:rPr>
          <w:rFonts w:ascii="Times New Roman" w:hAnsi="Times New Roman" w:cs="Times New Roman"/>
          <w:sz w:val="24"/>
          <w:szCs w:val="24"/>
        </w:rPr>
        <w:t xml:space="preserve"> pelo exercício de cargos considerados nobilitantes e, por</w:t>
      </w:r>
      <w:r w:rsidR="00482DE7">
        <w:rPr>
          <w:rFonts w:ascii="Times New Roman" w:hAnsi="Times New Roman" w:cs="Times New Roman"/>
          <w:sz w:val="24"/>
          <w:szCs w:val="24"/>
        </w:rPr>
        <w:t xml:space="preserve"> vezes, </w:t>
      </w:r>
      <w:r w:rsidR="009B48A6" w:rsidRPr="004613C3">
        <w:rPr>
          <w:rFonts w:ascii="Times New Roman" w:hAnsi="Times New Roman" w:cs="Times New Roman"/>
          <w:sz w:val="24"/>
          <w:szCs w:val="24"/>
        </w:rPr>
        <w:t>pela política de mercês da Coroa</w:t>
      </w:r>
      <w:r w:rsidR="009B48A6">
        <w:rPr>
          <w:rFonts w:ascii="Times New Roman" w:hAnsi="Times New Roman" w:cs="Times New Roman"/>
          <w:sz w:val="24"/>
          <w:szCs w:val="24"/>
        </w:rPr>
        <w:t>.</w:t>
      </w:r>
    </w:p>
    <w:p w:rsidR="009B48A6" w:rsidRPr="002F7410" w:rsidRDefault="00795FBC" w:rsidP="00CC5E62">
      <w:pPr>
        <w:tabs>
          <w:tab w:val="left" w:pos="7371"/>
        </w:tabs>
        <w:spacing w:after="0" w:line="360" w:lineRule="auto"/>
        <w:ind w:right="-284" w:firstLine="284"/>
        <w:jc w:val="both"/>
        <w:rPr>
          <w:rFonts w:ascii="Times New Roman" w:hAnsi="Times New Roman" w:cs="Times New Roman"/>
          <w:sz w:val="24"/>
          <w:szCs w:val="24"/>
        </w:rPr>
      </w:pPr>
      <w:r>
        <w:rPr>
          <w:rFonts w:ascii="Times New Roman" w:hAnsi="Times New Roman" w:cs="Times New Roman"/>
          <w:color w:val="000000" w:themeColor="text1"/>
          <w:sz w:val="24"/>
          <w:szCs w:val="24"/>
        </w:rPr>
        <w:t>No presente artigo, o</w:t>
      </w:r>
      <w:r w:rsidR="009B48A6">
        <w:rPr>
          <w:rFonts w:ascii="Times New Roman" w:hAnsi="Times New Roman" w:cs="Times New Roman"/>
          <w:color w:val="000000" w:themeColor="text1"/>
          <w:sz w:val="24"/>
          <w:szCs w:val="24"/>
        </w:rPr>
        <w:t xml:space="preserve"> nosso propósito foi o</w:t>
      </w:r>
      <w:r w:rsidR="00482DE7">
        <w:rPr>
          <w:rFonts w:ascii="Times New Roman" w:hAnsi="Times New Roman" w:cs="Times New Roman"/>
          <w:color w:val="000000" w:themeColor="text1"/>
          <w:sz w:val="24"/>
          <w:szCs w:val="24"/>
        </w:rPr>
        <w:t xml:space="preserve"> de</w:t>
      </w:r>
      <w:r w:rsidR="009B48A6">
        <w:rPr>
          <w:rFonts w:ascii="Times New Roman" w:hAnsi="Times New Roman" w:cs="Times New Roman"/>
          <w:color w:val="000000" w:themeColor="text1"/>
          <w:sz w:val="24"/>
          <w:szCs w:val="24"/>
        </w:rPr>
        <w:t xml:space="preserve"> reconstituir </w:t>
      </w:r>
      <w:r w:rsidR="00482DE7">
        <w:rPr>
          <w:rFonts w:ascii="Times New Roman" w:hAnsi="Times New Roman" w:cs="Times New Roman"/>
          <w:sz w:val="24"/>
          <w:szCs w:val="24"/>
        </w:rPr>
        <w:t>a</w:t>
      </w:r>
      <w:r w:rsidR="009B48A6" w:rsidRPr="004E4993">
        <w:rPr>
          <w:rFonts w:ascii="Times New Roman" w:hAnsi="Times New Roman" w:cs="Times New Roman"/>
          <w:sz w:val="24"/>
          <w:szCs w:val="24"/>
        </w:rPr>
        <w:t xml:space="preserve"> trajetória </w:t>
      </w:r>
      <w:r w:rsidR="00482DE7">
        <w:rPr>
          <w:rFonts w:ascii="Times New Roman" w:hAnsi="Times New Roman" w:cs="Times New Roman"/>
          <w:sz w:val="24"/>
          <w:szCs w:val="24"/>
        </w:rPr>
        <w:t xml:space="preserve">social </w:t>
      </w:r>
      <w:r w:rsidR="009B48A6" w:rsidRPr="004E4993">
        <w:rPr>
          <w:rFonts w:ascii="Times New Roman" w:hAnsi="Times New Roman" w:cs="Times New Roman"/>
          <w:sz w:val="24"/>
          <w:szCs w:val="24"/>
        </w:rPr>
        <w:t>de António de Sousa Teles de Menezes</w:t>
      </w:r>
      <w:r w:rsidR="0068692F">
        <w:rPr>
          <w:rFonts w:ascii="Times New Roman" w:hAnsi="Times New Roman" w:cs="Times New Roman"/>
          <w:sz w:val="24"/>
          <w:szCs w:val="24"/>
        </w:rPr>
        <w:t xml:space="preserve"> na capitania de Goiás, uma região mineradora</w:t>
      </w:r>
      <w:r w:rsidR="00482DE7">
        <w:rPr>
          <w:rFonts w:ascii="Times New Roman" w:hAnsi="Times New Roman" w:cs="Times New Roman"/>
          <w:sz w:val="24"/>
          <w:szCs w:val="24"/>
        </w:rPr>
        <w:t xml:space="preserve"> e</w:t>
      </w:r>
      <w:r w:rsidR="0068692F">
        <w:rPr>
          <w:rFonts w:ascii="Times New Roman" w:hAnsi="Times New Roman" w:cs="Times New Roman"/>
          <w:sz w:val="24"/>
          <w:szCs w:val="24"/>
        </w:rPr>
        <w:t xml:space="preserve"> periférica do Brasil colonial</w:t>
      </w:r>
      <w:r w:rsidR="009B48A6" w:rsidRPr="004E4993">
        <w:rPr>
          <w:rFonts w:ascii="Times New Roman" w:hAnsi="Times New Roman" w:cs="Times New Roman"/>
          <w:sz w:val="24"/>
          <w:szCs w:val="24"/>
        </w:rPr>
        <w:t>, real</w:t>
      </w:r>
      <w:r w:rsidR="00482DE7">
        <w:rPr>
          <w:rFonts w:ascii="Times New Roman" w:hAnsi="Times New Roman" w:cs="Times New Roman"/>
          <w:sz w:val="24"/>
          <w:szCs w:val="24"/>
        </w:rPr>
        <w:t>çando</w:t>
      </w:r>
      <w:r w:rsidR="009B48A6" w:rsidRPr="004E4993">
        <w:rPr>
          <w:rFonts w:ascii="Times New Roman" w:hAnsi="Times New Roman" w:cs="Times New Roman"/>
          <w:sz w:val="24"/>
          <w:szCs w:val="24"/>
        </w:rPr>
        <w:t xml:space="preserve"> a forma como ele se movimentou na sociedade da épo</w:t>
      </w:r>
      <w:r w:rsidR="0068692F">
        <w:rPr>
          <w:rFonts w:ascii="Times New Roman" w:hAnsi="Times New Roman" w:cs="Times New Roman"/>
          <w:sz w:val="24"/>
          <w:szCs w:val="24"/>
        </w:rPr>
        <w:t>ca</w:t>
      </w:r>
      <w:r w:rsidR="009B48A6" w:rsidRPr="004E4993">
        <w:rPr>
          <w:rFonts w:ascii="Times New Roman" w:hAnsi="Times New Roman" w:cs="Times New Roman"/>
          <w:sz w:val="24"/>
          <w:szCs w:val="24"/>
        </w:rPr>
        <w:t xml:space="preserve"> e ident</w:t>
      </w:r>
      <w:r w:rsidR="009B48A6" w:rsidRPr="004E4993">
        <w:rPr>
          <w:rFonts w:ascii="Times New Roman" w:hAnsi="Times New Roman" w:cs="Times New Roman"/>
          <w:sz w:val="24"/>
          <w:szCs w:val="24"/>
        </w:rPr>
        <w:t>i</w:t>
      </w:r>
      <w:r w:rsidR="009B48A6" w:rsidRPr="004E4993">
        <w:rPr>
          <w:rFonts w:ascii="Times New Roman" w:hAnsi="Times New Roman" w:cs="Times New Roman"/>
          <w:sz w:val="24"/>
          <w:szCs w:val="24"/>
        </w:rPr>
        <w:t>fi</w:t>
      </w:r>
      <w:r w:rsidR="00482DE7">
        <w:rPr>
          <w:rFonts w:ascii="Times New Roman" w:hAnsi="Times New Roman" w:cs="Times New Roman"/>
          <w:sz w:val="24"/>
          <w:szCs w:val="24"/>
        </w:rPr>
        <w:t>cando</w:t>
      </w:r>
      <w:r w:rsidR="009B48A6" w:rsidRPr="004E4993">
        <w:rPr>
          <w:rFonts w:ascii="Times New Roman" w:hAnsi="Times New Roman" w:cs="Times New Roman"/>
          <w:sz w:val="24"/>
          <w:szCs w:val="24"/>
        </w:rPr>
        <w:t xml:space="preserve"> as estratégias a que recorreu para refor</w:t>
      </w:r>
      <w:r w:rsidR="00482DE7">
        <w:rPr>
          <w:rFonts w:ascii="Times New Roman" w:hAnsi="Times New Roman" w:cs="Times New Roman"/>
          <w:sz w:val="24"/>
          <w:szCs w:val="24"/>
        </w:rPr>
        <w:t>çar a seu estatuto</w:t>
      </w:r>
      <w:r w:rsidR="009B48A6" w:rsidRPr="004E4993">
        <w:rPr>
          <w:rFonts w:ascii="Times New Roman" w:hAnsi="Times New Roman" w:cs="Times New Roman"/>
          <w:sz w:val="24"/>
          <w:szCs w:val="24"/>
        </w:rPr>
        <w:t xml:space="preserve"> soci</w:t>
      </w:r>
      <w:r w:rsidR="00482DE7">
        <w:rPr>
          <w:rFonts w:ascii="Times New Roman" w:hAnsi="Times New Roman" w:cs="Times New Roman"/>
          <w:sz w:val="24"/>
          <w:szCs w:val="24"/>
        </w:rPr>
        <w:t>al</w:t>
      </w:r>
      <w:r w:rsidR="0068692F">
        <w:rPr>
          <w:rFonts w:ascii="Times New Roman" w:hAnsi="Times New Roman" w:cs="Times New Roman"/>
          <w:sz w:val="24"/>
          <w:szCs w:val="24"/>
        </w:rPr>
        <w:t>, de forma a</w:t>
      </w:r>
      <w:r w:rsidR="009B48A6" w:rsidRPr="004E4993">
        <w:rPr>
          <w:rFonts w:ascii="Times New Roman" w:hAnsi="Times New Roman" w:cs="Times New Roman"/>
          <w:sz w:val="24"/>
          <w:szCs w:val="24"/>
        </w:rPr>
        <w:t xml:space="preserve"> tornar viável uma situação de ascensão social que o conduzisse à nobilitação.</w:t>
      </w:r>
    </w:p>
    <w:p w:rsidR="00A02389" w:rsidRPr="004613C3" w:rsidRDefault="00A02389" w:rsidP="00CC5E62">
      <w:pPr>
        <w:spacing w:after="0" w:line="360" w:lineRule="auto"/>
        <w:ind w:right="-285" w:firstLine="284"/>
        <w:jc w:val="both"/>
        <w:rPr>
          <w:rFonts w:ascii="Times New Roman" w:hAnsi="Times New Roman" w:cs="Times New Roman"/>
          <w:sz w:val="24"/>
          <w:szCs w:val="24"/>
        </w:rPr>
      </w:pPr>
    </w:p>
    <w:p w:rsidR="00A02389" w:rsidRDefault="00A02389" w:rsidP="00A02389">
      <w:pPr>
        <w:spacing w:after="0"/>
        <w:ind w:right="-285"/>
        <w:jc w:val="both"/>
        <w:rPr>
          <w:rFonts w:ascii="Times New Roman" w:hAnsi="Times New Roman" w:cs="Times New Roman"/>
          <w:sz w:val="24"/>
          <w:szCs w:val="24"/>
        </w:rPr>
      </w:pPr>
      <w:r w:rsidRPr="004613C3">
        <w:rPr>
          <w:rFonts w:ascii="Times New Roman" w:hAnsi="Times New Roman" w:cs="Times New Roman"/>
          <w:b/>
          <w:sz w:val="24"/>
          <w:szCs w:val="24"/>
        </w:rPr>
        <w:t>Palavras-chave</w:t>
      </w:r>
      <w:r w:rsidR="00707091">
        <w:rPr>
          <w:rFonts w:ascii="Times New Roman" w:hAnsi="Times New Roman" w:cs="Times New Roman"/>
          <w:sz w:val="24"/>
          <w:szCs w:val="24"/>
        </w:rPr>
        <w:t xml:space="preserve">: </w:t>
      </w:r>
      <w:r w:rsidR="00E76A73">
        <w:rPr>
          <w:rFonts w:ascii="Times New Roman" w:hAnsi="Times New Roman" w:cs="Times New Roman"/>
          <w:sz w:val="24"/>
          <w:szCs w:val="24"/>
        </w:rPr>
        <w:t xml:space="preserve">António </w:t>
      </w:r>
      <w:r w:rsidR="001B1723">
        <w:rPr>
          <w:rFonts w:ascii="Times New Roman" w:hAnsi="Times New Roman" w:cs="Times New Roman"/>
          <w:sz w:val="24"/>
          <w:szCs w:val="24"/>
        </w:rPr>
        <w:t xml:space="preserve">Menezes </w:t>
      </w:r>
      <w:r w:rsidRPr="004613C3">
        <w:rPr>
          <w:rFonts w:ascii="Times New Roman" w:hAnsi="Times New Roman" w:cs="Times New Roman"/>
          <w:sz w:val="24"/>
          <w:szCs w:val="24"/>
        </w:rPr>
        <w:t xml:space="preserve">– Goiás – mobilidade social – </w:t>
      </w:r>
      <w:r w:rsidR="002F7410" w:rsidRPr="001F646D">
        <w:rPr>
          <w:rFonts w:ascii="Times New Roman" w:hAnsi="Times New Roman" w:cs="Times New Roman"/>
          <w:sz w:val="24"/>
          <w:szCs w:val="24"/>
        </w:rPr>
        <w:t>nobilitação</w:t>
      </w:r>
      <w:r w:rsidRPr="001F646D">
        <w:rPr>
          <w:rFonts w:ascii="Times New Roman" w:hAnsi="Times New Roman" w:cs="Times New Roman"/>
          <w:sz w:val="24"/>
          <w:szCs w:val="24"/>
        </w:rPr>
        <w:t>.</w:t>
      </w:r>
    </w:p>
    <w:p w:rsidR="00A02389" w:rsidRDefault="00A02389" w:rsidP="00A02389">
      <w:pPr>
        <w:spacing w:after="0"/>
        <w:ind w:right="-285"/>
        <w:jc w:val="both"/>
        <w:rPr>
          <w:rFonts w:ascii="Times New Roman" w:hAnsi="Times New Roman" w:cs="Times New Roman"/>
          <w:sz w:val="24"/>
          <w:szCs w:val="24"/>
        </w:rPr>
      </w:pPr>
    </w:p>
    <w:p w:rsidR="00A02389" w:rsidRDefault="00A02389" w:rsidP="00A02389">
      <w:pPr>
        <w:spacing w:after="0"/>
        <w:ind w:right="-285"/>
        <w:jc w:val="both"/>
        <w:rPr>
          <w:rFonts w:ascii="Times New Roman" w:hAnsi="Times New Roman" w:cs="Times New Roman"/>
          <w:sz w:val="24"/>
          <w:szCs w:val="24"/>
        </w:rPr>
      </w:pPr>
    </w:p>
    <w:p w:rsidR="00A02389" w:rsidRPr="00CC5E62" w:rsidRDefault="00795FBC" w:rsidP="00795FBC">
      <w:pPr>
        <w:tabs>
          <w:tab w:val="left" w:pos="7371"/>
        </w:tabs>
        <w:spacing w:after="0" w:line="360" w:lineRule="auto"/>
        <w:ind w:right="-285"/>
        <w:contextualSpacing/>
        <w:jc w:val="both"/>
        <w:rPr>
          <w:rFonts w:ascii="Times New Roman" w:hAnsi="Times New Roman" w:cs="Times New Roman"/>
          <w:b/>
          <w:sz w:val="24"/>
          <w:szCs w:val="24"/>
          <w:lang w:val="en-US"/>
        </w:rPr>
      </w:pPr>
      <w:proofErr w:type="spellStart"/>
      <w:r w:rsidRPr="00CC5E62">
        <w:rPr>
          <w:rFonts w:ascii="Times New Roman" w:hAnsi="Times New Roman" w:cs="Times New Roman"/>
          <w:b/>
          <w:sz w:val="24"/>
          <w:szCs w:val="24"/>
          <w:lang w:val="en-US"/>
        </w:rPr>
        <w:t>Abstrat</w:t>
      </w:r>
      <w:proofErr w:type="spellEnd"/>
    </w:p>
    <w:p w:rsidR="00CC5E62" w:rsidRPr="00CC5E62" w:rsidRDefault="00CC5E62" w:rsidP="00CC5E62">
      <w:pPr>
        <w:tabs>
          <w:tab w:val="left" w:pos="7371"/>
        </w:tabs>
        <w:spacing w:after="0" w:line="360" w:lineRule="auto"/>
        <w:ind w:right="-285"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CC5E62">
        <w:rPr>
          <w:rFonts w:ascii="Times New Roman" w:hAnsi="Times New Roman" w:cs="Times New Roman"/>
          <w:sz w:val="24"/>
          <w:szCs w:val="24"/>
          <w:lang w:val="en-US"/>
        </w:rPr>
        <w:t xml:space="preserve"> Old Regime</w:t>
      </w:r>
      <w:r>
        <w:rPr>
          <w:rFonts w:ascii="Times New Roman" w:hAnsi="Times New Roman" w:cs="Times New Roman"/>
          <w:sz w:val="24"/>
          <w:szCs w:val="24"/>
          <w:lang w:val="en-US"/>
        </w:rPr>
        <w:t xml:space="preserve"> societies, despite being</w:t>
      </w:r>
      <w:r w:rsidRPr="00CC5E62">
        <w:rPr>
          <w:rFonts w:ascii="Times New Roman" w:hAnsi="Times New Roman" w:cs="Times New Roman"/>
          <w:sz w:val="24"/>
          <w:szCs w:val="24"/>
          <w:lang w:val="en-US"/>
        </w:rPr>
        <w:t xml:space="preserve"> h</w:t>
      </w:r>
      <w:r>
        <w:rPr>
          <w:rFonts w:ascii="Times New Roman" w:hAnsi="Times New Roman" w:cs="Times New Roman"/>
          <w:sz w:val="24"/>
          <w:szCs w:val="24"/>
          <w:lang w:val="en-US"/>
        </w:rPr>
        <w:t>eirs of the "</w:t>
      </w:r>
      <w:proofErr w:type="spellStart"/>
      <w:r>
        <w:rPr>
          <w:rFonts w:ascii="Times New Roman" w:hAnsi="Times New Roman" w:cs="Times New Roman"/>
          <w:sz w:val="24"/>
          <w:szCs w:val="24"/>
          <w:lang w:val="en-US"/>
        </w:rPr>
        <w:t>trinitarian</w:t>
      </w:r>
      <w:proofErr w:type="spellEnd"/>
      <w:r>
        <w:rPr>
          <w:rFonts w:ascii="Times New Roman" w:hAnsi="Times New Roman" w:cs="Times New Roman"/>
          <w:sz w:val="24"/>
          <w:szCs w:val="24"/>
          <w:lang w:val="en-US"/>
        </w:rPr>
        <w:t>" medie</w:t>
      </w:r>
      <w:r w:rsidRPr="00CC5E62">
        <w:rPr>
          <w:rFonts w:ascii="Times New Roman" w:hAnsi="Times New Roman" w:cs="Times New Roman"/>
          <w:sz w:val="24"/>
          <w:szCs w:val="24"/>
          <w:lang w:val="en-US"/>
        </w:rPr>
        <w:t>val society, have experienced a situation of greater social mobility. This situation was very present in Port</w:t>
      </w:r>
      <w:r w:rsidRPr="00CC5E62">
        <w:rPr>
          <w:rFonts w:ascii="Times New Roman" w:hAnsi="Times New Roman" w:cs="Times New Roman"/>
          <w:sz w:val="24"/>
          <w:szCs w:val="24"/>
          <w:lang w:val="en-US"/>
        </w:rPr>
        <w:t>u</w:t>
      </w:r>
      <w:r w:rsidRPr="00CC5E62">
        <w:rPr>
          <w:rFonts w:ascii="Times New Roman" w:hAnsi="Times New Roman" w:cs="Times New Roman"/>
          <w:sz w:val="24"/>
          <w:szCs w:val="24"/>
          <w:lang w:val="en-US"/>
        </w:rPr>
        <w:t>guese colonial spaces, especially in Brazil, where broad prospects of soc</w:t>
      </w:r>
      <w:r w:rsidR="00C72794">
        <w:rPr>
          <w:rFonts w:ascii="Times New Roman" w:hAnsi="Times New Roman" w:cs="Times New Roman"/>
          <w:sz w:val="24"/>
          <w:szCs w:val="24"/>
          <w:lang w:val="en-US"/>
        </w:rPr>
        <w:t xml:space="preserve">ial promotion were opened, </w:t>
      </w:r>
      <w:proofErr w:type="spellStart"/>
      <w:r w:rsidR="00C72794">
        <w:rPr>
          <w:rFonts w:ascii="Times New Roman" w:hAnsi="Times New Roman" w:cs="Times New Roman"/>
          <w:sz w:val="24"/>
          <w:szCs w:val="24"/>
          <w:lang w:val="en-US"/>
        </w:rPr>
        <w:t>favoured</w:t>
      </w:r>
      <w:proofErr w:type="spellEnd"/>
      <w:r w:rsidRPr="00CC5E62">
        <w:rPr>
          <w:rFonts w:ascii="Times New Roman" w:hAnsi="Times New Roman" w:cs="Times New Roman"/>
          <w:sz w:val="24"/>
          <w:szCs w:val="24"/>
          <w:lang w:val="en-US"/>
        </w:rPr>
        <w:t xml:space="preserve"> by new o</w:t>
      </w:r>
      <w:r w:rsidR="00C72794">
        <w:rPr>
          <w:rFonts w:ascii="Times New Roman" w:hAnsi="Times New Roman" w:cs="Times New Roman"/>
          <w:sz w:val="24"/>
          <w:szCs w:val="24"/>
          <w:lang w:val="en-US"/>
        </w:rPr>
        <w:t xml:space="preserve">pportunities for enrichment, by </w:t>
      </w:r>
      <w:r w:rsidRPr="00CC5E62">
        <w:rPr>
          <w:rFonts w:ascii="Times New Roman" w:hAnsi="Times New Roman" w:cs="Times New Roman"/>
          <w:sz w:val="24"/>
          <w:szCs w:val="24"/>
          <w:lang w:val="en-US"/>
        </w:rPr>
        <w:t>the exercise of positions consi</w:t>
      </w:r>
      <w:r w:rsidRPr="00CC5E62">
        <w:rPr>
          <w:rFonts w:ascii="Times New Roman" w:hAnsi="Times New Roman" w:cs="Times New Roman"/>
          <w:sz w:val="24"/>
          <w:szCs w:val="24"/>
          <w:lang w:val="en-US"/>
        </w:rPr>
        <w:t>d</w:t>
      </w:r>
      <w:r w:rsidRPr="00CC5E62">
        <w:rPr>
          <w:rFonts w:ascii="Times New Roman" w:hAnsi="Times New Roman" w:cs="Times New Roman"/>
          <w:sz w:val="24"/>
          <w:szCs w:val="24"/>
          <w:lang w:val="en-US"/>
        </w:rPr>
        <w:t>ered noble, and sometimes by the Crown's mercy policy.</w:t>
      </w:r>
    </w:p>
    <w:p w:rsidR="002F7410" w:rsidRDefault="00CC5E62" w:rsidP="00CC5E62">
      <w:pPr>
        <w:tabs>
          <w:tab w:val="left" w:pos="7371"/>
        </w:tabs>
        <w:spacing w:after="0" w:line="360" w:lineRule="auto"/>
        <w:ind w:right="-285" w:firstLine="284"/>
        <w:contextualSpacing/>
        <w:jc w:val="both"/>
        <w:rPr>
          <w:rFonts w:ascii="Times New Roman" w:hAnsi="Times New Roman" w:cs="Times New Roman"/>
          <w:sz w:val="24"/>
          <w:szCs w:val="24"/>
          <w:lang w:val="en-US"/>
        </w:rPr>
      </w:pPr>
      <w:r w:rsidRPr="00CC5E62">
        <w:rPr>
          <w:rFonts w:ascii="Times New Roman" w:hAnsi="Times New Roman" w:cs="Times New Roman"/>
          <w:sz w:val="24"/>
          <w:szCs w:val="24"/>
          <w:lang w:val="en-US"/>
        </w:rPr>
        <w:t xml:space="preserve">In this article, our purpose was to reconstitute </w:t>
      </w:r>
      <w:proofErr w:type="spellStart"/>
      <w:r w:rsidRPr="00CC5E62">
        <w:rPr>
          <w:rFonts w:ascii="Times New Roman" w:hAnsi="Times New Roman" w:cs="Times New Roman"/>
          <w:sz w:val="24"/>
          <w:szCs w:val="24"/>
          <w:lang w:val="en-US"/>
        </w:rPr>
        <w:t>António</w:t>
      </w:r>
      <w:proofErr w:type="spellEnd"/>
      <w:r w:rsidRPr="00CC5E62">
        <w:rPr>
          <w:rFonts w:ascii="Times New Roman" w:hAnsi="Times New Roman" w:cs="Times New Roman"/>
          <w:sz w:val="24"/>
          <w:szCs w:val="24"/>
          <w:lang w:val="en-US"/>
        </w:rPr>
        <w:t xml:space="preserve"> de Sousa </w:t>
      </w:r>
      <w:proofErr w:type="spellStart"/>
      <w:r w:rsidRPr="00CC5E62">
        <w:rPr>
          <w:rFonts w:ascii="Times New Roman" w:hAnsi="Times New Roman" w:cs="Times New Roman"/>
          <w:sz w:val="24"/>
          <w:szCs w:val="24"/>
          <w:lang w:val="en-US"/>
        </w:rPr>
        <w:t>Teles</w:t>
      </w:r>
      <w:proofErr w:type="spellEnd"/>
      <w:r w:rsidR="00C72794">
        <w:rPr>
          <w:rFonts w:ascii="Times New Roman" w:hAnsi="Times New Roman" w:cs="Times New Roman"/>
          <w:sz w:val="24"/>
          <w:szCs w:val="24"/>
          <w:lang w:val="en-US"/>
        </w:rPr>
        <w:t xml:space="preserve"> de Menezes’s </w:t>
      </w:r>
      <w:r w:rsidR="00C72794" w:rsidRPr="00CC5E62">
        <w:rPr>
          <w:rFonts w:ascii="Times New Roman" w:hAnsi="Times New Roman" w:cs="Times New Roman"/>
          <w:sz w:val="24"/>
          <w:szCs w:val="24"/>
          <w:lang w:val="en-US"/>
        </w:rPr>
        <w:t>s</w:t>
      </w:r>
      <w:r w:rsidR="00C72794" w:rsidRPr="00CC5E62">
        <w:rPr>
          <w:rFonts w:ascii="Times New Roman" w:hAnsi="Times New Roman" w:cs="Times New Roman"/>
          <w:sz w:val="24"/>
          <w:szCs w:val="24"/>
          <w:lang w:val="en-US"/>
        </w:rPr>
        <w:t>o</w:t>
      </w:r>
      <w:r w:rsidR="00C72794" w:rsidRPr="00CC5E62">
        <w:rPr>
          <w:rFonts w:ascii="Times New Roman" w:hAnsi="Times New Roman" w:cs="Times New Roman"/>
          <w:sz w:val="24"/>
          <w:szCs w:val="24"/>
          <w:lang w:val="en-US"/>
        </w:rPr>
        <w:t>cial trajectory</w:t>
      </w:r>
      <w:r w:rsidRPr="00CC5E62">
        <w:rPr>
          <w:rFonts w:ascii="Times New Roman" w:hAnsi="Times New Roman" w:cs="Times New Roman"/>
          <w:sz w:val="24"/>
          <w:szCs w:val="24"/>
          <w:lang w:val="en-US"/>
        </w:rPr>
        <w:t xml:space="preserve"> in the captaincy of </w:t>
      </w:r>
      <w:proofErr w:type="spellStart"/>
      <w:r w:rsidRPr="00CC5E62">
        <w:rPr>
          <w:rFonts w:ascii="Times New Roman" w:hAnsi="Times New Roman" w:cs="Times New Roman"/>
          <w:sz w:val="24"/>
          <w:szCs w:val="24"/>
          <w:lang w:val="en-US"/>
        </w:rPr>
        <w:t>Goias</w:t>
      </w:r>
      <w:proofErr w:type="spellEnd"/>
      <w:r w:rsidRPr="00CC5E62">
        <w:rPr>
          <w:rFonts w:ascii="Times New Roman" w:hAnsi="Times New Roman" w:cs="Times New Roman"/>
          <w:sz w:val="24"/>
          <w:szCs w:val="24"/>
          <w:lang w:val="en-US"/>
        </w:rPr>
        <w:t>, a mining and peripheral region of colonial Brazil, high</w:t>
      </w:r>
      <w:r w:rsidR="00C72794">
        <w:rPr>
          <w:rFonts w:ascii="Times New Roman" w:hAnsi="Times New Roman" w:cs="Times New Roman"/>
          <w:sz w:val="24"/>
          <w:szCs w:val="24"/>
          <w:lang w:val="en-US"/>
        </w:rPr>
        <w:t>lighting the way he progressed in the society of his</w:t>
      </w:r>
      <w:r w:rsidRPr="00CC5E62">
        <w:rPr>
          <w:rFonts w:ascii="Times New Roman" w:hAnsi="Times New Roman" w:cs="Times New Roman"/>
          <w:sz w:val="24"/>
          <w:szCs w:val="24"/>
          <w:lang w:val="en-US"/>
        </w:rPr>
        <w:t xml:space="preserve"> time and identifyi</w:t>
      </w:r>
      <w:r w:rsidR="00C72794">
        <w:rPr>
          <w:rFonts w:ascii="Times New Roman" w:hAnsi="Times New Roman" w:cs="Times New Roman"/>
          <w:sz w:val="24"/>
          <w:szCs w:val="24"/>
          <w:lang w:val="en-US"/>
        </w:rPr>
        <w:t>ng t</w:t>
      </w:r>
      <w:r w:rsidRPr="00CC5E62">
        <w:rPr>
          <w:rFonts w:ascii="Times New Roman" w:hAnsi="Times New Roman" w:cs="Times New Roman"/>
          <w:sz w:val="24"/>
          <w:szCs w:val="24"/>
          <w:lang w:val="en-US"/>
        </w:rPr>
        <w:t>he strate</w:t>
      </w:r>
      <w:r w:rsidR="00C72794">
        <w:rPr>
          <w:rFonts w:ascii="Times New Roman" w:hAnsi="Times New Roman" w:cs="Times New Roman"/>
          <w:sz w:val="24"/>
          <w:szCs w:val="24"/>
          <w:lang w:val="en-US"/>
        </w:rPr>
        <w:t>gies that he used</w:t>
      </w:r>
      <w:r w:rsidRPr="00CC5E62">
        <w:rPr>
          <w:rFonts w:ascii="Times New Roman" w:hAnsi="Times New Roman" w:cs="Times New Roman"/>
          <w:sz w:val="24"/>
          <w:szCs w:val="24"/>
          <w:lang w:val="en-US"/>
        </w:rPr>
        <w:t xml:space="preserve"> to strengthen his social sta</w:t>
      </w:r>
      <w:r w:rsidR="00377DF9">
        <w:rPr>
          <w:rFonts w:ascii="Times New Roman" w:hAnsi="Times New Roman" w:cs="Times New Roman"/>
          <w:sz w:val="24"/>
          <w:szCs w:val="24"/>
          <w:lang w:val="en-US"/>
        </w:rPr>
        <w:t xml:space="preserve">tus, in order to allow him the </w:t>
      </w:r>
      <w:r w:rsidRPr="00CC5E62">
        <w:rPr>
          <w:rFonts w:ascii="Times New Roman" w:hAnsi="Times New Roman" w:cs="Times New Roman"/>
          <w:sz w:val="24"/>
          <w:szCs w:val="24"/>
          <w:lang w:val="en-US"/>
        </w:rPr>
        <w:t xml:space="preserve">social ascension that would lead him to </w:t>
      </w:r>
      <w:proofErr w:type="spellStart"/>
      <w:r w:rsidRPr="00CC5E62">
        <w:rPr>
          <w:rFonts w:ascii="Times New Roman" w:hAnsi="Times New Roman" w:cs="Times New Roman"/>
          <w:sz w:val="24"/>
          <w:szCs w:val="24"/>
          <w:lang w:val="en-US"/>
        </w:rPr>
        <w:t>nobilitation</w:t>
      </w:r>
      <w:proofErr w:type="spellEnd"/>
      <w:r w:rsidRPr="00CC5E62">
        <w:rPr>
          <w:rFonts w:ascii="Times New Roman" w:hAnsi="Times New Roman" w:cs="Times New Roman"/>
          <w:sz w:val="24"/>
          <w:szCs w:val="24"/>
          <w:lang w:val="en-US"/>
        </w:rPr>
        <w:t>.</w:t>
      </w:r>
    </w:p>
    <w:p w:rsidR="00377DF9" w:rsidRPr="00CC5E62" w:rsidRDefault="00377DF9" w:rsidP="00CC5E62">
      <w:pPr>
        <w:tabs>
          <w:tab w:val="left" w:pos="7371"/>
        </w:tabs>
        <w:spacing w:after="0" w:line="360" w:lineRule="auto"/>
        <w:ind w:right="-285" w:firstLine="284"/>
        <w:contextualSpacing/>
        <w:jc w:val="both"/>
        <w:rPr>
          <w:rFonts w:ascii="Times New Roman" w:hAnsi="Times New Roman" w:cs="Times New Roman"/>
          <w:sz w:val="24"/>
          <w:szCs w:val="24"/>
          <w:lang w:val="en-US"/>
        </w:rPr>
      </w:pPr>
    </w:p>
    <w:p w:rsidR="00286DD9" w:rsidRPr="00E76A73" w:rsidRDefault="002F7410" w:rsidP="00E76A73">
      <w:pPr>
        <w:tabs>
          <w:tab w:val="left" w:pos="7371"/>
        </w:tabs>
        <w:spacing w:after="0" w:line="360" w:lineRule="auto"/>
        <w:ind w:right="-285"/>
        <w:contextualSpacing/>
        <w:jc w:val="both"/>
        <w:rPr>
          <w:rFonts w:ascii="Times New Roman" w:hAnsi="Times New Roman" w:cs="Times New Roman"/>
          <w:b/>
          <w:sz w:val="24"/>
          <w:szCs w:val="24"/>
        </w:rPr>
      </w:pPr>
      <w:proofErr w:type="spellStart"/>
      <w:r w:rsidRPr="001F646D">
        <w:rPr>
          <w:rFonts w:ascii="Times New Roman" w:hAnsi="Times New Roman" w:cs="Times New Roman"/>
          <w:b/>
          <w:sz w:val="24"/>
          <w:szCs w:val="24"/>
        </w:rPr>
        <w:t>Keywords</w:t>
      </w:r>
      <w:proofErr w:type="spellEnd"/>
      <w:r w:rsidR="001F646D" w:rsidRPr="001F646D">
        <w:rPr>
          <w:rFonts w:ascii="Times New Roman" w:hAnsi="Times New Roman" w:cs="Times New Roman"/>
          <w:b/>
          <w:sz w:val="24"/>
          <w:szCs w:val="24"/>
        </w:rPr>
        <w:t xml:space="preserve">: </w:t>
      </w:r>
      <w:r w:rsidR="001F646D" w:rsidRPr="001F646D">
        <w:rPr>
          <w:rFonts w:ascii="Times New Roman" w:hAnsi="Times New Roman" w:cs="Times New Roman"/>
          <w:sz w:val="24"/>
          <w:szCs w:val="24"/>
        </w:rPr>
        <w:t xml:space="preserve">António </w:t>
      </w:r>
      <w:r w:rsidR="00695B29">
        <w:rPr>
          <w:rFonts w:ascii="Times New Roman" w:hAnsi="Times New Roman" w:cs="Times New Roman"/>
          <w:sz w:val="24"/>
          <w:szCs w:val="24"/>
        </w:rPr>
        <w:t xml:space="preserve">Menezes </w:t>
      </w:r>
      <w:r w:rsidR="00695B29" w:rsidRPr="004613C3">
        <w:rPr>
          <w:rFonts w:ascii="Times New Roman" w:hAnsi="Times New Roman" w:cs="Times New Roman"/>
          <w:sz w:val="24"/>
          <w:szCs w:val="24"/>
        </w:rPr>
        <w:t>–</w:t>
      </w:r>
      <w:r w:rsidR="001F646D" w:rsidRPr="001F646D">
        <w:rPr>
          <w:rFonts w:ascii="Times New Roman" w:hAnsi="Times New Roman" w:cs="Times New Roman"/>
          <w:sz w:val="24"/>
          <w:szCs w:val="24"/>
        </w:rPr>
        <w:t xml:space="preserve"> Goiás</w:t>
      </w:r>
      <w:r w:rsidR="00695B29">
        <w:rPr>
          <w:rFonts w:ascii="Times New Roman" w:hAnsi="Times New Roman" w:cs="Times New Roman"/>
          <w:sz w:val="24"/>
          <w:szCs w:val="24"/>
        </w:rPr>
        <w:t xml:space="preserve"> </w:t>
      </w:r>
      <w:r w:rsidR="00695B29" w:rsidRPr="004613C3">
        <w:rPr>
          <w:rFonts w:ascii="Times New Roman" w:hAnsi="Times New Roman" w:cs="Times New Roman"/>
          <w:sz w:val="24"/>
          <w:szCs w:val="24"/>
        </w:rPr>
        <w:t>–</w:t>
      </w:r>
      <w:proofErr w:type="gramStart"/>
      <w:r w:rsidR="00695B29">
        <w:rPr>
          <w:rFonts w:ascii="Times New Roman" w:hAnsi="Times New Roman" w:cs="Times New Roman"/>
          <w:b/>
          <w:sz w:val="24"/>
          <w:szCs w:val="24"/>
        </w:rPr>
        <w:t xml:space="preserve"> </w:t>
      </w:r>
      <w:r w:rsidR="001F646D" w:rsidRPr="001F646D">
        <w:rPr>
          <w:rFonts w:ascii="Times New Roman" w:hAnsi="Times New Roman" w:cs="Times New Roman"/>
          <w:b/>
          <w:sz w:val="24"/>
          <w:szCs w:val="24"/>
        </w:rPr>
        <w:t xml:space="preserve"> </w:t>
      </w:r>
      <w:r w:rsidR="001F646D" w:rsidRPr="001F646D">
        <w:rPr>
          <w:rFonts w:ascii="Times New Roman" w:hAnsi="Times New Roman" w:cs="Times New Roman"/>
          <w:sz w:val="24"/>
          <w:szCs w:val="24"/>
        </w:rPr>
        <w:t>social</w:t>
      </w:r>
      <w:proofErr w:type="gramEnd"/>
      <w:r w:rsidR="001F646D" w:rsidRPr="001F646D">
        <w:rPr>
          <w:rFonts w:ascii="Times New Roman" w:hAnsi="Times New Roman" w:cs="Times New Roman"/>
          <w:sz w:val="24"/>
          <w:szCs w:val="24"/>
        </w:rPr>
        <w:t xml:space="preserve"> </w:t>
      </w:r>
      <w:proofErr w:type="spellStart"/>
      <w:r w:rsidR="001F646D" w:rsidRPr="001F646D">
        <w:rPr>
          <w:rFonts w:ascii="Times New Roman" w:hAnsi="Times New Roman" w:cs="Times New Roman"/>
          <w:sz w:val="24"/>
          <w:szCs w:val="24"/>
        </w:rPr>
        <w:t>mobility</w:t>
      </w:r>
      <w:proofErr w:type="spellEnd"/>
      <w:r w:rsidR="00695B29" w:rsidRPr="00695B29">
        <w:rPr>
          <w:rFonts w:ascii="Times New Roman" w:hAnsi="Times New Roman" w:cs="Times New Roman"/>
          <w:sz w:val="24"/>
          <w:szCs w:val="24"/>
        </w:rPr>
        <w:t xml:space="preserve"> </w:t>
      </w:r>
      <w:r w:rsidR="00695B29" w:rsidRPr="004613C3">
        <w:rPr>
          <w:rFonts w:ascii="Times New Roman" w:hAnsi="Times New Roman" w:cs="Times New Roman"/>
          <w:sz w:val="24"/>
          <w:szCs w:val="24"/>
        </w:rPr>
        <w:t>–</w:t>
      </w:r>
      <w:r w:rsidR="001F646D">
        <w:rPr>
          <w:rFonts w:ascii="Times New Roman" w:hAnsi="Times New Roman" w:cs="Times New Roman"/>
          <w:sz w:val="24"/>
          <w:szCs w:val="24"/>
        </w:rPr>
        <w:t xml:space="preserve"> </w:t>
      </w:r>
      <w:proofErr w:type="spellStart"/>
      <w:r w:rsidR="001F646D" w:rsidRPr="00C85C96">
        <w:rPr>
          <w:rFonts w:ascii="Times New Roman" w:hAnsi="Times New Roman" w:cs="Times New Roman"/>
          <w:sz w:val="24"/>
          <w:szCs w:val="24"/>
        </w:rPr>
        <w:t>nobilitation</w:t>
      </w:r>
      <w:proofErr w:type="spellEnd"/>
      <w:r w:rsidR="001F646D" w:rsidRPr="00C85C96">
        <w:rPr>
          <w:rFonts w:ascii="Times New Roman" w:hAnsi="Times New Roman" w:cs="Times New Roman"/>
          <w:sz w:val="24"/>
          <w:szCs w:val="24"/>
        </w:rPr>
        <w:t>.</w:t>
      </w:r>
    </w:p>
    <w:p w:rsidR="00286DD9" w:rsidRPr="00AF11B0" w:rsidRDefault="00CE73A1" w:rsidP="00CE73A1">
      <w:pPr>
        <w:pStyle w:val="PargrafodaLista"/>
        <w:numPr>
          <w:ilvl w:val="0"/>
          <w:numId w:val="2"/>
        </w:numPr>
        <w:tabs>
          <w:tab w:val="left" w:pos="7371"/>
        </w:tabs>
        <w:spacing w:after="0" w:line="360" w:lineRule="auto"/>
        <w:ind w:right="-285"/>
        <w:jc w:val="both"/>
        <w:rPr>
          <w:rFonts w:ascii="Times New Roman" w:hAnsi="Times New Roman" w:cs="Times New Roman"/>
          <w:sz w:val="28"/>
          <w:szCs w:val="28"/>
        </w:rPr>
      </w:pPr>
      <w:r w:rsidRPr="00AF11B0">
        <w:rPr>
          <w:rFonts w:ascii="Times New Roman" w:hAnsi="Times New Roman" w:cs="Times New Roman"/>
          <w:sz w:val="28"/>
          <w:szCs w:val="28"/>
        </w:rPr>
        <w:lastRenderedPageBreak/>
        <w:t xml:space="preserve">Considerações </w:t>
      </w:r>
      <w:proofErr w:type="gramStart"/>
      <w:r w:rsidRPr="00AF11B0">
        <w:rPr>
          <w:rFonts w:ascii="Times New Roman" w:hAnsi="Times New Roman" w:cs="Times New Roman"/>
          <w:sz w:val="28"/>
          <w:szCs w:val="28"/>
        </w:rPr>
        <w:t>iniciais</w:t>
      </w:r>
      <w:proofErr w:type="gramEnd"/>
    </w:p>
    <w:p w:rsidR="00316214" w:rsidRDefault="00316214" w:rsidP="00316214">
      <w:pPr>
        <w:tabs>
          <w:tab w:val="left" w:pos="7371"/>
        </w:tabs>
        <w:spacing w:after="0" w:line="360" w:lineRule="auto"/>
        <w:ind w:right="-285"/>
        <w:jc w:val="both"/>
        <w:rPr>
          <w:rFonts w:ascii="Times New Roman" w:hAnsi="Times New Roman" w:cs="Times New Roman"/>
          <w:sz w:val="24"/>
          <w:szCs w:val="24"/>
        </w:rPr>
      </w:pPr>
    </w:p>
    <w:p w:rsidR="00662B5E" w:rsidRDefault="00662B5E" w:rsidP="00316214">
      <w:pPr>
        <w:tabs>
          <w:tab w:val="left" w:pos="7371"/>
        </w:tabs>
        <w:spacing w:after="0" w:line="360" w:lineRule="auto"/>
        <w:ind w:right="-285"/>
        <w:jc w:val="both"/>
        <w:rPr>
          <w:rFonts w:ascii="Times New Roman" w:hAnsi="Times New Roman" w:cs="Times New Roman"/>
          <w:sz w:val="24"/>
          <w:szCs w:val="24"/>
        </w:rPr>
      </w:pPr>
    </w:p>
    <w:p w:rsidR="00BA0C0D" w:rsidRDefault="00662B5E" w:rsidP="007828DC">
      <w:pPr>
        <w:tabs>
          <w:tab w:val="left" w:pos="7371"/>
        </w:tabs>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 xml:space="preserve">É cada vez mais consensual que </w:t>
      </w:r>
      <w:proofErr w:type="gramStart"/>
      <w:r w:rsidRPr="004E4993">
        <w:rPr>
          <w:rFonts w:ascii="Times New Roman" w:hAnsi="Times New Roman" w:cs="Times New Roman"/>
          <w:sz w:val="24"/>
          <w:szCs w:val="24"/>
        </w:rPr>
        <w:t>a micro</w:t>
      </w:r>
      <w:proofErr w:type="gramEnd"/>
      <w:r w:rsidRPr="004E4993">
        <w:rPr>
          <w:rFonts w:ascii="Times New Roman" w:hAnsi="Times New Roman" w:cs="Times New Roman"/>
          <w:sz w:val="24"/>
          <w:szCs w:val="24"/>
        </w:rPr>
        <w:t xml:space="preserve"> e a</w:t>
      </w:r>
      <w:r w:rsidR="00CE73A1" w:rsidRPr="004E4993">
        <w:rPr>
          <w:rFonts w:ascii="Times New Roman" w:hAnsi="Times New Roman" w:cs="Times New Roman"/>
          <w:sz w:val="24"/>
          <w:szCs w:val="24"/>
        </w:rPr>
        <w:t xml:space="preserve"> macro-</w:t>
      </w:r>
      <w:r w:rsidRPr="004E4993">
        <w:rPr>
          <w:rFonts w:ascii="Times New Roman" w:hAnsi="Times New Roman" w:cs="Times New Roman"/>
          <w:sz w:val="24"/>
          <w:szCs w:val="24"/>
        </w:rPr>
        <w:t>história não se encontram em ter</w:t>
      </w:r>
      <w:r w:rsidR="00B00EA6" w:rsidRPr="004E4993">
        <w:rPr>
          <w:rFonts w:ascii="Times New Roman" w:hAnsi="Times New Roman" w:cs="Times New Roman"/>
          <w:sz w:val="24"/>
          <w:szCs w:val="24"/>
        </w:rPr>
        <w:t>r</w:t>
      </w:r>
      <w:r w:rsidRPr="004E4993">
        <w:rPr>
          <w:rFonts w:ascii="Times New Roman" w:hAnsi="Times New Roman" w:cs="Times New Roman"/>
          <w:sz w:val="24"/>
          <w:szCs w:val="24"/>
        </w:rPr>
        <w:t>e</w:t>
      </w:r>
      <w:r w:rsidRPr="004E4993">
        <w:rPr>
          <w:rFonts w:ascii="Times New Roman" w:hAnsi="Times New Roman" w:cs="Times New Roman"/>
          <w:sz w:val="24"/>
          <w:szCs w:val="24"/>
        </w:rPr>
        <w:t>nos antagónicos, mas complementares</w:t>
      </w:r>
      <w:r w:rsidR="00CE73A1" w:rsidRPr="004E4993">
        <w:rPr>
          <w:rFonts w:ascii="Times New Roman" w:hAnsi="Times New Roman" w:cs="Times New Roman"/>
          <w:sz w:val="24"/>
          <w:szCs w:val="24"/>
        </w:rPr>
        <w:t>,</w:t>
      </w:r>
      <w:r w:rsidRPr="004E4993">
        <w:rPr>
          <w:rFonts w:ascii="Times New Roman" w:hAnsi="Times New Roman" w:cs="Times New Roman"/>
          <w:sz w:val="24"/>
          <w:szCs w:val="24"/>
        </w:rPr>
        <w:t xml:space="preserve"> e que as abordagens metodológicas quantitativas e qualitativas não se opõem, antes se completam</w:t>
      </w:r>
      <w:r w:rsidRPr="004E4993">
        <w:rPr>
          <w:rStyle w:val="Refdenotaderodap"/>
          <w:rFonts w:ascii="Times New Roman" w:hAnsi="Times New Roman"/>
          <w:sz w:val="24"/>
          <w:szCs w:val="24"/>
        </w:rPr>
        <w:footnoteReference w:id="1"/>
      </w:r>
      <w:r w:rsidR="007828DC" w:rsidRPr="004E4993">
        <w:rPr>
          <w:rFonts w:ascii="Times New Roman" w:hAnsi="Times New Roman" w:cs="Times New Roman"/>
          <w:sz w:val="24"/>
          <w:szCs w:val="24"/>
        </w:rPr>
        <w:t xml:space="preserve">. </w:t>
      </w:r>
    </w:p>
    <w:p w:rsidR="00662B5E" w:rsidRPr="004E4993" w:rsidRDefault="00662B5E" w:rsidP="007828DC">
      <w:pPr>
        <w:tabs>
          <w:tab w:val="left" w:pos="7371"/>
        </w:tabs>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Isto após um período em que, como observou Jacques Revel</w:t>
      </w:r>
      <w:r w:rsidR="003D07AF" w:rsidRPr="004E4993">
        <w:rPr>
          <w:rFonts w:ascii="Times New Roman" w:hAnsi="Times New Roman" w:cs="Times New Roman"/>
          <w:sz w:val="24"/>
          <w:szCs w:val="24"/>
        </w:rPr>
        <w:t>, o programa da</w:t>
      </w:r>
      <w:r w:rsidR="00CE73A1" w:rsidRPr="004E4993">
        <w:rPr>
          <w:rFonts w:ascii="Times New Roman" w:hAnsi="Times New Roman" w:cs="Times New Roman"/>
          <w:sz w:val="24"/>
          <w:szCs w:val="24"/>
        </w:rPr>
        <w:t xml:space="preserve"> micro-</w:t>
      </w:r>
      <w:r w:rsidR="003D07AF" w:rsidRPr="004E4993">
        <w:rPr>
          <w:rFonts w:ascii="Times New Roman" w:hAnsi="Times New Roman" w:cs="Times New Roman"/>
          <w:sz w:val="24"/>
          <w:szCs w:val="24"/>
        </w:rPr>
        <w:t xml:space="preserve">história foi encarado com desconfiança e, até, com </w:t>
      </w:r>
      <w:r w:rsidR="00CE73A1" w:rsidRPr="004E4993">
        <w:rPr>
          <w:rFonts w:ascii="Times New Roman" w:hAnsi="Times New Roman" w:cs="Times New Roman"/>
          <w:sz w:val="24"/>
          <w:szCs w:val="24"/>
        </w:rPr>
        <w:t>ce</w:t>
      </w:r>
      <w:r w:rsidR="003D07AF" w:rsidRPr="004E4993">
        <w:rPr>
          <w:rFonts w:ascii="Times New Roman" w:hAnsi="Times New Roman" w:cs="Times New Roman"/>
          <w:sz w:val="24"/>
          <w:szCs w:val="24"/>
        </w:rPr>
        <w:t>ticismo pela historiografia dominan</w:t>
      </w:r>
      <w:r w:rsidR="00CE73A1" w:rsidRPr="004E4993">
        <w:rPr>
          <w:rFonts w:ascii="Times New Roman" w:hAnsi="Times New Roman" w:cs="Times New Roman"/>
          <w:sz w:val="24"/>
          <w:szCs w:val="24"/>
        </w:rPr>
        <w:t>te, das</w:t>
      </w:r>
      <w:r w:rsidR="003D07AF" w:rsidRPr="004E4993">
        <w:rPr>
          <w:rFonts w:ascii="Times New Roman" w:hAnsi="Times New Roman" w:cs="Times New Roman"/>
          <w:sz w:val="24"/>
          <w:szCs w:val="24"/>
        </w:rPr>
        <w:t xml:space="preserve"> longas durações, do</w:t>
      </w:r>
      <w:r w:rsidR="00CE73A1" w:rsidRPr="004E4993">
        <w:rPr>
          <w:rFonts w:ascii="Times New Roman" w:hAnsi="Times New Roman" w:cs="Times New Roman"/>
          <w:sz w:val="24"/>
          <w:szCs w:val="24"/>
        </w:rPr>
        <w:t>s</w:t>
      </w:r>
      <w:r w:rsidR="003D07AF" w:rsidRPr="004E4993">
        <w:rPr>
          <w:rFonts w:ascii="Times New Roman" w:hAnsi="Times New Roman" w:cs="Times New Roman"/>
          <w:sz w:val="24"/>
          <w:szCs w:val="24"/>
        </w:rPr>
        <w:t xml:space="preserve"> tempo</w:t>
      </w:r>
      <w:r w:rsidR="00CE73A1" w:rsidRPr="004E4993">
        <w:rPr>
          <w:rFonts w:ascii="Times New Roman" w:hAnsi="Times New Roman" w:cs="Times New Roman"/>
          <w:sz w:val="24"/>
          <w:szCs w:val="24"/>
        </w:rPr>
        <w:t>s</w:t>
      </w:r>
      <w:r w:rsidR="003D07AF" w:rsidRPr="004E4993">
        <w:rPr>
          <w:rFonts w:ascii="Times New Roman" w:hAnsi="Times New Roman" w:cs="Times New Roman"/>
          <w:sz w:val="24"/>
          <w:szCs w:val="24"/>
        </w:rPr>
        <w:t xml:space="preserve"> longo</w:t>
      </w:r>
      <w:r w:rsidR="00CE73A1" w:rsidRPr="004E4993">
        <w:rPr>
          <w:rFonts w:ascii="Times New Roman" w:hAnsi="Times New Roman" w:cs="Times New Roman"/>
          <w:sz w:val="24"/>
          <w:szCs w:val="24"/>
        </w:rPr>
        <w:t>s</w:t>
      </w:r>
      <w:r w:rsidR="00C87929" w:rsidRPr="004E4993">
        <w:rPr>
          <w:rFonts w:ascii="Times New Roman" w:hAnsi="Times New Roman" w:cs="Times New Roman"/>
          <w:sz w:val="24"/>
          <w:szCs w:val="24"/>
        </w:rPr>
        <w:t>, dos espaços amplos e</w:t>
      </w:r>
      <w:r w:rsidR="003D07AF" w:rsidRPr="004E4993">
        <w:rPr>
          <w:rFonts w:ascii="Times New Roman" w:hAnsi="Times New Roman" w:cs="Times New Roman"/>
          <w:sz w:val="24"/>
          <w:szCs w:val="24"/>
        </w:rPr>
        <w:t xml:space="preserve"> das estruturas</w:t>
      </w:r>
      <w:r w:rsidR="003D07AF" w:rsidRPr="00BF1FC2">
        <w:rPr>
          <w:rStyle w:val="Refdenotaderodap"/>
          <w:rFonts w:ascii="Times New Roman" w:hAnsi="Times New Roman"/>
          <w:sz w:val="24"/>
          <w:szCs w:val="24"/>
        </w:rPr>
        <w:footnoteReference w:id="2"/>
      </w:r>
      <w:r w:rsidR="003D07AF" w:rsidRPr="00BF1FC2">
        <w:rPr>
          <w:rFonts w:ascii="Times New Roman" w:hAnsi="Times New Roman" w:cs="Times New Roman"/>
          <w:sz w:val="24"/>
          <w:szCs w:val="24"/>
        </w:rPr>
        <w:t>.</w:t>
      </w:r>
      <w:r w:rsidR="00BA0C0D" w:rsidRPr="00BF1FC2">
        <w:rPr>
          <w:rFonts w:ascii="Times New Roman" w:hAnsi="Times New Roman" w:cs="Times New Roman"/>
          <w:sz w:val="24"/>
          <w:szCs w:val="24"/>
        </w:rPr>
        <w:t xml:space="preserve"> E já Guy </w:t>
      </w:r>
      <w:proofErr w:type="spellStart"/>
      <w:r w:rsidR="00BA0C0D" w:rsidRPr="00BF1FC2">
        <w:rPr>
          <w:rFonts w:ascii="Times New Roman" w:hAnsi="Times New Roman" w:cs="Times New Roman"/>
          <w:sz w:val="24"/>
          <w:szCs w:val="24"/>
        </w:rPr>
        <w:t>Lardreau</w:t>
      </w:r>
      <w:proofErr w:type="spellEnd"/>
      <w:r w:rsidR="00BA0C0D" w:rsidRPr="00BF1FC2">
        <w:rPr>
          <w:rFonts w:ascii="Times New Roman" w:hAnsi="Times New Roman" w:cs="Times New Roman"/>
          <w:sz w:val="24"/>
          <w:szCs w:val="24"/>
        </w:rPr>
        <w:t xml:space="preserve"> chamava a atenção para a ilusão perigosa que prevalecia nos anos setenta e oite</w:t>
      </w:r>
      <w:r w:rsidR="00BA0C0D" w:rsidRPr="00BF1FC2">
        <w:rPr>
          <w:rFonts w:ascii="Times New Roman" w:hAnsi="Times New Roman" w:cs="Times New Roman"/>
          <w:sz w:val="24"/>
          <w:szCs w:val="24"/>
        </w:rPr>
        <w:t>n</w:t>
      </w:r>
      <w:r w:rsidR="00BA0C0D" w:rsidRPr="00BF1FC2">
        <w:rPr>
          <w:rFonts w:ascii="Times New Roman" w:hAnsi="Times New Roman" w:cs="Times New Roman"/>
          <w:sz w:val="24"/>
          <w:szCs w:val="24"/>
        </w:rPr>
        <w:t>ta de considerar a história quantitativa como a única que merecia um estatuto científico, ao passo que a história qualitativa, pelo menos implicitamente, era vista de forma depreciat</w:t>
      </w:r>
      <w:r w:rsidR="00BA0C0D" w:rsidRPr="00BF1FC2">
        <w:rPr>
          <w:rFonts w:ascii="Times New Roman" w:hAnsi="Times New Roman" w:cs="Times New Roman"/>
          <w:sz w:val="24"/>
          <w:szCs w:val="24"/>
        </w:rPr>
        <w:t>i</w:t>
      </w:r>
      <w:r w:rsidR="00BA0C0D" w:rsidRPr="00BF1FC2">
        <w:rPr>
          <w:rFonts w:ascii="Times New Roman" w:hAnsi="Times New Roman" w:cs="Times New Roman"/>
          <w:sz w:val="24"/>
          <w:szCs w:val="24"/>
        </w:rPr>
        <w:t>va</w:t>
      </w:r>
      <w:r w:rsidR="00BA0C0D" w:rsidRPr="00BF1FC2">
        <w:rPr>
          <w:rStyle w:val="Refdenotaderodap"/>
          <w:rFonts w:ascii="Times New Roman" w:hAnsi="Times New Roman"/>
          <w:sz w:val="24"/>
          <w:szCs w:val="24"/>
        </w:rPr>
        <w:footnoteReference w:id="3"/>
      </w:r>
      <w:r w:rsidR="00BA0C0D" w:rsidRPr="00BF1FC2">
        <w:rPr>
          <w:rFonts w:ascii="Times New Roman" w:hAnsi="Times New Roman" w:cs="Times New Roman"/>
          <w:sz w:val="24"/>
          <w:szCs w:val="24"/>
        </w:rPr>
        <w:t>.</w:t>
      </w:r>
    </w:p>
    <w:p w:rsidR="00F72F5B" w:rsidRDefault="009447C7" w:rsidP="00662B5E">
      <w:pPr>
        <w:tabs>
          <w:tab w:val="left" w:pos="7371"/>
        </w:tabs>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Ainda que ess</w:t>
      </w:r>
      <w:r w:rsidR="003D07AF" w:rsidRPr="004E4993">
        <w:rPr>
          <w:rFonts w:ascii="Times New Roman" w:hAnsi="Times New Roman" w:cs="Times New Roman"/>
          <w:sz w:val="24"/>
          <w:szCs w:val="24"/>
        </w:rPr>
        <w:t>as desconfianças se mantenham em alguns círculos historiográficos mais fiéis à chamada história estrutural</w:t>
      </w:r>
      <w:r w:rsidR="00CE73A1" w:rsidRPr="004E4993">
        <w:rPr>
          <w:rStyle w:val="Refdenotaderodap"/>
          <w:rFonts w:ascii="Times New Roman" w:hAnsi="Times New Roman"/>
          <w:sz w:val="24"/>
          <w:szCs w:val="24"/>
        </w:rPr>
        <w:footnoteReference w:id="4"/>
      </w:r>
      <w:r w:rsidR="0035243A" w:rsidRPr="004E4993">
        <w:rPr>
          <w:rFonts w:ascii="Times New Roman" w:hAnsi="Times New Roman" w:cs="Times New Roman"/>
          <w:sz w:val="24"/>
          <w:szCs w:val="24"/>
        </w:rPr>
        <w:t>, te</w:t>
      </w:r>
      <w:r w:rsidR="003D07AF" w:rsidRPr="004E4993">
        <w:rPr>
          <w:rFonts w:ascii="Times New Roman" w:hAnsi="Times New Roman" w:cs="Times New Roman"/>
          <w:sz w:val="24"/>
          <w:szCs w:val="24"/>
        </w:rPr>
        <w:t>m-se assistido a uma crescente valorização da</w:t>
      </w:r>
      <w:r w:rsidRPr="004E4993">
        <w:rPr>
          <w:rFonts w:ascii="Times New Roman" w:hAnsi="Times New Roman" w:cs="Times New Roman"/>
          <w:sz w:val="24"/>
          <w:szCs w:val="24"/>
        </w:rPr>
        <w:t>s</w:t>
      </w:r>
      <w:r w:rsidR="003D07AF" w:rsidRPr="004E4993">
        <w:rPr>
          <w:rFonts w:ascii="Times New Roman" w:hAnsi="Times New Roman" w:cs="Times New Roman"/>
          <w:sz w:val="24"/>
          <w:szCs w:val="24"/>
        </w:rPr>
        <w:t xml:space="preserve"> hist</w:t>
      </w:r>
      <w:r w:rsidR="003D07AF" w:rsidRPr="004E4993">
        <w:rPr>
          <w:rFonts w:ascii="Times New Roman" w:hAnsi="Times New Roman" w:cs="Times New Roman"/>
          <w:sz w:val="24"/>
          <w:szCs w:val="24"/>
        </w:rPr>
        <w:t>ó</w:t>
      </w:r>
      <w:r w:rsidR="003D07AF" w:rsidRPr="004E4993">
        <w:rPr>
          <w:rFonts w:ascii="Times New Roman" w:hAnsi="Times New Roman" w:cs="Times New Roman"/>
          <w:sz w:val="24"/>
          <w:szCs w:val="24"/>
        </w:rPr>
        <w:t>rias de vida, das biografi</w:t>
      </w:r>
      <w:r w:rsidR="00970C0D" w:rsidRPr="004E4993">
        <w:rPr>
          <w:rFonts w:ascii="Times New Roman" w:hAnsi="Times New Roman" w:cs="Times New Roman"/>
          <w:sz w:val="24"/>
          <w:szCs w:val="24"/>
        </w:rPr>
        <w:t>as, da reconstituição das traje</w:t>
      </w:r>
      <w:r w:rsidR="003D07AF" w:rsidRPr="004E4993">
        <w:rPr>
          <w:rFonts w:ascii="Times New Roman" w:hAnsi="Times New Roman" w:cs="Times New Roman"/>
          <w:sz w:val="24"/>
          <w:szCs w:val="24"/>
        </w:rPr>
        <w:t>tórias individuais, até porque esses percursos individuais estão perfeitamente conectados com o todo social.</w:t>
      </w:r>
      <w:r w:rsidR="00F72F5B" w:rsidRPr="004E4993">
        <w:rPr>
          <w:rFonts w:ascii="Times New Roman" w:hAnsi="Times New Roman" w:cs="Times New Roman"/>
          <w:sz w:val="24"/>
          <w:szCs w:val="24"/>
        </w:rPr>
        <w:t xml:space="preserve"> Parte-se do pre</w:t>
      </w:r>
      <w:r w:rsidR="00F72F5B" w:rsidRPr="004E4993">
        <w:rPr>
          <w:rFonts w:ascii="Times New Roman" w:hAnsi="Times New Roman" w:cs="Times New Roman"/>
          <w:sz w:val="24"/>
          <w:szCs w:val="24"/>
        </w:rPr>
        <w:t>s</w:t>
      </w:r>
      <w:r w:rsidR="00F72F5B" w:rsidRPr="004E4993">
        <w:rPr>
          <w:rFonts w:ascii="Times New Roman" w:hAnsi="Times New Roman" w:cs="Times New Roman"/>
          <w:sz w:val="24"/>
          <w:szCs w:val="24"/>
        </w:rPr>
        <w:t>suposto de que, se o todo social, o tempo e os contextos históricos condicionam o percurso dos indivíduos, também um conhecimento mais exaustivo das partes (dos indivíduos e as suas trajetórias) conduz a um</w:t>
      </w:r>
      <w:r w:rsidR="0035243A" w:rsidRPr="004E4993">
        <w:rPr>
          <w:rFonts w:ascii="Times New Roman" w:hAnsi="Times New Roman" w:cs="Times New Roman"/>
          <w:sz w:val="24"/>
          <w:szCs w:val="24"/>
        </w:rPr>
        <w:t>a</w:t>
      </w:r>
      <w:r w:rsidR="00F72F5B" w:rsidRPr="004E4993">
        <w:rPr>
          <w:rFonts w:ascii="Times New Roman" w:hAnsi="Times New Roman" w:cs="Times New Roman"/>
          <w:sz w:val="24"/>
          <w:szCs w:val="24"/>
        </w:rPr>
        <w:t xml:space="preserve"> melhor </w:t>
      </w:r>
      <w:r w:rsidR="0035243A" w:rsidRPr="004E4993">
        <w:rPr>
          <w:rFonts w:ascii="Times New Roman" w:hAnsi="Times New Roman" w:cs="Times New Roman"/>
          <w:sz w:val="24"/>
          <w:szCs w:val="24"/>
        </w:rPr>
        <w:t>compreensão</w:t>
      </w:r>
      <w:r w:rsidR="00F72F5B" w:rsidRPr="004E4993">
        <w:rPr>
          <w:rFonts w:ascii="Times New Roman" w:hAnsi="Times New Roman" w:cs="Times New Roman"/>
          <w:sz w:val="24"/>
          <w:szCs w:val="24"/>
        </w:rPr>
        <w:t xml:space="preserve"> do todo (da sociedade em geral).</w:t>
      </w:r>
      <w:r w:rsidR="00970C0D" w:rsidRPr="004E4993">
        <w:rPr>
          <w:rFonts w:ascii="Times New Roman" w:hAnsi="Times New Roman" w:cs="Times New Roman"/>
          <w:sz w:val="24"/>
          <w:szCs w:val="24"/>
        </w:rPr>
        <w:t xml:space="preserve"> E, como sublinhou José Cardozo, “já que a macro-história permite a construção de general</w:t>
      </w:r>
      <w:r w:rsidR="00970C0D" w:rsidRPr="004E4993">
        <w:rPr>
          <w:rFonts w:ascii="Times New Roman" w:hAnsi="Times New Roman" w:cs="Times New Roman"/>
          <w:sz w:val="24"/>
          <w:szCs w:val="24"/>
        </w:rPr>
        <w:t>i</w:t>
      </w:r>
      <w:r w:rsidR="00970C0D" w:rsidRPr="004E4993">
        <w:rPr>
          <w:rFonts w:ascii="Times New Roman" w:hAnsi="Times New Roman" w:cs="Times New Roman"/>
          <w:sz w:val="24"/>
          <w:szCs w:val="24"/>
        </w:rPr>
        <w:lastRenderedPageBreak/>
        <w:t>zações e a micro-história enfoca o sujeito, por que não unir as duas abordagens para m</w:t>
      </w:r>
      <w:r w:rsidR="00970C0D" w:rsidRPr="004E4993">
        <w:rPr>
          <w:rFonts w:ascii="Times New Roman" w:hAnsi="Times New Roman" w:cs="Times New Roman"/>
          <w:sz w:val="24"/>
          <w:szCs w:val="24"/>
        </w:rPr>
        <w:t>e</w:t>
      </w:r>
      <w:r w:rsidR="00970C0D" w:rsidRPr="004E4993">
        <w:rPr>
          <w:rFonts w:ascii="Times New Roman" w:hAnsi="Times New Roman" w:cs="Times New Roman"/>
          <w:sz w:val="24"/>
          <w:szCs w:val="24"/>
        </w:rPr>
        <w:t>lhor compreensão da História</w:t>
      </w:r>
      <w:r w:rsidRPr="004E4993">
        <w:rPr>
          <w:rFonts w:ascii="Times New Roman" w:hAnsi="Times New Roman" w:cs="Times New Roman"/>
          <w:sz w:val="24"/>
          <w:szCs w:val="24"/>
        </w:rPr>
        <w:t>?</w:t>
      </w:r>
      <w:r w:rsidR="00970C0D" w:rsidRPr="004E4993">
        <w:rPr>
          <w:rStyle w:val="Refdenotaderodap"/>
          <w:rFonts w:ascii="Times New Roman" w:hAnsi="Times New Roman"/>
          <w:sz w:val="24"/>
          <w:szCs w:val="24"/>
        </w:rPr>
        <w:footnoteReference w:id="5"/>
      </w:r>
      <w:r w:rsidRPr="004E4993">
        <w:rPr>
          <w:rFonts w:ascii="Times New Roman" w:hAnsi="Times New Roman" w:cs="Times New Roman"/>
          <w:sz w:val="24"/>
          <w:szCs w:val="24"/>
        </w:rPr>
        <w:t>”</w:t>
      </w:r>
    </w:p>
    <w:p w:rsidR="003837B1" w:rsidRPr="00BF1FC2" w:rsidRDefault="003837B1" w:rsidP="003837B1">
      <w:pPr>
        <w:tabs>
          <w:tab w:val="left" w:pos="7371"/>
        </w:tabs>
        <w:spacing w:after="0" w:line="360" w:lineRule="auto"/>
        <w:ind w:right="-284" w:firstLine="284"/>
        <w:jc w:val="both"/>
        <w:rPr>
          <w:rFonts w:ascii="Times New Roman" w:hAnsi="Times New Roman" w:cs="Times New Roman"/>
          <w:sz w:val="24"/>
          <w:szCs w:val="24"/>
        </w:rPr>
      </w:pPr>
      <w:r w:rsidRPr="00BF1FC2">
        <w:rPr>
          <w:rFonts w:ascii="Times New Roman" w:hAnsi="Times New Roman" w:cs="Times New Roman"/>
          <w:sz w:val="24"/>
          <w:szCs w:val="24"/>
        </w:rPr>
        <w:t xml:space="preserve">Na mesma linha de pensamento se situa José </w:t>
      </w:r>
      <w:proofErr w:type="spellStart"/>
      <w:r w:rsidRPr="00BF1FC2">
        <w:rPr>
          <w:rFonts w:ascii="Times New Roman" w:hAnsi="Times New Roman" w:cs="Times New Roman"/>
          <w:sz w:val="24"/>
          <w:szCs w:val="24"/>
        </w:rPr>
        <w:t>Mattoso</w:t>
      </w:r>
      <w:proofErr w:type="spellEnd"/>
      <w:r w:rsidRPr="00BF1FC2">
        <w:rPr>
          <w:rFonts w:ascii="Times New Roman" w:hAnsi="Times New Roman" w:cs="Times New Roman"/>
          <w:sz w:val="24"/>
          <w:szCs w:val="24"/>
        </w:rPr>
        <w:t>, quando realça as virtualidades das biografias, desde que não se limitem a reconstituir o percurso individual do protagoni</w:t>
      </w:r>
      <w:r w:rsidRPr="00BF1FC2">
        <w:rPr>
          <w:rFonts w:ascii="Times New Roman" w:hAnsi="Times New Roman" w:cs="Times New Roman"/>
          <w:sz w:val="24"/>
          <w:szCs w:val="24"/>
        </w:rPr>
        <w:t>s</w:t>
      </w:r>
      <w:r w:rsidRPr="00BF1FC2">
        <w:rPr>
          <w:rFonts w:ascii="Times New Roman" w:hAnsi="Times New Roman" w:cs="Times New Roman"/>
          <w:sz w:val="24"/>
          <w:szCs w:val="24"/>
        </w:rPr>
        <w:t xml:space="preserve">ta, mas se preocupem em percecionar o modo como ele é influenciado e exprime a sua época, ou de que forma nele se refletem as estruturas e os movimentos globais. </w:t>
      </w:r>
      <w:r w:rsidR="00E76A73">
        <w:rPr>
          <w:rFonts w:ascii="Times New Roman" w:hAnsi="Times New Roman" w:cs="Times New Roman"/>
          <w:sz w:val="24"/>
          <w:szCs w:val="24"/>
        </w:rPr>
        <w:t>O que int</w:t>
      </w:r>
      <w:r w:rsidR="00E76A73">
        <w:rPr>
          <w:rFonts w:ascii="Times New Roman" w:hAnsi="Times New Roman" w:cs="Times New Roman"/>
          <w:sz w:val="24"/>
          <w:szCs w:val="24"/>
        </w:rPr>
        <w:t>e</w:t>
      </w:r>
      <w:r w:rsidR="00E76A73">
        <w:rPr>
          <w:rFonts w:ascii="Times New Roman" w:hAnsi="Times New Roman" w:cs="Times New Roman"/>
          <w:sz w:val="24"/>
          <w:szCs w:val="24"/>
        </w:rPr>
        <w:t>ressa é a relação que o indivíduo estabelece com o conjunto em que se insere e do qual ele se torna um interlocutor privilegiado</w:t>
      </w:r>
      <w:r w:rsidRPr="00BF1FC2">
        <w:rPr>
          <w:rFonts w:ascii="Times New Roman" w:hAnsi="Times New Roman" w:cs="Times New Roman"/>
          <w:sz w:val="24"/>
          <w:szCs w:val="24"/>
        </w:rPr>
        <w:t xml:space="preserve">. </w:t>
      </w:r>
      <w:r w:rsidR="00E76A73">
        <w:rPr>
          <w:rFonts w:ascii="Times New Roman" w:hAnsi="Times New Roman" w:cs="Times New Roman"/>
          <w:sz w:val="24"/>
          <w:szCs w:val="24"/>
        </w:rPr>
        <w:t>Assim, “p</w:t>
      </w:r>
      <w:r w:rsidRPr="00BF1FC2">
        <w:rPr>
          <w:rFonts w:ascii="Times New Roman" w:hAnsi="Times New Roman" w:cs="Times New Roman"/>
          <w:sz w:val="24"/>
          <w:szCs w:val="24"/>
        </w:rPr>
        <w:t>or meio dele, o conjunto aparece, então, sob a sua forma histórica, situado no tempo e no espaço e objectivado em indivíduos co</w:t>
      </w:r>
      <w:r w:rsidRPr="00BF1FC2">
        <w:rPr>
          <w:rFonts w:ascii="Times New Roman" w:hAnsi="Times New Roman" w:cs="Times New Roman"/>
          <w:sz w:val="24"/>
          <w:szCs w:val="24"/>
        </w:rPr>
        <w:t>n</w:t>
      </w:r>
      <w:r w:rsidRPr="00BF1FC2">
        <w:rPr>
          <w:rFonts w:ascii="Times New Roman" w:hAnsi="Times New Roman" w:cs="Times New Roman"/>
          <w:sz w:val="24"/>
          <w:szCs w:val="24"/>
        </w:rPr>
        <w:t>cretos. Ultrapassam-se as abstracções”</w:t>
      </w:r>
      <w:r w:rsidRPr="00BF1FC2">
        <w:rPr>
          <w:rStyle w:val="Refdenotaderodap"/>
          <w:rFonts w:ascii="Times New Roman" w:hAnsi="Times New Roman"/>
          <w:sz w:val="24"/>
          <w:szCs w:val="24"/>
        </w:rPr>
        <w:footnoteReference w:id="6"/>
      </w:r>
      <w:r w:rsidRPr="00BF1FC2">
        <w:rPr>
          <w:rFonts w:ascii="Times New Roman" w:hAnsi="Times New Roman" w:cs="Times New Roman"/>
          <w:sz w:val="24"/>
          <w:szCs w:val="24"/>
        </w:rPr>
        <w:t>.</w:t>
      </w:r>
    </w:p>
    <w:p w:rsidR="00A703BE" w:rsidRDefault="003837B1" w:rsidP="00A703BE">
      <w:pPr>
        <w:tabs>
          <w:tab w:val="left" w:pos="7371"/>
        </w:tabs>
        <w:spacing w:after="0" w:line="360" w:lineRule="auto"/>
        <w:ind w:right="-285" w:firstLine="284"/>
        <w:jc w:val="both"/>
        <w:rPr>
          <w:rFonts w:ascii="Times New Roman" w:hAnsi="Times New Roman" w:cs="Times New Roman"/>
          <w:sz w:val="24"/>
          <w:szCs w:val="24"/>
        </w:rPr>
      </w:pPr>
      <w:r w:rsidRPr="00BF1FC2">
        <w:rPr>
          <w:rFonts w:ascii="Times New Roman" w:hAnsi="Times New Roman" w:cs="Times New Roman"/>
          <w:sz w:val="24"/>
          <w:szCs w:val="24"/>
        </w:rPr>
        <w:t>Da mesma forma, p</w:t>
      </w:r>
      <w:r w:rsidR="00F72F5B" w:rsidRPr="00BF1FC2">
        <w:rPr>
          <w:rFonts w:ascii="Times New Roman" w:hAnsi="Times New Roman" w:cs="Times New Roman"/>
          <w:sz w:val="24"/>
          <w:szCs w:val="24"/>
        </w:rPr>
        <w:t>ara Jacques Revel</w:t>
      </w:r>
      <w:r w:rsidR="00F72F5B" w:rsidRPr="004E4993">
        <w:rPr>
          <w:rFonts w:ascii="Times New Roman" w:hAnsi="Times New Roman" w:cs="Times New Roman"/>
          <w:sz w:val="24"/>
          <w:szCs w:val="24"/>
        </w:rPr>
        <w:t>, a micro-história passou a ser vista como uma n</w:t>
      </w:r>
      <w:r w:rsidR="00F72F5B" w:rsidRPr="004E4993">
        <w:rPr>
          <w:rFonts w:ascii="Times New Roman" w:hAnsi="Times New Roman" w:cs="Times New Roman"/>
          <w:sz w:val="24"/>
          <w:szCs w:val="24"/>
        </w:rPr>
        <w:t>o</w:t>
      </w:r>
      <w:r w:rsidR="00F72F5B" w:rsidRPr="004E4993">
        <w:rPr>
          <w:rFonts w:ascii="Times New Roman" w:hAnsi="Times New Roman" w:cs="Times New Roman"/>
          <w:sz w:val="24"/>
          <w:szCs w:val="24"/>
        </w:rPr>
        <w:t xml:space="preserve">va modalidade de análise social, </w:t>
      </w:r>
    </w:p>
    <w:p w:rsidR="00F72F5B" w:rsidRPr="00A703BE" w:rsidRDefault="00F72F5B" w:rsidP="005135B6">
      <w:pPr>
        <w:tabs>
          <w:tab w:val="left" w:pos="7371"/>
        </w:tabs>
        <w:spacing w:after="0" w:line="240" w:lineRule="auto"/>
        <w:ind w:left="1134" w:right="-284" w:firstLine="284"/>
        <w:jc w:val="both"/>
        <w:rPr>
          <w:rFonts w:ascii="Times New Roman" w:hAnsi="Times New Roman" w:cs="Times New Roman"/>
          <w:sz w:val="20"/>
          <w:szCs w:val="20"/>
        </w:rPr>
      </w:pPr>
      <w:r w:rsidRPr="00A703BE">
        <w:rPr>
          <w:rFonts w:ascii="Times New Roman" w:hAnsi="Times New Roman" w:cs="Times New Roman"/>
          <w:sz w:val="20"/>
          <w:szCs w:val="20"/>
        </w:rPr>
        <w:t>“</w:t>
      </w:r>
      <w:proofErr w:type="gramStart"/>
      <w:r w:rsidRPr="00A703BE">
        <w:rPr>
          <w:rFonts w:ascii="Times New Roman" w:hAnsi="Times New Roman" w:cs="Times New Roman"/>
          <w:sz w:val="20"/>
          <w:szCs w:val="20"/>
        </w:rPr>
        <w:t>própria</w:t>
      </w:r>
      <w:proofErr w:type="gramEnd"/>
      <w:r w:rsidRPr="00A703BE">
        <w:rPr>
          <w:rFonts w:ascii="Times New Roman" w:hAnsi="Times New Roman" w:cs="Times New Roman"/>
          <w:sz w:val="20"/>
          <w:szCs w:val="20"/>
        </w:rPr>
        <w:t xml:space="preserve"> de uma que almejasse atentar para a experiência dos indivíduos cap</w:t>
      </w:r>
      <w:r w:rsidR="00765223" w:rsidRPr="00A703BE">
        <w:rPr>
          <w:rFonts w:ascii="Times New Roman" w:hAnsi="Times New Roman" w:cs="Times New Roman"/>
          <w:sz w:val="20"/>
          <w:szCs w:val="20"/>
        </w:rPr>
        <w:t>tada nas rel</w:t>
      </w:r>
      <w:r w:rsidR="00765223" w:rsidRPr="00A703BE">
        <w:rPr>
          <w:rFonts w:ascii="Times New Roman" w:hAnsi="Times New Roman" w:cs="Times New Roman"/>
          <w:sz w:val="20"/>
          <w:szCs w:val="20"/>
        </w:rPr>
        <w:t>a</w:t>
      </w:r>
      <w:r w:rsidR="00765223" w:rsidRPr="00A703BE">
        <w:rPr>
          <w:rFonts w:ascii="Times New Roman" w:hAnsi="Times New Roman" w:cs="Times New Roman"/>
          <w:sz w:val="20"/>
          <w:szCs w:val="20"/>
        </w:rPr>
        <w:t>ções que eles mantê</w:t>
      </w:r>
      <w:r w:rsidRPr="00A703BE">
        <w:rPr>
          <w:rFonts w:ascii="Times New Roman" w:hAnsi="Times New Roman" w:cs="Times New Roman"/>
          <w:sz w:val="20"/>
          <w:szCs w:val="20"/>
        </w:rPr>
        <w:t>m com outros indivíduos</w:t>
      </w:r>
      <w:r w:rsidR="003F4E18" w:rsidRPr="00A703BE">
        <w:rPr>
          <w:rFonts w:ascii="Times New Roman" w:hAnsi="Times New Roman" w:cs="Times New Roman"/>
          <w:sz w:val="20"/>
          <w:szCs w:val="20"/>
        </w:rPr>
        <w:t>. A escolha do individual não era considerada, no caso, contraditória com a apreensão</w:t>
      </w:r>
      <w:r w:rsidR="00B00EA6" w:rsidRPr="00A703BE">
        <w:rPr>
          <w:rFonts w:ascii="Times New Roman" w:hAnsi="Times New Roman" w:cs="Times New Roman"/>
          <w:sz w:val="20"/>
          <w:szCs w:val="20"/>
        </w:rPr>
        <w:t xml:space="preserve"> do</w:t>
      </w:r>
      <w:r w:rsidR="003F4E18" w:rsidRPr="00A703BE">
        <w:rPr>
          <w:rFonts w:ascii="Times New Roman" w:hAnsi="Times New Roman" w:cs="Times New Roman"/>
          <w:sz w:val="20"/>
          <w:szCs w:val="20"/>
        </w:rPr>
        <w:t xml:space="preserve"> social: o que se esperava dela era que se tornasse p</w:t>
      </w:r>
      <w:r w:rsidR="005641BB" w:rsidRPr="00A703BE">
        <w:rPr>
          <w:rFonts w:ascii="Times New Roman" w:hAnsi="Times New Roman" w:cs="Times New Roman"/>
          <w:sz w:val="20"/>
          <w:szCs w:val="20"/>
        </w:rPr>
        <w:t>oss</w:t>
      </w:r>
      <w:r w:rsidR="005641BB" w:rsidRPr="00A703BE">
        <w:rPr>
          <w:rFonts w:ascii="Times New Roman" w:hAnsi="Times New Roman" w:cs="Times New Roman"/>
          <w:sz w:val="20"/>
          <w:szCs w:val="20"/>
        </w:rPr>
        <w:t>í</w:t>
      </w:r>
      <w:r w:rsidR="005641BB" w:rsidRPr="00A703BE">
        <w:rPr>
          <w:rFonts w:ascii="Times New Roman" w:hAnsi="Times New Roman" w:cs="Times New Roman"/>
          <w:sz w:val="20"/>
          <w:szCs w:val="20"/>
        </w:rPr>
        <w:t>vel a inclusão de uma traje</w:t>
      </w:r>
      <w:r w:rsidR="003F4E18" w:rsidRPr="00A703BE">
        <w:rPr>
          <w:rFonts w:ascii="Times New Roman" w:hAnsi="Times New Roman" w:cs="Times New Roman"/>
          <w:sz w:val="20"/>
          <w:szCs w:val="20"/>
        </w:rPr>
        <w:t>tória individual (</w:t>
      </w:r>
      <w:r w:rsidR="00AF1A1A" w:rsidRPr="00A703BE">
        <w:rPr>
          <w:rFonts w:ascii="Times New Roman" w:hAnsi="Times New Roman" w:cs="Times New Roman"/>
          <w:sz w:val="20"/>
          <w:szCs w:val="20"/>
        </w:rPr>
        <w:t xml:space="preserve">a </w:t>
      </w:r>
      <w:r w:rsidR="003F4E18" w:rsidRPr="00A703BE">
        <w:rPr>
          <w:rFonts w:ascii="Times New Roman" w:hAnsi="Times New Roman" w:cs="Times New Roman"/>
          <w:sz w:val="20"/>
          <w:szCs w:val="20"/>
        </w:rPr>
        <w:t xml:space="preserve">de um homem ou </w:t>
      </w:r>
      <w:r w:rsidR="00AF1A1A" w:rsidRPr="00A703BE">
        <w:rPr>
          <w:rFonts w:ascii="Times New Roman" w:hAnsi="Times New Roman" w:cs="Times New Roman"/>
          <w:sz w:val="20"/>
          <w:szCs w:val="20"/>
        </w:rPr>
        <w:t xml:space="preserve">de </w:t>
      </w:r>
      <w:r w:rsidR="003F4E18" w:rsidRPr="00A703BE">
        <w:rPr>
          <w:rFonts w:ascii="Times New Roman" w:hAnsi="Times New Roman" w:cs="Times New Roman"/>
          <w:sz w:val="20"/>
          <w:szCs w:val="20"/>
        </w:rPr>
        <w:t>um grupo de homens) numa multiplicidade de espaços e de tempos sociais, pelo novelo de relações sociais qu</w:t>
      </w:r>
      <w:r w:rsidR="00AF1A1A" w:rsidRPr="00A703BE">
        <w:rPr>
          <w:rFonts w:ascii="Times New Roman" w:hAnsi="Times New Roman" w:cs="Times New Roman"/>
          <w:sz w:val="20"/>
          <w:szCs w:val="20"/>
        </w:rPr>
        <w:t>e se criam em volta dessa traje</w:t>
      </w:r>
      <w:r w:rsidR="003F4E18" w:rsidRPr="00A703BE">
        <w:rPr>
          <w:rFonts w:ascii="Times New Roman" w:hAnsi="Times New Roman" w:cs="Times New Roman"/>
          <w:sz w:val="20"/>
          <w:szCs w:val="20"/>
        </w:rPr>
        <w:t>tória e dão-lhe sua significação”</w:t>
      </w:r>
      <w:r w:rsidR="003F4E18" w:rsidRPr="00A703BE">
        <w:rPr>
          <w:rStyle w:val="Refdenotaderodap"/>
          <w:rFonts w:ascii="Times New Roman" w:hAnsi="Times New Roman"/>
          <w:sz w:val="20"/>
          <w:szCs w:val="20"/>
        </w:rPr>
        <w:footnoteReference w:id="7"/>
      </w:r>
      <w:r w:rsidR="003F4E18" w:rsidRPr="00A703BE">
        <w:rPr>
          <w:rFonts w:ascii="Times New Roman" w:hAnsi="Times New Roman" w:cs="Times New Roman"/>
          <w:sz w:val="20"/>
          <w:szCs w:val="20"/>
        </w:rPr>
        <w:t>.</w:t>
      </w:r>
    </w:p>
    <w:p w:rsidR="00A703BE" w:rsidRDefault="00A703BE" w:rsidP="005135B6">
      <w:pPr>
        <w:tabs>
          <w:tab w:val="left" w:pos="7371"/>
        </w:tabs>
        <w:spacing w:after="0" w:line="360" w:lineRule="auto"/>
        <w:ind w:left="1134" w:right="-285" w:firstLine="284"/>
        <w:jc w:val="both"/>
        <w:rPr>
          <w:rFonts w:ascii="Times New Roman" w:hAnsi="Times New Roman" w:cs="Times New Roman"/>
          <w:sz w:val="24"/>
          <w:szCs w:val="24"/>
        </w:rPr>
      </w:pPr>
    </w:p>
    <w:p w:rsidR="00BF1FC2" w:rsidRPr="005D0DAB" w:rsidRDefault="00C02F54" w:rsidP="003837B1">
      <w:pPr>
        <w:tabs>
          <w:tab w:val="left" w:pos="7371"/>
        </w:tabs>
        <w:spacing w:after="0" w:line="360" w:lineRule="auto"/>
        <w:ind w:right="-285" w:firstLine="284"/>
        <w:jc w:val="both"/>
        <w:rPr>
          <w:rFonts w:ascii="Times New Roman" w:hAnsi="Times New Roman" w:cs="Times New Roman"/>
          <w:sz w:val="24"/>
          <w:szCs w:val="24"/>
        </w:rPr>
      </w:pPr>
      <w:r>
        <w:rPr>
          <w:rFonts w:ascii="Times New Roman" w:hAnsi="Times New Roman" w:cs="Times New Roman"/>
          <w:sz w:val="24"/>
          <w:szCs w:val="24"/>
        </w:rPr>
        <w:t>Partindo desse contexto</w:t>
      </w:r>
      <w:r w:rsidR="00BF1FC2" w:rsidRPr="00BF1FC2">
        <w:rPr>
          <w:rFonts w:ascii="Times New Roman" w:hAnsi="Times New Roman" w:cs="Times New Roman"/>
          <w:sz w:val="24"/>
          <w:szCs w:val="24"/>
        </w:rPr>
        <w:t xml:space="preserve">, </w:t>
      </w:r>
      <w:r w:rsidR="00BF1FC2" w:rsidRPr="00CB153F">
        <w:rPr>
          <w:rFonts w:ascii="Times New Roman" w:hAnsi="Times New Roman" w:cs="Times New Roman"/>
          <w:sz w:val="24"/>
          <w:szCs w:val="24"/>
        </w:rPr>
        <w:t>começam a ser frequentes os estudos historiográficos que pr</w:t>
      </w:r>
      <w:r w:rsidR="00BF1FC2" w:rsidRPr="00CB153F">
        <w:rPr>
          <w:rFonts w:ascii="Times New Roman" w:hAnsi="Times New Roman" w:cs="Times New Roman"/>
          <w:sz w:val="24"/>
          <w:szCs w:val="24"/>
        </w:rPr>
        <w:t>o</w:t>
      </w:r>
      <w:r w:rsidR="00BF1FC2" w:rsidRPr="00CB153F">
        <w:rPr>
          <w:rFonts w:ascii="Times New Roman" w:hAnsi="Times New Roman" w:cs="Times New Roman"/>
          <w:sz w:val="24"/>
          <w:szCs w:val="24"/>
        </w:rPr>
        <w:t>curam percecionar e reconstituir as trajetórias individuais, nomeadamente ascensionais, no espaço colonial brasileiro. Carla Almeida sublinha, a propósito, que nas últimas décadas a historiografia brasileira sobre o período colonial tem deslocado as suas atenções das anál</w:t>
      </w:r>
      <w:r w:rsidR="00BF1FC2" w:rsidRPr="00CB153F">
        <w:rPr>
          <w:rFonts w:ascii="Times New Roman" w:hAnsi="Times New Roman" w:cs="Times New Roman"/>
          <w:sz w:val="24"/>
          <w:szCs w:val="24"/>
        </w:rPr>
        <w:t>i</w:t>
      </w:r>
      <w:r w:rsidR="00BF1FC2" w:rsidRPr="00CB153F">
        <w:rPr>
          <w:rFonts w:ascii="Times New Roman" w:hAnsi="Times New Roman" w:cs="Times New Roman"/>
          <w:sz w:val="24"/>
          <w:szCs w:val="24"/>
        </w:rPr>
        <w:t>ses estruturais para a valorização do papel dos indivíduos como definidores do rumo dos processos históricos</w:t>
      </w:r>
      <w:r w:rsidR="00BF1FC2" w:rsidRPr="00CB153F">
        <w:rPr>
          <w:rStyle w:val="Refdenotaderodap"/>
          <w:rFonts w:ascii="Times New Roman" w:hAnsi="Times New Roman"/>
          <w:sz w:val="24"/>
          <w:szCs w:val="24"/>
        </w:rPr>
        <w:footnoteReference w:id="8"/>
      </w:r>
      <w:r w:rsidR="00BF1FC2" w:rsidRPr="00CB153F">
        <w:rPr>
          <w:rFonts w:ascii="Times New Roman" w:hAnsi="Times New Roman" w:cs="Times New Roman"/>
          <w:sz w:val="24"/>
          <w:szCs w:val="24"/>
        </w:rPr>
        <w:t>.</w:t>
      </w:r>
      <w:r w:rsidR="00BF1FC2">
        <w:rPr>
          <w:rFonts w:ascii="Times New Roman" w:hAnsi="Times New Roman" w:cs="Times New Roman"/>
          <w:sz w:val="24"/>
          <w:szCs w:val="24"/>
        </w:rPr>
        <w:t xml:space="preserve"> </w:t>
      </w:r>
      <w:r w:rsidR="008449DB">
        <w:rPr>
          <w:rFonts w:ascii="Times New Roman" w:hAnsi="Times New Roman" w:cs="Times New Roman"/>
          <w:sz w:val="24"/>
          <w:szCs w:val="24"/>
        </w:rPr>
        <w:t>A título de exemplo,</w:t>
      </w:r>
      <w:r w:rsidR="00BF1FC2" w:rsidRPr="001B1723">
        <w:rPr>
          <w:rFonts w:ascii="Times New Roman" w:hAnsi="Times New Roman" w:cs="Times New Roman"/>
          <w:sz w:val="24"/>
          <w:szCs w:val="24"/>
        </w:rPr>
        <w:t xml:space="preserve"> Roberta </w:t>
      </w:r>
      <w:proofErr w:type="spellStart"/>
      <w:r w:rsidR="00BF1FC2" w:rsidRPr="001B1723">
        <w:rPr>
          <w:rFonts w:ascii="Times New Roman" w:hAnsi="Times New Roman" w:cs="Times New Roman"/>
          <w:sz w:val="24"/>
          <w:szCs w:val="24"/>
        </w:rPr>
        <w:t>Stumpf</w:t>
      </w:r>
      <w:proofErr w:type="spellEnd"/>
      <w:r w:rsidR="00BF1FC2" w:rsidRPr="001B1723">
        <w:rPr>
          <w:rFonts w:ascii="Times New Roman" w:hAnsi="Times New Roman" w:cs="Times New Roman"/>
          <w:sz w:val="24"/>
          <w:szCs w:val="24"/>
        </w:rPr>
        <w:t xml:space="preserve"> reconstituiu de forma rigorosa as trajetórias nobilitantes dos chamados “cavaleiros do ouro”</w:t>
      </w:r>
      <w:r w:rsidR="008449DB">
        <w:rPr>
          <w:rFonts w:ascii="Times New Roman" w:hAnsi="Times New Roman" w:cs="Times New Roman"/>
          <w:sz w:val="24"/>
          <w:szCs w:val="24"/>
        </w:rPr>
        <w:t xml:space="preserve"> em Minas Gerais</w:t>
      </w:r>
      <w:r w:rsidR="00BF1FC2" w:rsidRPr="001B1723">
        <w:rPr>
          <w:rFonts w:ascii="Times New Roman" w:hAnsi="Times New Roman" w:cs="Times New Roman"/>
          <w:sz w:val="24"/>
          <w:szCs w:val="24"/>
        </w:rPr>
        <w:t>, ou seja, daqueles</w:t>
      </w:r>
      <w:r w:rsidR="007B5240" w:rsidRPr="001B1723">
        <w:rPr>
          <w:rFonts w:ascii="Times New Roman" w:hAnsi="Times New Roman" w:cs="Times New Roman"/>
          <w:sz w:val="24"/>
          <w:szCs w:val="24"/>
        </w:rPr>
        <w:t xml:space="preserve"> </w:t>
      </w:r>
      <w:r w:rsidR="00BF1FC2" w:rsidRPr="001B1723">
        <w:rPr>
          <w:rFonts w:ascii="Times New Roman" w:hAnsi="Times New Roman" w:cs="Times New Roman"/>
          <w:sz w:val="24"/>
          <w:szCs w:val="24"/>
        </w:rPr>
        <w:t>que obtiveram o hábito de Cavaleiros de Cristo</w:t>
      </w:r>
      <w:r w:rsidR="0016611D" w:rsidRPr="001B1723">
        <w:rPr>
          <w:rFonts w:ascii="Times New Roman" w:hAnsi="Times New Roman" w:cs="Times New Roman"/>
          <w:sz w:val="24"/>
          <w:szCs w:val="24"/>
        </w:rPr>
        <w:t>,</w:t>
      </w:r>
      <w:r w:rsidR="00BF1FC2" w:rsidRPr="001B1723">
        <w:rPr>
          <w:rFonts w:ascii="Times New Roman" w:hAnsi="Times New Roman" w:cs="Times New Roman"/>
          <w:sz w:val="24"/>
          <w:szCs w:val="24"/>
        </w:rPr>
        <w:t xml:space="preserve"> fruto</w:t>
      </w:r>
      <w:r w:rsidR="007B5240" w:rsidRPr="001B1723">
        <w:rPr>
          <w:rFonts w:ascii="Times New Roman" w:hAnsi="Times New Roman" w:cs="Times New Roman"/>
          <w:sz w:val="24"/>
          <w:szCs w:val="24"/>
        </w:rPr>
        <w:t xml:space="preserve"> da sua ligação</w:t>
      </w:r>
      <w:r w:rsidR="00BF1FC2" w:rsidRPr="001B1723">
        <w:rPr>
          <w:rFonts w:ascii="Times New Roman" w:hAnsi="Times New Roman" w:cs="Times New Roman"/>
          <w:sz w:val="24"/>
          <w:szCs w:val="24"/>
        </w:rPr>
        <w:t xml:space="preserve"> à </w:t>
      </w:r>
      <w:r w:rsidR="00733341">
        <w:rPr>
          <w:rFonts w:ascii="Times New Roman" w:hAnsi="Times New Roman" w:cs="Times New Roman"/>
          <w:sz w:val="24"/>
          <w:szCs w:val="24"/>
        </w:rPr>
        <w:t>miner</w:t>
      </w:r>
      <w:r w:rsidR="00733341">
        <w:rPr>
          <w:rFonts w:ascii="Times New Roman" w:hAnsi="Times New Roman" w:cs="Times New Roman"/>
          <w:sz w:val="24"/>
          <w:szCs w:val="24"/>
        </w:rPr>
        <w:t>a</w:t>
      </w:r>
      <w:r w:rsidR="00733341">
        <w:rPr>
          <w:rFonts w:ascii="Times New Roman" w:hAnsi="Times New Roman" w:cs="Times New Roman"/>
          <w:sz w:val="24"/>
          <w:szCs w:val="24"/>
        </w:rPr>
        <w:t>ção</w:t>
      </w:r>
      <w:r w:rsidR="00BF1FC2" w:rsidRPr="001B1723">
        <w:rPr>
          <w:rStyle w:val="Refdenotaderodap"/>
          <w:rFonts w:ascii="Times New Roman" w:hAnsi="Times New Roman"/>
          <w:sz w:val="24"/>
          <w:szCs w:val="24"/>
        </w:rPr>
        <w:footnoteReference w:id="9"/>
      </w:r>
      <w:r w:rsidR="00BF1FC2" w:rsidRPr="001B1723">
        <w:rPr>
          <w:rFonts w:ascii="Times New Roman" w:hAnsi="Times New Roman" w:cs="Times New Roman"/>
          <w:sz w:val="24"/>
          <w:szCs w:val="24"/>
        </w:rPr>
        <w:t>.</w:t>
      </w:r>
    </w:p>
    <w:p w:rsidR="00F56A1C" w:rsidRPr="004E4993" w:rsidRDefault="00A370BE" w:rsidP="00662B5E">
      <w:pPr>
        <w:tabs>
          <w:tab w:val="left" w:pos="7371"/>
        </w:tabs>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lastRenderedPageBreak/>
        <w:t>Posto isto, o estudo</w:t>
      </w:r>
      <w:r w:rsidR="00AF1A1A" w:rsidRPr="004E4993">
        <w:rPr>
          <w:rFonts w:ascii="Times New Roman" w:hAnsi="Times New Roman" w:cs="Times New Roman"/>
          <w:sz w:val="24"/>
          <w:szCs w:val="24"/>
        </w:rPr>
        <w:t xml:space="preserve"> que aqui apresentamos, o da reconstituição</w:t>
      </w:r>
      <w:r w:rsidRPr="004E4993">
        <w:rPr>
          <w:rFonts w:ascii="Times New Roman" w:hAnsi="Times New Roman" w:cs="Times New Roman"/>
          <w:sz w:val="24"/>
          <w:szCs w:val="24"/>
        </w:rPr>
        <w:t xml:space="preserve"> da trajetória</w:t>
      </w:r>
      <w:r w:rsidR="00C87929" w:rsidRPr="004E4993">
        <w:rPr>
          <w:rFonts w:ascii="Times New Roman" w:hAnsi="Times New Roman" w:cs="Times New Roman"/>
          <w:sz w:val="24"/>
          <w:szCs w:val="24"/>
        </w:rPr>
        <w:t xml:space="preserve"> de António de Sousa Teles de Menez</w:t>
      </w:r>
      <w:r w:rsidRPr="004E4993">
        <w:rPr>
          <w:rFonts w:ascii="Times New Roman" w:hAnsi="Times New Roman" w:cs="Times New Roman"/>
          <w:sz w:val="24"/>
          <w:szCs w:val="24"/>
        </w:rPr>
        <w:t>es</w:t>
      </w:r>
      <w:r w:rsidR="00AF1A1A" w:rsidRPr="004E4993">
        <w:rPr>
          <w:rFonts w:ascii="Times New Roman" w:hAnsi="Times New Roman" w:cs="Times New Roman"/>
          <w:sz w:val="24"/>
          <w:szCs w:val="24"/>
        </w:rPr>
        <w:t>,</w:t>
      </w:r>
      <w:r w:rsidR="007B5240" w:rsidRPr="004E4993">
        <w:rPr>
          <w:rFonts w:ascii="Times New Roman" w:hAnsi="Times New Roman" w:cs="Times New Roman"/>
          <w:sz w:val="24"/>
          <w:szCs w:val="24"/>
        </w:rPr>
        <w:t xml:space="preserve"> </w:t>
      </w:r>
      <w:r w:rsidR="007B5240">
        <w:rPr>
          <w:rFonts w:ascii="Times New Roman" w:hAnsi="Times New Roman" w:cs="Times New Roman"/>
          <w:sz w:val="24"/>
          <w:szCs w:val="24"/>
        </w:rPr>
        <w:t>p</w:t>
      </w:r>
      <w:r w:rsidR="005C2A33" w:rsidRPr="004E4993">
        <w:rPr>
          <w:rFonts w:ascii="Times New Roman" w:hAnsi="Times New Roman" w:cs="Times New Roman"/>
          <w:sz w:val="24"/>
          <w:szCs w:val="24"/>
        </w:rPr>
        <w:t>rocura</w:t>
      </w:r>
      <w:r w:rsidR="007B5240">
        <w:rPr>
          <w:rFonts w:ascii="Times New Roman" w:hAnsi="Times New Roman" w:cs="Times New Roman"/>
          <w:sz w:val="24"/>
          <w:szCs w:val="24"/>
        </w:rPr>
        <w:t>, essencialmente</w:t>
      </w:r>
      <w:r w:rsidR="00D07B0C" w:rsidRPr="004E4993">
        <w:rPr>
          <w:rFonts w:ascii="Times New Roman" w:hAnsi="Times New Roman" w:cs="Times New Roman"/>
          <w:sz w:val="24"/>
          <w:szCs w:val="24"/>
        </w:rPr>
        <w:t>,</w:t>
      </w:r>
      <w:r w:rsidR="005C2A33" w:rsidRPr="004E4993">
        <w:rPr>
          <w:rFonts w:ascii="Times New Roman" w:hAnsi="Times New Roman" w:cs="Times New Roman"/>
          <w:sz w:val="24"/>
          <w:szCs w:val="24"/>
        </w:rPr>
        <w:t xml:space="preserve"> realçar a forma como ele</w:t>
      </w:r>
      <w:r w:rsidRPr="004E4993">
        <w:rPr>
          <w:rFonts w:ascii="Times New Roman" w:hAnsi="Times New Roman" w:cs="Times New Roman"/>
          <w:sz w:val="24"/>
          <w:szCs w:val="24"/>
        </w:rPr>
        <w:t xml:space="preserve"> se mov</w:t>
      </w:r>
      <w:r w:rsidRPr="004E4993">
        <w:rPr>
          <w:rFonts w:ascii="Times New Roman" w:hAnsi="Times New Roman" w:cs="Times New Roman"/>
          <w:sz w:val="24"/>
          <w:szCs w:val="24"/>
        </w:rPr>
        <w:t>i</w:t>
      </w:r>
      <w:r w:rsidRPr="004E4993">
        <w:rPr>
          <w:rFonts w:ascii="Times New Roman" w:hAnsi="Times New Roman" w:cs="Times New Roman"/>
          <w:sz w:val="24"/>
          <w:szCs w:val="24"/>
        </w:rPr>
        <w:t xml:space="preserve">mentou na sociedade da época, </w:t>
      </w:r>
      <w:r w:rsidR="00C927E9" w:rsidRPr="004E4993">
        <w:rPr>
          <w:rFonts w:ascii="Times New Roman" w:hAnsi="Times New Roman" w:cs="Times New Roman"/>
          <w:sz w:val="24"/>
          <w:szCs w:val="24"/>
        </w:rPr>
        <w:t>uma</w:t>
      </w:r>
      <w:r w:rsidRPr="004E4993">
        <w:rPr>
          <w:rFonts w:ascii="Times New Roman" w:hAnsi="Times New Roman" w:cs="Times New Roman"/>
          <w:sz w:val="24"/>
          <w:szCs w:val="24"/>
        </w:rPr>
        <w:t xml:space="preserve"> sociedade do Antigo Regime</w:t>
      </w:r>
      <w:r w:rsidR="00C927E9" w:rsidRPr="004E4993">
        <w:rPr>
          <w:rFonts w:ascii="Times New Roman" w:hAnsi="Times New Roman" w:cs="Times New Roman"/>
          <w:sz w:val="24"/>
          <w:szCs w:val="24"/>
        </w:rPr>
        <w:t>,</w:t>
      </w:r>
      <w:r w:rsidRPr="004E4993">
        <w:rPr>
          <w:rFonts w:ascii="Times New Roman" w:hAnsi="Times New Roman" w:cs="Times New Roman"/>
          <w:sz w:val="24"/>
          <w:szCs w:val="24"/>
        </w:rPr>
        <w:t xml:space="preserve"> mais precisamen</w:t>
      </w:r>
      <w:r w:rsidR="005C2A33" w:rsidRPr="004E4993">
        <w:rPr>
          <w:rFonts w:ascii="Times New Roman" w:hAnsi="Times New Roman" w:cs="Times New Roman"/>
          <w:sz w:val="24"/>
          <w:szCs w:val="24"/>
        </w:rPr>
        <w:t xml:space="preserve">te no espaço colonial brasileiro, e </w:t>
      </w:r>
      <w:r w:rsidR="00C927E9" w:rsidRPr="004E4993">
        <w:rPr>
          <w:rFonts w:ascii="Times New Roman" w:hAnsi="Times New Roman" w:cs="Times New Roman"/>
          <w:sz w:val="24"/>
          <w:szCs w:val="24"/>
        </w:rPr>
        <w:t xml:space="preserve">identificar </w:t>
      </w:r>
      <w:r w:rsidR="005C2A33" w:rsidRPr="004E4993">
        <w:rPr>
          <w:rFonts w:ascii="Times New Roman" w:hAnsi="Times New Roman" w:cs="Times New Roman"/>
          <w:sz w:val="24"/>
          <w:szCs w:val="24"/>
        </w:rPr>
        <w:t>as estratégias a que recorreu para</w:t>
      </w:r>
      <w:r w:rsidRPr="004E4993">
        <w:rPr>
          <w:rFonts w:ascii="Times New Roman" w:hAnsi="Times New Roman" w:cs="Times New Roman"/>
          <w:sz w:val="24"/>
          <w:szCs w:val="24"/>
        </w:rPr>
        <w:t xml:space="preserve"> reforçar a sua situação social, o seu estatu</w:t>
      </w:r>
      <w:r w:rsidR="00DE59FE" w:rsidRPr="004E4993">
        <w:rPr>
          <w:rFonts w:ascii="Times New Roman" w:hAnsi="Times New Roman" w:cs="Times New Roman"/>
          <w:sz w:val="24"/>
          <w:szCs w:val="24"/>
        </w:rPr>
        <w:t xml:space="preserve">to, </w:t>
      </w:r>
      <w:r w:rsidR="00AF11B0" w:rsidRPr="004E4993">
        <w:rPr>
          <w:rFonts w:ascii="Times New Roman" w:hAnsi="Times New Roman" w:cs="Times New Roman"/>
          <w:sz w:val="24"/>
          <w:szCs w:val="24"/>
        </w:rPr>
        <w:t>ou</w:t>
      </w:r>
      <w:r w:rsidR="00DE59FE" w:rsidRPr="004E4993">
        <w:rPr>
          <w:rFonts w:ascii="Times New Roman" w:hAnsi="Times New Roman" w:cs="Times New Roman"/>
          <w:sz w:val="24"/>
          <w:szCs w:val="24"/>
        </w:rPr>
        <w:t xml:space="preserve"> </w:t>
      </w:r>
      <w:r w:rsidR="00AF11B0" w:rsidRPr="004E4993">
        <w:rPr>
          <w:rFonts w:ascii="Times New Roman" w:hAnsi="Times New Roman" w:cs="Times New Roman"/>
          <w:sz w:val="24"/>
          <w:szCs w:val="24"/>
        </w:rPr>
        <w:t>as</w:t>
      </w:r>
      <w:r w:rsidRPr="004E4993">
        <w:rPr>
          <w:rFonts w:ascii="Times New Roman" w:hAnsi="Times New Roman" w:cs="Times New Roman"/>
          <w:sz w:val="24"/>
          <w:szCs w:val="24"/>
        </w:rPr>
        <w:t xml:space="preserve"> opções</w:t>
      </w:r>
      <w:r w:rsidR="00DE59FE" w:rsidRPr="004E4993">
        <w:rPr>
          <w:rFonts w:ascii="Times New Roman" w:hAnsi="Times New Roman" w:cs="Times New Roman"/>
          <w:sz w:val="24"/>
          <w:szCs w:val="24"/>
        </w:rPr>
        <w:t xml:space="preserve"> por ele tomadas</w:t>
      </w:r>
      <w:r w:rsidRPr="004E4993">
        <w:rPr>
          <w:rFonts w:ascii="Times New Roman" w:hAnsi="Times New Roman" w:cs="Times New Roman"/>
          <w:sz w:val="24"/>
          <w:szCs w:val="24"/>
        </w:rPr>
        <w:t xml:space="preserve"> num universo limitado de po</w:t>
      </w:r>
      <w:r w:rsidRPr="004E4993">
        <w:rPr>
          <w:rFonts w:ascii="Times New Roman" w:hAnsi="Times New Roman" w:cs="Times New Roman"/>
          <w:sz w:val="24"/>
          <w:szCs w:val="24"/>
        </w:rPr>
        <w:t>s</w:t>
      </w:r>
      <w:r w:rsidRPr="004E4993">
        <w:rPr>
          <w:rFonts w:ascii="Times New Roman" w:hAnsi="Times New Roman" w:cs="Times New Roman"/>
          <w:sz w:val="24"/>
          <w:szCs w:val="24"/>
        </w:rPr>
        <w:t>sibilidades. Com efeito, enquadrando-se nos valores do Antigo Regime e consciente da sua condição de partida</w:t>
      </w:r>
      <w:r w:rsidR="00F56A1C" w:rsidRPr="004E4993">
        <w:rPr>
          <w:rFonts w:ascii="Times New Roman" w:hAnsi="Times New Roman" w:cs="Times New Roman"/>
          <w:sz w:val="24"/>
          <w:szCs w:val="24"/>
        </w:rPr>
        <w:t>, fora do universo dos grup</w:t>
      </w:r>
      <w:r w:rsidR="00C87929" w:rsidRPr="004E4993">
        <w:rPr>
          <w:rFonts w:ascii="Times New Roman" w:hAnsi="Times New Roman" w:cs="Times New Roman"/>
          <w:sz w:val="24"/>
          <w:szCs w:val="24"/>
        </w:rPr>
        <w:t>os privilegiados, Teles de Menez</w:t>
      </w:r>
      <w:r w:rsidR="00F56A1C" w:rsidRPr="004E4993">
        <w:rPr>
          <w:rFonts w:ascii="Times New Roman" w:hAnsi="Times New Roman" w:cs="Times New Roman"/>
          <w:sz w:val="24"/>
          <w:szCs w:val="24"/>
        </w:rPr>
        <w:t>es</w:t>
      </w:r>
      <w:r w:rsidR="00070CE6">
        <w:rPr>
          <w:rFonts w:ascii="Times New Roman" w:hAnsi="Times New Roman" w:cs="Times New Roman"/>
          <w:sz w:val="24"/>
          <w:szCs w:val="24"/>
        </w:rPr>
        <w:t xml:space="preserve"> procurou explorar</w:t>
      </w:r>
      <w:r w:rsidR="00F56A1C" w:rsidRPr="004E4993">
        <w:rPr>
          <w:rFonts w:ascii="Times New Roman" w:hAnsi="Times New Roman" w:cs="Times New Roman"/>
          <w:sz w:val="24"/>
          <w:szCs w:val="24"/>
        </w:rPr>
        <w:t xml:space="preserve"> todas as possibilidades que a sociedade lhe disponibilizava para ir consolidando o seu estatuto e tornar viável uma situação de ascensão social que o conduzisse à nobilitação.</w:t>
      </w:r>
    </w:p>
    <w:p w:rsidR="007B68C2" w:rsidRDefault="003C7E52" w:rsidP="00984BCA">
      <w:pPr>
        <w:tabs>
          <w:tab w:val="left" w:pos="7371"/>
        </w:tabs>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 xml:space="preserve"> Na forma hábil como </w:t>
      </w:r>
      <w:r w:rsidR="00F56A1C" w:rsidRPr="004E4993">
        <w:rPr>
          <w:rFonts w:ascii="Times New Roman" w:hAnsi="Times New Roman" w:cs="Times New Roman"/>
          <w:sz w:val="24"/>
          <w:szCs w:val="24"/>
        </w:rPr>
        <w:t>soube aproveitar as estratégias de que dispunha para concretizar os seus objetivos</w:t>
      </w:r>
      <w:r w:rsidR="00405024" w:rsidRPr="004E4993">
        <w:rPr>
          <w:rFonts w:ascii="Times New Roman" w:hAnsi="Times New Roman" w:cs="Times New Roman"/>
          <w:sz w:val="24"/>
          <w:szCs w:val="24"/>
        </w:rPr>
        <w:t xml:space="preserve"> de promoção social</w:t>
      </w:r>
      <w:r w:rsidR="00F56A1C" w:rsidRPr="004E4993">
        <w:rPr>
          <w:rFonts w:ascii="Times New Roman" w:hAnsi="Times New Roman" w:cs="Times New Roman"/>
          <w:sz w:val="24"/>
          <w:szCs w:val="24"/>
        </w:rPr>
        <w:t xml:space="preserve"> residiu</w:t>
      </w:r>
      <w:r w:rsidR="00405024" w:rsidRPr="004E4993">
        <w:rPr>
          <w:rFonts w:ascii="Times New Roman" w:hAnsi="Times New Roman" w:cs="Times New Roman"/>
          <w:sz w:val="24"/>
          <w:szCs w:val="24"/>
        </w:rPr>
        <w:t>, sem dúvida,</w:t>
      </w:r>
      <w:r w:rsidR="00F56A1C" w:rsidRPr="004E4993">
        <w:rPr>
          <w:rFonts w:ascii="Times New Roman" w:hAnsi="Times New Roman" w:cs="Times New Roman"/>
          <w:sz w:val="24"/>
          <w:szCs w:val="24"/>
        </w:rPr>
        <w:t xml:space="preserve"> </w:t>
      </w:r>
      <w:r w:rsidR="00405024" w:rsidRPr="004E4993">
        <w:rPr>
          <w:rFonts w:ascii="Times New Roman" w:hAnsi="Times New Roman" w:cs="Times New Roman"/>
          <w:sz w:val="24"/>
          <w:szCs w:val="24"/>
        </w:rPr>
        <w:t xml:space="preserve">um </w:t>
      </w:r>
      <w:r w:rsidR="00F56A1C" w:rsidRPr="004E4993">
        <w:rPr>
          <w:rFonts w:ascii="Times New Roman" w:hAnsi="Times New Roman" w:cs="Times New Roman"/>
          <w:sz w:val="24"/>
          <w:szCs w:val="24"/>
        </w:rPr>
        <w:t>dos grandes m</w:t>
      </w:r>
      <w:r w:rsidR="00C87929" w:rsidRPr="004E4993">
        <w:rPr>
          <w:rFonts w:ascii="Times New Roman" w:hAnsi="Times New Roman" w:cs="Times New Roman"/>
          <w:sz w:val="24"/>
          <w:szCs w:val="24"/>
        </w:rPr>
        <w:t>éritos de A</w:t>
      </w:r>
      <w:r w:rsidR="00C87929" w:rsidRPr="004E4993">
        <w:rPr>
          <w:rFonts w:ascii="Times New Roman" w:hAnsi="Times New Roman" w:cs="Times New Roman"/>
          <w:sz w:val="24"/>
          <w:szCs w:val="24"/>
        </w:rPr>
        <w:t>n</w:t>
      </w:r>
      <w:r w:rsidR="00C87929" w:rsidRPr="004E4993">
        <w:rPr>
          <w:rFonts w:ascii="Times New Roman" w:hAnsi="Times New Roman" w:cs="Times New Roman"/>
          <w:sz w:val="24"/>
          <w:szCs w:val="24"/>
        </w:rPr>
        <w:t>tónio Teles de Menez</w:t>
      </w:r>
      <w:r w:rsidR="00F56A1C" w:rsidRPr="004E4993">
        <w:rPr>
          <w:rFonts w:ascii="Times New Roman" w:hAnsi="Times New Roman" w:cs="Times New Roman"/>
          <w:sz w:val="24"/>
          <w:szCs w:val="24"/>
        </w:rPr>
        <w:t>es, tornando-o um caso singular de sucesso na capitania de Goiás, um espaço periférico do Brasil colonial</w:t>
      </w:r>
      <w:r w:rsidR="00F56A1C" w:rsidRPr="004E4993">
        <w:rPr>
          <w:rStyle w:val="Refdenotaderodap"/>
          <w:rFonts w:ascii="Times New Roman" w:hAnsi="Times New Roman"/>
          <w:sz w:val="24"/>
          <w:szCs w:val="24"/>
        </w:rPr>
        <w:footnoteReference w:id="10"/>
      </w:r>
      <w:r w:rsidR="00F56A1C" w:rsidRPr="004E4993">
        <w:rPr>
          <w:rFonts w:ascii="Times New Roman" w:hAnsi="Times New Roman" w:cs="Times New Roman"/>
          <w:sz w:val="24"/>
          <w:szCs w:val="24"/>
        </w:rPr>
        <w:t>.</w:t>
      </w:r>
      <w:r w:rsidR="00405024" w:rsidRPr="004E4993">
        <w:rPr>
          <w:rFonts w:ascii="Times New Roman" w:hAnsi="Times New Roman" w:cs="Times New Roman"/>
          <w:sz w:val="24"/>
          <w:szCs w:val="24"/>
        </w:rPr>
        <w:t xml:space="preserve"> A singularidade do seu percurso de vida residiu, igualmente, no facto de ele ter assumido uma posição crítica que roçava os limites da o</w:t>
      </w:r>
      <w:r w:rsidR="00405024" w:rsidRPr="004E4993">
        <w:rPr>
          <w:rFonts w:ascii="Times New Roman" w:hAnsi="Times New Roman" w:cs="Times New Roman"/>
          <w:sz w:val="24"/>
          <w:szCs w:val="24"/>
        </w:rPr>
        <w:t>u</w:t>
      </w:r>
      <w:r w:rsidR="007406DF" w:rsidRPr="004E4993">
        <w:rPr>
          <w:rFonts w:ascii="Times New Roman" w:hAnsi="Times New Roman" w:cs="Times New Roman"/>
          <w:sz w:val="24"/>
          <w:szCs w:val="24"/>
        </w:rPr>
        <w:t>sadia face a</w:t>
      </w:r>
      <w:r w:rsidR="00405024" w:rsidRPr="004E4993">
        <w:rPr>
          <w:rFonts w:ascii="Times New Roman" w:hAnsi="Times New Roman" w:cs="Times New Roman"/>
          <w:sz w:val="24"/>
          <w:szCs w:val="24"/>
        </w:rPr>
        <w:t xml:space="preserve"> determinadas práticas e comportamentos mais ou</w:t>
      </w:r>
      <w:r w:rsidR="009447C7" w:rsidRPr="004E4993">
        <w:rPr>
          <w:rFonts w:ascii="Times New Roman" w:hAnsi="Times New Roman" w:cs="Times New Roman"/>
          <w:sz w:val="24"/>
          <w:szCs w:val="24"/>
        </w:rPr>
        <w:t xml:space="preserve"> menos</w:t>
      </w:r>
      <w:r w:rsidR="00405024" w:rsidRPr="004E4993">
        <w:rPr>
          <w:rFonts w:ascii="Times New Roman" w:hAnsi="Times New Roman" w:cs="Times New Roman"/>
          <w:sz w:val="24"/>
          <w:szCs w:val="24"/>
        </w:rPr>
        <w:t xml:space="preserve"> institucionalizados, ainda que dignos de reprovação</w:t>
      </w:r>
      <w:r w:rsidR="00BB40EF" w:rsidRPr="004E4993">
        <w:rPr>
          <w:rFonts w:ascii="Times New Roman" w:hAnsi="Times New Roman" w:cs="Times New Roman"/>
          <w:sz w:val="24"/>
          <w:szCs w:val="24"/>
        </w:rPr>
        <w:t xml:space="preserve"> à luz dos valores da época. S</w:t>
      </w:r>
      <w:r w:rsidR="00405024" w:rsidRPr="004E4993">
        <w:rPr>
          <w:rFonts w:ascii="Times New Roman" w:hAnsi="Times New Roman" w:cs="Times New Roman"/>
          <w:sz w:val="24"/>
          <w:szCs w:val="24"/>
        </w:rPr>
        <w:t xml:space="preserve">ão estes aspetos que </w:t>
      </w:r>
      <w:r w:rsidR="00BB40EF" w:rsidRPr="004E4993">
        <w:rPr>
          <w:rFonts w:ascii="Times New Roman" w:hAnsi="Times New Roman" w:cs="Times New Roman"/>
          <w:sz w:val="24"/>
          <w:szCs w:val="24"/>
        </w:rPr>
        <w:t>constit</w:t>
      </w:r>
      <w:r w:rsidR="00BB40EF" w:rsidRPr="004E4993">
        <w:rPr>
          <w:rFonts w:ascii="Times New Roman" w:hAnsi="Times New Roman" w:cs="Times New Roman"/>
          <w:sz w:val="24"/>
          <w:szCs w:val="24"/>
        </w:rPr>
        <w:t>u</w:t>
      </w:r>
      <w:r w:rsidR="00BB40EF" w:rsidRPr="004E4993">
        <w:rPr>
          <w:rFonts w:ascii="Times New Roman" w:hAnsi="Times New Roman" w:cs="Times New Roman"/>
          <w:sz w:val="24"/>
          <w:szCs w:val="24"/>
        </w:rPr>
        <w:t>em precisamente o objeto</w:t>
      </w:r>
      <w:r w:rsidR="00405024" w:rsidRPr="004E4993">
        <w:rPr>
          <w:rFonts w:ascii="Times New Roman" w:hAnsi="Times New Roman" w:cs="Times New Roman"/>
          <w:sz w:val="24"/>
          <w:szCs w:val="24"/>
        </w:rPr>
        <w:t xml:space="preserve"> da nossa atenção.</w:t>
      </w:r>
    </w:p>
    <w:p w:rsidR="001B4B1A" w:rsidRDefault="001B4B1A" w:rsidP="00984BCA">
      <w:pPr>
        <w:tabs>
          <w:tab w:val="left" w:pos="7371"/>
        </w:tabs>
        <w:spacing w:after="0" w:line="360" w:lineRule="auto"/>
        <w:ind w:right="-285" w:firstLine="284"/>
        <w:jc w:val="both"/>
        <w:rPr>
          <w:rFonts w:ascii="Times New Roman" w:hAnsi="Times New Roman" w:cs="Times New Roman"/>
          <w:sz w:val="24"/>
          <w:szCs w:val="24"/>
        </w:rPr>
      </w:pPr>
    </w:p>
    <w:p w:rsidR="001B4B1A" w:rsidRDefault="001B4B1A" w:rsidP="00984BCA">
      <w:pPr>
        <w:tabs>
          <w:tab w:val="left" w:pos="7371"/>
        </w:tabs>
        <w:spacing w:after="0" w:line="360" w:lineRule="auto"/>
        <w:ind w:right="-285" w:firstLine="284"/>
        <w:jc w:val="both"/>
        <w:rPr>
          <w:rFonts w:ascii="Times New Roman" w:hAnsi="Times New Roman" w:cs="Times New Roman"/>
          <w:sz w:val="24"/>
          <w:szCs w:val="24"/>
        </w:rPr>
      </w:pPr>
    </w:p>
    <w:p w:rsidR="001B4B1A" w:rsidRDefault="001B4B1A" w:rsidP="00984BCA">
      <w:pPr>
        <w:tabs>
          <w:tab w:val="left" w:pos="7371"/>
        </w:tabs>
        <w:spacing w:after="0" w:line="360" w:lineRule="auto"/>
        <w:ind w:right="-285" w:firstLine="284"/>
        <w:jc w:val="both"/>
        <w:rPr>
          <w:rFonts w:ascii="Times New Roman" w:hAnsi="Times New Roman" w:cs="Times New Roman"/>
          <w:sz w:val="24"/>
          <w:szCs w:val="24"/>
        </w:rPr>
      </w:pPr>
    </w:p>
    <w:p w:rsidR="00CA5B4F" w:rsidRDefault="00CA5B4F" w:rsidP="00984BCA">
      <w:pPr>
        <w:tabs>
          <w:tab w:val="left" w:pos="7371"/>
        </w:tabs>
        <w:spacing w:after="0" w:line="360" w:lineRule="auto"/>
        <w:ind w:right="-285" w:firstLine="284"/>
        <w:jc w:val="both"/>
        <w:rPr>
          <w:rFonts w:ascii="Times New Roman" w:hAnsi="Times New Roman" w:cs="Times New Roman"/>
          <w:sz w:val="24"/>
          <w:szCs w:val="24"/>
        </w:rPr>
      </w:pPr>
    </w:p>
    <w:p w:rsidR="00CA5B4F" w:rsidRDefault="00CA5B4F" w:rsidP="00984BCA">
      <w:pPr>
        <w:tabs>
          <w:tab w:val="left" w:pos="7371"/>
        </w:tabs>
        <w:spacing w:after="0" w:line="360" w:lineRule="auto"/>
        <w:ind w:right="-285" w:firstLine="284"/>
        <w:jc w:val="both"/>
        <w:rPr>
          <w:rFonts w:ascii="Times New Roman" w:hAnsi="Times New Roman" w:cs="Times New Roman"/>
          <w:sz w:val="24"/>
          <w:szCs w:val="24"/>
        </w:rPr>
      </w:pPr>
    </w:p>
    <w:p w:rsidR="00CA5B4F" w:rsidRDefault="00CA5B4F" w:rsidP="00984BCA">
      <w:pPr>
        <w:tabs>
          <w:tab w:val="left" w:pos="7371"/>
        </w:tabs>
        <w:spacing w:after="0" w:line="360" w:lineRule="auto"/>
        <w:ind w:right="-285" w:firstLine="284"/>
        <w:jc w:val="both"/>
        <w:rPr>
          <w:rFonts w:ascii="Times New Roman" w:hAnsi="Times New Roman" w:cs="Times New Roman"/>
          <w:sz w:val="24"/>
          <w:szCs w:val="24"/>
        </w:rPr>
      </w:pPr>
    </w:p>
    <w:p w:rsidR="00286DD9" w:rsidRPr="004E4993" w:rsidRDefault="00286DD9" w:rsidP="00286DD9">
      <w:pPr>
        <w:pStyle w:val="PargrafodaLista"/>
        <w:numPr>
          <w:ilvl w:val="0"/>
          <w:numId w:val="2"/>
        </w:numPr>
        <w:tabs>
          <w:tab w:val="left" w:pos="7371"/>
        </w:tabs>
        <w:spacing w:after="0" w:line="360" w:lineRule="auto"/>
        <w:ind w:right="-285"/>
        <w:jc w:val="both"/>
        <w:rPr>
          <w:rFonts w:ascii="Times New Roman" w:hAnsi="Times New Roman" w:cs="Times New Roman"/>
          <w:sz w:val="28"/>
          <w:szCs w:val="28"/>
        </w:rPr>
      </w:pPr>
      <w:r w:rsidRPr="004E4993">
        <w:rPr>
          <w:rFonts w:ascii="Times New Roman" w:hAnsi="Times New Roman" w:cs="Times New Roman"/>
          <w:sz w:val="28"/>
          <w:szCs w:val="28"/>
        </w:rPr>
        <w:lastRenderedPageBreak/>
        <w:t xml:space="preserve">O percurso ascensional de António </w:t>
      </w:r>
      <w:r w:rsidR="0085180A" w:rsidRPr="004E4993">
        <w:rPr>
          <w:rFonts w:ascii="Times New Roman" w:hAnsi="Times New Roman" w:cs="Times New Roman"/>
          <w:sz w:val="28"/>
          <w:szCs w:val="28"/>
        </w:rPr>
        <w:t>de Sousa Teles de Menezes</w:t>
      </w:r>
    </w:p>
    <w:p w:rsidR="00286DD9"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p>
    <w:p w:rsidR="007406DF" w:rsidRPr="00C927E9" w:rsidRDefault="007406DF" w:rsidP="00286DD9">
      <w:pPr>
        <w:tabs>
          <w:tab w:val="left" w:pos="7371"/>
        </w:tabs>
        <w:spacing w:after="0" w:line="360" w:lineRule="auto"/>
        <w:ind w:right="-285" w:firstLine="284"/>
        <w:contextualSpacing/>
        <w:jc w:val="both"/>
        <w:rPr>
          <w:rFonts w:ascii="Times New Roman" w:hAnsi="Times New Roman" w:cs="Times New Roman"/>
          <w:sz w:val="24"/>
          <w:szCs w:val="24"/>
        </w:rPr>
      </w:pPr>
    </w:p>
    <w:p w:rsidR="00FA74BB" w:rsidRDefault="00286DD9" w:rsidP="00C927E9">
      <w:pPr>
        <w:tabs>
          <w:tab w:val="left" w:pos="7371"/>
        </w:tabs>
        <w:spacing w:after="0" w:line="360" w:lineRule="auto"/>
        <w:ind w:right="-285" w:firstLine="284"/>
        <w:contextualSpacing/>
        <w:jc w:val="both"/>
        <w:rPr>
          <w:rFonts w:ascii="Times New Roman" w:hAnsi="Times New Roman" w:cs="Times New Roman"/>
          <w:sz w:val="24"/>
          <w:szCs w:val="24"/>
        </w:rPr>
      </w:pPr>
      <w:r w:rsidRPr="004E4993">
        <w:rPr>
          <w:rFonts w:ascii="Times New Roman" w:hAnsi="Times New Roman" w:cs="Times New Roman"/>
          <w:sz w:val="24"/>
          <w:szCs w:val="24"/>
        </w:rPr>
        <w:t>Ant</w:t>
      </w:r>
      <w:r w:rsidR="000E7BFC" w:rsidRPr="004E4993">
        <w:rPr>
          <w:rFonts w:ascii="Times New Roman" w:hAnsi="Times New Roman" w:cs="Times New Roman"/>
          <w:sz w:val="24"/>
          <w:szCs w:val="24"/>
        </w:rPr>
        <w:t xml:space="preserve">ónio de Sousa Teles de Menezes </w:t>
      </w:r>
      <w:r w:rsidRPr="004E4993">
        <w:rPr>
          <w:rFonts w:ascii="Times New Roman" w:hAnsi="Times New Roman" w:cs="Times New Roman"/>
          <w:sz w:val="24"/>
          <w:szCs w:val="24"/>
        </w:rPr>
        <w:t>seria natural de Porto</w:t>
      </w:r>
      <w:r w:rsidRPr="004E4993">
        <w:rPr>
          <w:rStyle w:val="Refdenotaderodap"/>
          <w:rFonts w:ascii="Times New Roman" w:hAnsi="Times New Roman"/>
          <w:sz w:val="24"/>
          <w:szCs w:val="24"/>
        </w:rPr>
        <w:footnoteReference w:id="11"/>
      </w:r>
      <w:r w:rsidR="00FA74BB">
        <w:rPr>
          <w:rFonts w:ascii="Times New Roman" w:hAnsi="Times New Roman" w:cs="Times New Roman"/>
          <w:sz w:val="24"/>
          <w:szCs w:val="24"/>
        </w:rPr>
        <w:t xml:space="preserve">. </w:t>
      </w:r>
    </w:p>
    <w:p w:rsidR="00657DCD" w:rsidRPr="00C927E9" w:rsidRDefault="00FA74BB" w:rsidP="00C927E9">
      <w:pPr>
        <w:tabs>
          <w:tab w:val="left" w:pos="7371"/>
        </w:tabs>
        <w:spacing w:after="0" w:line="360" w:lineRule="auto"/>
        <w:ind w:right="-285" w:firstLine="284"/>
        <w:contextualSpacing/>
        <w:jc w:val="both"/>
        <w:rPr>
          <w:rFonts w:ascii="Times New Roman" w:hAnsi="Times New Roman" w:cs="Times New Roman"/>
          <w:sz w:val="24"/>
          <w:szCs w:val="24"/>
        </w:rPr>
      </w:pPr>
      <w:r w:rsidRPr="00623FD9">
        <w:rPr>
          <w:rFonts w:ascii="Times New Roman" w:hAnsi="Times New Roman" w:cs="Times New Roman"/>
          <w:sz w:val="24"/>
          <w:szCs w:val="24"/>
        </w:rPr>
        <w:t>Embora oriundo de uma família inserida no grupo bastante heterogéneo d</w:t>
      </w:r>
      <w:r w:rsidR="00690564" w:rsidRPr="00623FD9">
        <w:rPr>
          <w:rFonts w:ascii="Times New Roman" w:hAnsi="Times New Roman" w:cs="Times New Roman"/>
          <w:sz w:val="24"/>
          <w:szCs w:val="24"/>
        </w:rPr>
        <w:t>o</w:t>
      </w:r>
      <w:r w:rsidR="00013375" w:rsidRPr="00623FD9">
        <w:rPr>
          <w:rFonts w:ascii="Times New Roman" w:hAnsi="Times New Roman" w:cs="Times New Roman"/>
          <w:sz w:val="24"/>
          <w:szCs w:val="24"/>
        </w:rPr>
        <w:t xml:space="preserve"> </w:t>
      </w:r>
      <w:r w:rsidRPr="00623FD9">
        <w:rPr>
          <w:rFonts w:ascii="Times New Roman" w:hAnsi="Times New Roman" w:cs="Times New Roman"/>
          <w:sz w:val="24"/>
          <w:szCs w:val="24"/>
        </w:rPr>
        <w:t>Terceiro E</w:t>
      </w:r>
      <w:r w:rsidRPr="00623FD9">
        <w:rPr>
          <w:rFonts w:ascii="Times New Roman" w:hAnsi="Times New Roman" w:cs="Times New Roman"/>
          <w:sz w:val="24"/>
          <w:szCs w:val="24"/>
        </w:rPr>
        <w:t>s</w:t>
      </w:r>
      <w:r w:rsidRPr="00623FD9">
        <w:rPr>
          <w:rFonts w:ascii="Times New Roman" w:hAnsi="Times New Roman" w:cs="Times New Roman"/>
          <w:sz w:val="24"/>
          <w:szCs w:val="24"/>
        </w:rPr>
        <w:t>tado</w:t>
      </w:r>
      <w:r w:rsidR="00690564" w:rsidRPr="00623FD9">
        <w:rPr>
          <w:rFonts w:ascii="Times New Roman" w:hAnsi="Times New Roman" w:cs="Times New Roman"/>
          <w:sz w:val="24"/>
          <w:szCs w:val="24"/>
        </w:rPr>
        <w:t>, o pai e os avós possuíam terras próprias, eram lavradores</w:t>
      </w:r>
      <w:r w:rsidR="00690564" w:rsidRPr="00623FD9">
        <w:rPr>
          <w:rStyle w:val="Refdenotaderodap"/>
          <w:rFonts w:ascii="Times New Roman" w:hAnsi="Times New Roman"/>
          <w:sz w:val="24"/>
          <w:szCs w:val="24"/>
        </w:rPr>
        <w:footnoteReference w:id="12"/>
      </w:r>
      <w:r w:rsidR="00690564" w:rsidRPr="00623FD9">
        <w:rPr>
          <w:rFonts w:ascii="Times New Roman" w:hAnsi="Times New Roman" w:cs="Times New Roman"/>
          <w:sz w:val="24"/>
          <w:szCs w:val="24"/>
        </w:rPr>
        <w:t xml:space="preserve">. Por conseguinte, </w:t>
      </w:r>
      <w:r w:rsidR="00623FD9">
        <w:rPr>
          <w:rFonts w:ascii="Times New Roman" w:hAnsi="Times New Roman" w:cs="Times New Roman"/>
          <w:sz w:val="24"/>
          <w:szCs w:val="24"/>
        </w:rPr>
        <w:t>seriam</w:t>
      </w:r>
      <w:r w:rsidR="00690564" w:rsidRPr="00623FD9">
        <w:rPr>
          <w:rFonts w:ascii="Times New Roman" w:hAnsi="Times New Roman" w:cs="Times New Roman"/>
          <w:sz w:val="24"/>
          <w:szCs w:val="24"/>
        </w:rPr>
        <w:t xml:space="preserve"> detentores de alguns recursos económicos, situação que terá permitido a António T</w:t>
      </w:r>
      <w:r w:rsidR="00013375" w:rsidRPr="00623FD9">
        <w:rPr>
          <w:rFonts w:ascii="Times New Roman" w:hAnsi="Times New Roman" w:cs="Times New Roman"/>
          <w:sz w:val="24"/>
          <w:szCs w:val="24"/>
        </w:rPr>
        <w:t>eles de Menez</w:t>
      </w:r>
      <w:r w:rsidR="00690564" w:rsidRPr="00623FD9">
        <w:rPr>
          <w:rFonts w:ascii="Times New Roman" w:hAnsi="Times New Roman" w:cs="Times New Roman"/>
          <w:sz w:val="24"/>
          <w:szCs w:val="24"/>
        </w:rPr>
        <w:t>es frequentar a</w:t>
      </w:r>
      <w:r w:rsidR="00286DD9" w:rsidRPr="00623FD9">
        <w:rPr>
          <w:rFonts w:ascii="Times New Roman" w:hAnsi="Times New Roman" w:cs="Times New Roman"/>
          <w:sz w:val="24"/>
          <w:szCs w:val="24"/>
        </w:rPr>
        <w:t xml:space="preserve"> Universidade de Coimbra</w:t>
      </w:r>
      <w:r w:rsidR="00C927E9" w:rsidRPr="00623FD9">
        <w:rPr>
          <w:rFonts w:ascii="Times New Roman" w:hAnsi="Times New Roman" w:cs="Times New Roman"/>
          <w:sz w:val="24"/>
          <w:szCs w:val="24"/>
        </w:rPr>
        <w:t>,</w:t>
      </w:r>
      <w:r w:rsidR="00286DD9" w:rsidRPr="00623FD9">
        <w:rPr>
          <w:rFonts w:ascii="Times New Roman" w:hAnsi="Times New Roman" w:cs="Times New Roman"/>
          <w:sz w:val="24"/>
          <w:szCs w:val="24"/>
        </w:rPr>
        <w:t xml:space="preserve"> </w:t>
      </w:r>
      <w:r w:rsidR="00690564" w:rsidRPr="00623FD9">
        <w:rPr>
          <w:rFonts w:ascii="Times New Roman" w:hAnsi="Times New Roman" w:cs="Times New Roman"/>
          <w:sz w:val="24"/>
          <w:szCs w:val="24"/>
        </w:rPr>
        <w:t xml:space="preserve">da qual saiu com o título de bacharel em leis </w:t>
      </w:r>
      <w:r w:rsidR="00286DD9" w:rsidRPr="00623FD9">
        <w:rPr>
          <w:rFonts w:ascii="Times New Roman" w:hAnsi="Times New Roman" w:cs="Times New Roman"/>
          <w:sz w:val="24"/>
          <w:szCs w:val="24"/>
        </w:rPr>
        <w:t>em 1755.</w:t>
      </w:r>
      <w:r w:rsidR="009B1E7B" w:rsidRPr="004E4993">
        <w:rPr>
          <w:rFonts w:ascii="Times New Roman" w:hAnsi="Times New Roman" w:cs="Times New Roman"/>
          <w:sz w:val="24"/>
          <w:szCs w:val="24"/>
        </w:rPr>
        <w:t xml:space="preserve"> Esta</w:t>
      </w:r>
      <w:r w:rsidR="0004558F" w:rsidRPr="004E4993">
        <w:rPr>
          <w:rFonts w:ascii="Times New Roman" w:hAnsi="Times New Roman" w:cs="Times New Roman"/>
          <w:sz w:val="24"/>
          <w:szCs w:val="24"/>
        </w:rPr>
        <w:t xml:space="preserve"> foi, sem dúvida</w:t>
      </w:r>
      <w:r w:rsidR="009B1E7B" w:rsidRPr="004E4993">
        <w:rPr>
          <w:rFonts w:ascii="Times New Roman" w:hAnsi="Times New Roman" w:cs="Times New Roman"/>
          <w:sz w:val="24"/>
          <w:szCs w:val="24"/>
        </w:rPr>
        <w:t xml:space="preserve">, a sua primeira grande conquista, a de </w:t>
      </w:r>
      <w:r w:rsidR="007F1B8D" w:rsidRPr="004E4993">
        <w:rPr>
          <w:rFonts w:ascii="Times New Roman" w:hAnsi="Times New Roman" w:cs="Times New Roman"/>
          <w:sz w:val="24"/>
          <w:szCs w:val="24"/>
        </w:rPr>
        <w:t xml:space="preserve">integrar </w:t>
      </w:r>
      <w:r w:rsidR="009B1E7B" w:rsidRPr="004E4993">
        <w:rPr>
          <w:rFonts w:ascii="Times New Roman" w:hAnsi="Times New Roman" w:cs="Times New Roman"/>
          <w:sz w:val="24"/>
          <w:szCs w:val="24"/>
        </w:rPr>
        <w:t xml:space="preserve">o grupo dos letrados, um grupo de elite no seio do </w:t>
      </w:r>
      <w:r w:rsidR="005016A5" w:rsidRPr="004E4993">
        <w:rPr>
          <w:rFonts w:ascii="Times New Roman" w:hAnsi="Times New Roman" w:cs="Times New Roman"/>
          <w:sz w:val="24"/>
          <w:szCs w:val="24"/>
        </w:rPr>
        <w:t>T</w:t>
      </w:r>
      <w:r w:rsidR="009B1E7B" w:rsidRPr="004E4993">
        <w:rPr>
          <w:rFonts w:ascii="Times New Roman" w:hAnsi="Times New Roman" w:cs="Times New Roman"/>
          <w:sz w:val="24"/>
          <w:szCs w:val="24"/>
        </w:rPr>
        <w:t xml:space="preserve">erceiro </w:t>
      </w:r>
      <w:r w:rsidR="005016A5" w:rsidRPr="004E4993">
        <w:rPr>
          <w:rFonts w:ascii="Times New Roman" w:hAnsi="Times New Roman" w:cs="Times New Roman"/>
          <w:sz w:val="24"/>
          <w:szCs w:val="24"/>
        </w:rPr>
        <w:t>E</w:t>
      </w:r>
      <w:r w:rsidR="009B1E7B" w:rsidRPr="004E4993">
        <w:rPr>
          <w:rFonts w:ascii="Times New Roman" w:hAnsi="Times New Roman" w:cs="Times New Roman"/>
          <w:sz w:val="24"/>
          <w:szCs w:val="24"/>
        </w:rPr>
        <w:t>stado</w:t>
      </w:r>
      <w:r w:rsidR="00B5770C" w:rsidRPr="002D4B17">
        <w:rPr>
          <w:rStyle w:val="Refdenotaderodap"/>
          <w:rFonts w:ascii="Times New Roman" w:hAnsi="Times New Roman"/>
          <w:sz w:val="24"/>
          <w:szCs w:val="24"/>
        </w:rPr>
        <w:footnoteReference w:id="13"/>
      </w:r>
      <w:r w:rsidR="009B1E7B" w:rsidRPr="002D4B17">
        <w:rPr>
          <w:rFonts w:ascii="Times New Roman" w:hAnsi="Times New Roman" w:cs="Times New Roman"/>
          <w:sz w:val="24"/>
          <w:szCs w:val="24"/>
        </w:rPr>
        <w:t xml:space="preserve">, </w:t>
      </w:r>
      <w:r w:rsidR="002D4B17" w:rsidRPr="002D4B17">
        <w:rPr>
          <w:rFonts w:ascii="Times New Roman" w:hAnsi="Times New Roman" w:cs="Times New Roman"/>
          <w:sz w:val="24"/>
          <w:szCs w:val="24"/>
        </w:rPr>
        <w:t>uma situação que lhe seria muito útil</w:t>
      </w:r>
      <w:r w:rsidR="00456EC9" w:rsidRPr="002D4B17">
        <w:rPr>
          <w:rFonts w:ascii="Times New Roman" w:hAnsi="Times New Roman" w:cs="Times New Roman"/>
          <w:sz w:val="24"/>
          <w:szCs w:val="24"/>
        </w:rPr>
        <w:t xml:space="preserve"> para</w:t>
      </w:r>
      <w:r w:rsidR="009B1E7B" w:rsidRPr="004E4993">
        <w:rPr>
          <w:rFonts w:ascii="Times New Roman" w:hAnsi="Times New Roman" w:cs="Times New Roman"/>
          <w:sz w:val="24"/>
          <w:szCs w:val="24"/>
        </w:rPr>
        <w:t xml:space="preserve"> ou</w:t>
      </w:r>
      <w:r w:rsidR="005016A5" w:rsidRPr="004E4993">
        <w:rPr>
          <w:rFonts w:ascii="Times New Roman" w:hAnsi="Times New Roman" w:cs="Times New Roman"/>
          <w:sz w:val="24"/>
          <w:szCs w:val="24"/>
        </w:rPr>
        <w:t>t</w:t>
      </w:r>
      <w:r w:rsidR="009B1E7B" w:rsidRPr="004E4993">
        <w:rPr>
          <w:rFonts w:ascii="Times New Roman" w:hAnsi="Times New Roman" w:cs="Times New Roman"/>
          <w:sz w:val="24"/>
          <w:szCs w:val="24"/>
        </w:rPr>
        <w:t>ras conquistas posteriores.</w:t>
      </w:r>
      <w:r w:rsidR="00C927E9" w:rsidRPr="004E4993">
        <w:rPr>
          <w:rFonts w:ascii="Times New Roman" w:hAnsi="Times New Roman" w:cs="Times New Roman"/>
          <w:sz w:val="24"/>
          <w:szCs w:val="24"/>
        </w:rPr>
        <w:t xml:space="preserve"> </w:t>
      </w:r>
      <w:r w:rsidR="00286DD9" w:rsidRPr="004E4993">
        <w:rPr>
          <w:rFonts w:ascii="Times New Roman" w:hAnsi="Times New Roman" w:cs="Times New Roman"/>
          <w:sz w:val="24"/>
          <w:szCs w:val="24"/>
        </w:rPr>
        <w:t xml:space="preserve">Depois de formado, atravessou </w:t>
      </w:r>
      <w:r w:rsidR="007406DF" w:rsidRPr="004E4993">
        <w:rPr>
          <w:rFonts w:ascii="Times New Roman" w:hAnsi="Times New Roman" w:cs="Times New Roman"/>
          <w:sz w:val="24"/>
          <w:szCs w:val="24"/>
        </w:rPr>
        <w:t xml:space="preserve">o </w:t>
      </w:r>
      <w:r w:rsidR="00C927E9" w:rsidRPr="004E4993">
        <w:rPr>
          <w:rFonts w:ascii="Times New Roman" w:hAnsi="Times New Roman" w:cs="Times New Roman"/>
          <w:sz w:val="24"/>
          <w:szCs w:val="24"/>
        </w:rPr>
        <w:t>A</w:t>
      </w:r>
      <w:r w:rsidR="00286DD9" w:rsidRPr="004E4993">
        <w:rPr>
          <w:rFonts w:ascii="Times New Roman" w:hAnsi="Times New Roman" w:cs="Times New Roman"/>
          <w:sz w:val="24"/>
          <w:szCs w:val="24"/>
        </w:rPr>
        <w:t>tlântico em direção ao Rio de Janeiro, ficando alojado em casa do tio</w:t>
      </w:r>
      <w:r w:rsidR="00C927E9" w:rsidRPr="004E4993">
        <w:rPr>
          <w:rFonts w:ascii="Times New Roman" w:hAnsi="Times New Roman" w:cs="Times New Roman"/>
          <w:sz w:val="24"/>
          <w:szCs w:val="24"/>
        </w:rPr>
        <w:t>,</w:t>
      </w:r>
      <w:r w:rsidR="00286DD9" w:rsidRPr="004E4993">
        <w:rPr>
          <w:rFonts w:ascii="Times New Roman" w:hAnsi="Times New Roman" w:cs="Times New Roman"/>
          <w:sz w:val="24"/>
          <w:szCs w:val="24"/>
        </w:rPr>
        <w:t xml:space="preserve"> Pantaleão de Sousa Teles. Tendo permanecido aí uns escassos seis meses, exercendo advocacia</w:t>
      </w:r>
      <w:r w:rsidR="000F4A2E">
        <w:rPr>
          <w:rStyle w:val="Refdenotaderodap"/>
          <w:rFonts w:ascii="Times New Roman" w:hAnsi="Times New Roman"/>
          <w:sz w:val="24"/>
          <w:szCs w:val="24"/>
        </w:rPr>
        <w:footnoteReference w:id="14"/>
      </w:r>
      <w:r w:rsidR="00286DD9" w:rsidRPr="004E4993">
        <w:rPr>
          <w:rFonts w:ascii="Times New Roman" w:hAnsi="Times New Roman" w:cs="Times New Roman"/>
          <w:sz w:val="24"/>
          <w:szCs w:val="24"/>
        </w:rPr>
        <w:t>, partiu para um n</w:t>
      </w:r>
      <w:r w:rsidR="00286DD9" w:rsidRPr="004E4993">
        <w:rPr>
          <w:rFonts w:ascii="Times New Roman" w:hAnsi="Times New Roman" w:cs="Times New Roman"/>
          <w:sz w:val="24"/>
          <w:szCs w:val="24"/>
        </w:rPr>
        <w:t>o</w:t>
      </w:r>
      <w:r w:rsidR="00286DD9" w:rsidRPr="004E4993">
        <w:rPr>
          <w:rFonts w:ascii="Times New Roman" w:hAnsi="Times New Roman" w:cs="Times New Roman"/>
          <w:sz w:val="24"/>
          <w:szCs w:val="24"/>
        </w:rPr>
        <w:t>vo desafio</w:t>
      </w:r>
      <w:r w:rsidR="00286DD9" w:rsidRPr="00C927E9">
        <w:rPr>
          <w:rFonts w:ascii="Times New Roman" w:hAnsi="Times New Roman" w:cs="Times New Roman"/>
          <w:sz w:val="24"/>
          <w:szCs w:val="24"/>
        </w:rPr>
        <w:t>, rumou a Vila Boa de Goiás, onde continuou a dedicar-se à profissão de adv</w:t>
      </w:r>
      <w:r w:rsidR="00286DD9" w:rsidRPr="00C927E9">
        <w:rPr>
          <w:rFonts w:ascii="Times New Roman" w:hAnsi="Times New Roman" w:cs="Times New Roman"/>
          <w:sz w:val="24"/>
          <w:szCs w:val="24"/>
        </w:rPr>
        <w:t>o</w:t>
      </w:r>
      <w:r w:rsidR="00286DD9" w:rsidRPr="00C927E9">
        <w:rPr>
          <w:rFonts w:ascii="Times New Roman" w:hAnsi="Times New Roman" w:cs="Times New Roman"/>
          <w:sz w:val="24"/>
          <w:szCs w:val="24"/>
        </w:rPr>
        <w:t>gado</w:t>
      </w:r>
      <w:r w:rsidR="00286DD9" w:rsidRPr="00C927E9">
        <w:rPr>
          <w:rStyle w:val="Refdenotaderodap"/>
          <w:rFonts w:ascii="Times New Roman" w:hAnsi="Times New Roman"/>
          <w:sz w:val="24"/>
          <w:szCs w:val="24"/>
        </w:rPr>
        <w:footnoteReference w:id="15"/>
      </w:r>
      <w:r w:rsidR="00286DD9" w:rsidRPr="00C927E9">
        <w:rPr>
          <w:rFonts w:ascii="Times New Roman" w:hAnsi="Times New Roman" w:cs="Times New Roman"/>
          <w:sz w:val="24"/>
          <w:szCs w:val="24"/>
        </w:rPr>
        <w:t>.</w:t>
      </w:r>
    </w:p>
    <w:p w:rsidR="003837B1" w:rsidRPr="003837B1" w:rsidRDefault="00657DCD" w:rsidP="003837B1">
      <w:pPr>
        <w:tabs>
          <w:tab w:val="left" w:pos="7371"/>
        </w:tabs>
        <w:spacing w:after="0" w:line="360" w:lineRule="auto"/>
        <w:ind w:right="-284" w:firstLine="284"/>
        <w:contextualSpacing/>
        <w:jc w:val="both"/>
        <w:rPr>
          <w:rFonts w:ascii="Times New Roman" w:hAnsi="Times New Roman" w:cs="Times New Roman"/>
          <w:sz w:val="24"/>
          <w:szCs w:val="24"/>
        </w:rPr>
      </w:pPr>
      <w:r w:rsidRPr="004E4993">
        <w:rPr>
          <w:rFonts w:ascii="Times New Roman" w:hAnsi="Times New Roman" w:cs="Times New Roman"/>
          <w:sz w:val="24"/>
          <w:szCs w:val="24"/>
        </w:rPr>
        <w:t xml:space="preserve">Que </w:t>
      </w:r>
      <w:proofErr w:type="gramStart"/>
      <w:r w:rsidRPr="004E4993">
        <w:rPr>
          <w:rFonts w:ascii="Times New Roman" w:hAnsi="Times New Roman" w:cs="Times New Roman"/>
          <w:sz w:val="24"/>
          <w:szCs w:val="24"/>
        </w:rPr>
        <w:t>raz</w:t>
      </w:r>
      <w:r w:rsidR="00563835" w:rsidRPr="004E4993">
        <w:rPr>
          <w:rFonts w:ascii="Times New Roman" w:hAnsi="Times New Roman" w:cs="Times New Roman"/>
          <w:sz w:val="24"/>
          <w:szCs w:val="24"/>
        </w:rPr>
        <w:t>ões teria</w:t>
      </w:r>
      <w:proofErr w:type="gramEnd"/>
      <w:r w:rsidR="00563835" w:rsidRPr="004E4993">
        <w:rPr>
          <w:rFonts w:ascii="Times New Roman" w:hAnsi="Times New Roman" w:cs="Times New Roman"/>
          <w:sz w:val="24"/>
          <w:szCs w:val="24"/>
        </w:rPr>
        <w:t xml:space="preserve"> António Teles de Menez</w:t>
      </w:r>
      <w:r w:rsidRPr="004E4993">
        <w:rPr>
          <w:rFonts w:ascii="Times New Roman" w:hAnsi="Times New Roman" w:cs="Times New Roman"/>
          <w:sz w:val="24"/>
          <w:szCs w:val="24"/>
        </w:rPr>
        <w:t>es para trocar a cidade do Rio de Janeiro pela capitania de Goiás?</w:t>
      </w:r>
      <w:r w:rsidR="003837B1">
        <w:rPr>
          <w:rFonts w:ascii="Times New Roman" w:hAnsi="Times New Roman" w:cs="Times New Roman"/>
          <w:sz w:val="24"/>
          <w:szCs w:val="24"/>
        </w:rPr>
        <w:t xml:space="preserve"> </w:t>
      </w:r>
      <w:r w:rsidR="003837B1" w:rsidRPr="00336FDC">
        <w:rPr>
          <w:rFonts w:ascii="Times New Roman" w:hAnsi="Times New Roman" w:cs="Times New Roman"/>
          <w:sz w:val="24"/>
          <w:szCs w:val="24"/>
        </w:rPr>
        <w:t xml:space="preserve">Que </w:t>
      </w:r>
      <w:proofErr w:type="gramStart"/>
      <w:r w:rsidR="003837B1" w:rsidRPr="00336FDC">
        <w:rPr>
          <w:rFonts w:ascii="Times New Roman" w:hAnsi="Times New Roman" w:cs="Times New Roman"/>
          <w:sz w:val="24"/>
          <w:szCs w:val="24"/>
        </w:rPr>
        <w:t>vantagens poder</w:t>
      </w:r>
      <w:r w:rsidR="00336FDC" w:rsidRPr="00336FDC">
        <w:rPr>
          <w:rFonts w:ascii="Times New Roman" w:hAnsi="Times New Roman" w:cs="Times New Roman"/>
          <w:sz w:val="24"/>
          <w:szCs w:val="24"/>
        </w:rPr>
        <w:t>ia</w:t>
      </w:r>
      <w:proofErr w:type="gramEnd"/>
      <w:r w:rsidR="00336FDC" w:rsidRPr="00336FDC">
        <w:rPr>
          <w:rFonts w:ascii="Times New Roman" w:hAnsi="Times New Roman" w:cs="Times New Roman"/>
          <w:sz w:val="24"/>
          <w:szCs w:val="24"/>
        </w:rPr>
        <w:t xml:space="preserve"> ele vislumbrar na longínqua V</w:t>
      </w:r>
      <w:r w:rsidR="003837B1" w:rsidRPr="00336FDC">
        <w:rPr>
          <w:rFonts w:ascii="Times New Roman" w:hAnsi="Times New Roman" w:cs="Times New Roman"/>
          <w:sz w:val="24"/>
          <w:szCs w:val="24"/>
        </w:rPr>
        <w:t>ila</w:t>
      </w:r>
      <w:r w:rsidR="00C761EE" w:rsidRPr="00336FDC">
        <w:rPr>
          <w:rFonts w:ascii="Times New Roman" w:hAnsi="Times New Roman" w:cs="Times New Roman"/>
          <w:sz w:val="24"/>
          <w:szCs w:val="24"/>
        </w:rPr>
        <w:t xml:space="preserve"> Boa</w:t>
      </w:r>
      <w:r w:rsidR="003837B1" w:rsidRPr="00336FDC">
        <w:rPr>
          <w:rFonts w:ascii="Times New Roman" w:hAnsi="Times New Roman" w:cs="Times New Roman"/>
          <w:sz w:val="24"/>
          <w:szCs w:val="24"/>
        </w:rPr>
        <w:t xml:space="preserve"> de Goiás que não encontrava na movimentada e estrategicamente localizada cidade do Rio de Jane</w:t>
      </w:r>
      <w:r w:rsidR="003837B1" w:rsidRPr="00336FDC">
        <w:rPr>
          <w:rFonts w:ascii="Times New Roman" w:hAnsi="Times New Roman" w:cs="Times New Roman"/>
          <w:sz w:val="24"/>
          <w:szCs w:val="24"/>
        </w:rPr>
        <w:t>i</w:t>
      </w:r>
      <w:r w:rsidR="003837B1" w:rsidRPr="00336FDC">
        <w:rPr>
          <w:rFonts w:ascii="Times New Roman" w:hAnsi="Times New Roman" w:cs="Times New Roman"/>
          <w:sz w:val="24"/>
          <w:szCs w:val="24"/>
        </w:rPr>
        <w:t>ro? O que o movia a trocar o centro pela periferia do Brasil colonial?</w:t>
      </w:r>
      <w:r w:rsidR="003837B1" w:rsidRPr="003837B1">
        <w:rPr>
          <w:rFonts w:ascii="Times New Roman" w:hAnsi="Times New Roman" w:cs="Times New Roman"/>
          <w:sz w:val="24"/>
          <w:szCs w:val="24"/>
        </w:rPr>
        <w:t xml:space="preserve"> </w:t>
      </w:r>
    </w:p>
    <w:p w:rsidR="00C927E9" w:rsidRPr="004E4993" w:rsidRDefault="00657DCD" w:rsidP="00C927E9">
      <w:pPr>
        <w:tabs>
          <w:tab w:val="left" w:pos="7371"/>
        </w:tabs>
        <w:spacing w:after="0" w:line="360" w:lineRule="auto"/>
        <w:ind w:right="-285" w:firstLine="284"/>
        <w:contextualSpacing/>
        <w:jc w:val="both"/>
        <w:rPr>
          <w:rFonts w:ascii="Times New Roman" w:hAnsi="Times New Roman" w:cs="Times New Roman"/>
          <w:sz w:val="24"/>
          <w:szCs w:val="24"/>
        </w:rPr>
      </w:pPr>
      <w:r w:rsidRPr="004E4993">
        <w:rPr>
          <w:rFonts w:ascii="Times New Roman" w:hAnsi="Times New Roman" w:cs="Times New Roman"/>
          <w:sz w:val="24"/>
          <w:szCs w:val="24"/>
        </w:rPr>
        <w:lastRenderedPageBreak/>
        <w:t xml:space="preserve"> As fontes a que tivemos acesso não se pronunciam sobre esta </w:t>
      </w:r>
      <w:r w:rsidR="00A14663" w:rsidRPr="004E4993">
        <w:rPr>
          <w:rFonts w:ascii="Times New Roman" w:hAnsi="Times New Roman" w:cs="Times New Roman"/>
          <w:sz w:val="24"/>
          <w:szCs w:val="24"/>
        </w:rPr>
        <w:t>questão</w:t>
      </w:r>
      <w:r w:rsidRPr="004E4993">
        <w:rPr>
          <w:rFonts w:ascii="Times New Roman" w:hAnsi="Times New Roman" w:cs="Times New Roman"/>
          <w:sz w:val="24"/>
          <w:szCs w:val="24"/>
        </w:rPr>
        <w:t xml:space="preserve">. Mas, certamente, ele terá </w:t>
      </w:r>
      <w:r w:rsidR="0095709B" w:rsidRPr="004E4993">
        <w:rPr>
          <w:rFonts w:ascii="Times New Roman" w:hAnsi="Times New Roman" w:cs="Times New Roman"/>
          <w:sz w:val="24"/>
          <w:szCs w:val="24"/>
        </w:rPr>
        <w:t>perce</w:t>
      </w:r>
      <w:r w:rsidRPr="004E4993">
        <w:rPr>
          <w:rFonts w:ascii="Times New Roman" w:hAnsi="Times New Roman" w:cs="Times New Roman"/>
          <w:sz w:val="24"/>
          <w:szCs w:val="24"/>
        </w:rPr>
        <w:t>ciona</w:t>
      </w:r>
      <w:r w:rsidR="000E7BFC" w:rsidRPr="004E4993">
        <w:rPr>
          <w:rFonts w:ascii="Times New Roman" w:hAnsi="Times New Roman" w:cs="Times New Roman"/>
          <w:sz w:val="24"/>
          <w:szCs w:val="24"/>
        </w:rPr>
        <w:t>do que em Goiás</w:t>
      </w:r>
      <w:r w:rsidRPr="004E4993">
        <w:rPr>
          <w:rFonts w:ascii="Times New Roman" w:hAnsi="Times New Roman" w:cs="Times New Roman"/>
          <w:sz w:val="24"/>
          <w:szCs w:val="24"/>
        </w:rPr>
        <w:t xml:space="preserve"> teria mais amplas oportunidades de atingir uma situ</w:t>
      </w:r>
      <w:r w:rsidRPr="004E4993">
        <w:rPr>
          <w:rFonts w:ascii="Times New Roman" w:hAnsi="Times New Roman" w:cs="Times New Roman"/>
          <w:sz w:val="24"/>
          <w:szCs w:val="24"/>
        </w:rPr>
        <w:t>a</w:t>
      </w:r>
      <w:r w:rsidRPr="004E4993">
        <w:rPr>
          <w:rFonts w:ascii="Times New Roman" w:hAnsi="Times New Roman" w:cs="Times New Roman"/>
          <w:sz w:val="24"/>
          <w:szCs w:val="24"/>
        </w:rPr>
        <w:t>ção de notoriedade social</w:t>
      </w:r>
      <w:r w:rsidR="00C927E9" w:rsidRPr="004E4993">
        <w:rPr>
          <w:rFonts w:ascii="Times New Roman" w:hAnsi="Times New Roman" w:cs="Times New Roman"/>
          <w:sz w:val="24"/>
          <w:szCs w:val="24"/>
        </w:rPr>
        <w:t xml:space="preserve">. </w:t>
      </w:r>
      <w:r w:rsidRPr="004E4993">
        <w:rPr>
          <w:rFonts w:ascii="Times New Roman" w:hAnsi="Times New Roman" w:cs="Times New Roman"/>
          <w:sz w:val="24"/>
          <w:szCs w:val="24"/>
        </w:rPr>
        <w:t>Para começar, numa capitania em que as instâncias judiciais ainda estar</w:t>
      </w:r>
      <w:r w:rsidR="00D75478" w:rsidRPr="004E4993">
        <w:rPr>
          <w:rFonts w:ascii="Times New Roman" w:hAnsi="Times New Roman" w:cs="Times New Roman"/>
          <w:sz w:val="24"/>
          <w:szCs w:val="24"/>
        </w:rPr>
        <w:t>iam</w:t>
      </w:r>
      <w:r w:rsidRPr="004E4993">
        <w:rPr>
          <w:rFonts w:ascii="Times New Roman" w:hAnsi="Times New Roman" w:cs="Times New Roman"/>
          <w:sz w:val="24"/>
          <w:szCs w:val="24"/>
        </w:rPr>
        <w:t xml:space="preserve"> numa fase muito incipiente, em que as demandas e as querelas eram fr</w:t>
      </w:r>
      <w:r w:rsidRPr="004E4993">
        <w:rPr>
          <w:rFonts w:ascii="Times New Roman" w:hAnsi="Times New Roman" w:cs="Times New Roman"/>
          <w:sz w:val="24"/>
          <w:szCs w:val="24"/>
        </w:rPr>
        <w:t>e</w:t>
      </w:r>
      <w:r w:rsidRPr="004E4993">
        <w:rPr>
          <w:rFonts w:ascii="Times New Roman" w:hAnsi="Times New Roman" w:cs="Times New Roman"/>
          <w:sz w:val="24"/>
          <w:szCs w:val="24"/>
        </w:rPr>
        <w:t>quentes,</w:t>
      </w:r>
      <w:r w:rsidR="00363B05">
        <w:rPr>
          <w:rFonts w:ascii="Times New Roman" w:hAnsi="Times New Roman" w:cs="Times New Roman"/>
          <w:sz w:val="24"/>
          <w:szCs w:val="24"/>
        </w:rPr>
        <w:t xml:space="preserve"> a desordem e o desrespeito pe</w:t>
      </w:r>
      <w:r w:rsidR="00CE5123" w:rsidRPr="004E4993">
        <w:rPr>
          <w:rFonts w:ascii="Times New Roman" w:hAnsi="Times New Roman" w:cs="Times New Roman"/>
          <w:sz w:val="24"/>
          <w:szCs w:val="24"/>
        </w:rPr>
        <w:t>la lei era</w:t>
      </w:r>
      <w:r w:rsidR="007406DF" w:rsidRPr="004E4993">
        <w:rPr>
          <w:rFonts w:ascii="Times New Roman" w:hAnsi="Times New Roman" w:cs="Times New Roman"/>
          <w:sz w:val="24"/>
          <w:szCs w:val="24"/>
        </w:rPr>
        <w:t>m</w:t>
      </w:r>
      <w:r w:rsidR="00CE5123" w:rsidRPr="004E4993">
        <w:rPr>
          <w:rFonts w:ascii="Times New Roman" w:hAnsi="Times New Roman" w:cs="Times New Roman"/>
          <w:sz w:val="24"/>
          <w:szCs w:val="24"/>
        </w:rPr>
        <w:t xml:space="preserve"> situações banais</w:t>
      </w:r>
      <w:r w:rsidR="00CE5123" w:rsidRPr="004E4993">
        <w:rPr>
          <w:rStyle w:val="Refdenotaderodap"/>
          <w:rFonts w:ascii="Times New Roman" w:hAnsi="Times New Roman"/>
          <w:sz w:val="24"/>
          <w:szCs w:val="24"/>
        </w:rPr>
        <w:footnoteReference w:id="16"/>
      </w:r>
      <w:r w:rsidR="00130D46" w:rsidRPr="004E4993">
        <w:rPr>
          <w:rFonts w:ascii="Times New Roman" w:hAnsi="Times New Roman" w:cs="Times New Roman"/>
          <w:sz w:val="24"/>
          <w:szCs w:val="24"/>
        </w:rPr>
        <w:t>,</w:t>
      </w:r>
      <w:r w:rsidR="00563835" w:rsidRPr="004E4993">
        <w:rPr>
          <w:rFonts w:ascii="Times New Roman" w:hAnsi="Times New Roman" w:cs="Times New Roman"/>
          <w:sz w:val="24"/>
          <w:szCs w:val="24"/>
        </w:rPr>
        <w:t xml:space="preserve"> </w:t>
      </w:r>
      <w:r w:rsidR="00623FD9">
        <w:rPr>
          <w:rFonts w:ascii="Times New Roman" w:hAnsi="Times New Roman" w:cs="Times New Roman"/>
          <w:sz w:val="24"/>
          <w:szCs w:val="24"/>
        </w:rPr>
        <w:t xml:space="preserve">António </w:t>
      </w:r>
      <w:r w:rsidR="00563835" w:rsidRPr="004E4993">
        <w:rPr>
          <w:rFonts w:ascii="Times New Roman" w:hAnsi="Times New Roman" w:cs="Times New Roman"/>
          <w:sz w:val="24"/>
          <w:szCs w:val="24"/>
        </w:rPr>
        <w:t>Teles de M</w:t>
      </w:r>
      <w:r w:rsidR="00563835" w:rsidRPr="004E4993">
        <w:rPr>
          <w:rFonts w:ascii="Times New Roman" w:hAnsi="Times New Roman" w:cs="Times New Roman"/>
          <w:sz w:val="24"/>
          <w:szCs w:val="24"/>
        </w:rPr>
        <w:t>e</w:t>
      </w:r>
      <w:r w:rsidR="00563835" w:rsidRPr="004E4993">
        <w:rPr>
          <w:rFonts w:ascii="Times New Roman" w:hAnsi="Times New Roman" w:cs="Times New Roman"/>
          <w:sz w:val="24"/>
          <w:szCs w:val="24"/>
        </w:rPr>
        <w:t>nez</w:t>
      </w:r>
      <w:r w:rsidRPr="004E4993">
        <w:rPr>
          <w:rFonts w:ascii="Times New Roman" w:hAnsi="Times New Roman" w:cs="Times New Roman"/>
          <w:sz w:val="24"/>
          <w:szCs w:val="24"/>
        </w:rPr>
        <w:t>es encontraria aí o terreno ideal para testar as suas qua</w:t>
      </w:r>
      <w:r w:rsidR="00CE5123" w:rsidRPr="004E4993">
        <w:rPr>
          <w:rFonts w:ascii="Times New Roman" w:hAnsi="Times New Roman" w:cs="Times New Roman"/>
          <w:sz w:val="24"/>
          <w:szCs w:val="24"/>
        </w:rPr>
        <w:t>lidades como</w:t>
      </w:r>
      <w:r w:rsidRPr="004E4993">
        <w:rPr>
          <w:rFonts w:ascii="Times New Roman" w:hAnsi="Times New Roman" w:cs="Times New Roman"/>
          <w:sz w:val="24"/>
          <w:szCs w:val="24"/>
        </w:rPr>
        <w:t xml:space="preserve"> advogado.</w:t>
      </w:r>
      <w:r w:rsidR="00C927E9">
        <w:rPr>
          <w:rFonts w:ascii="Times New Roman" w:hAnsi="Times New Roman" w:cs="Times New Roman"/>
          <w:sz w:val="24"/>
          <w:szCs w:val="24"/>
        </w:rPr>
        <w:t xml:space="preserve"> </w:t>
      </w:r>
      <w:r w:rsidR="00CE5123" w:rsidRPr="004E4993">
        <w:rPr>
          <w:rFonts w:ascii="Times New Roman" w:hAnsi="Times New Roman" w:cs="Times New Roman"/>
          <w:sz w:val="24"/>
          <w:szCs w:val="24"/>
        </w:rPr>
        <w:t xml:space="preserve">Mais, numa região em que o analfabetismo imperava, </w:t>
      </w:r>
      <w:r w:rsidR="000E7BFC" w:rsidRPr="004E4993">
        <w:rPr>
          <w:rFonts w:ascii="Times New Roman" w:hAnsi="Times New Roman" w:cs="Times New Roman"/>
          <w:sz w:val="24"/>
          <w:szCs w:val="24"/>
        </w:rPr>
        <w:t xml:space="preserve">António </w:t>
      </w:r>
      <w:r w:rsidR="00563835" w:rsidRPr="004E4993">
        <w:rPr>
          <w:rFonts w:ascii="Times New Roman" w:hAnsi="Times New Roman" w:cs="Times New Roman"/>
          <w:sz w:val="24"/>
          <w:szCs w:val="24"/>
        </w:rPr>
        <w:t>Teles de Menez</w:t>
      </w:r>
      <w:r w:rsidR="00CE5123" w:rsidRPr="004E4993">
        <w:rPr>
          <w:rFonts w:ascii="Times New Roman" w:hAnsi="Times New Roman" w:cs="Times New Roman"/>
          <w:sz w:val="24"/>
          <w:szCs w:val="24"/>
        </w:rPr>
        <w:t>es, com a sua fo</w:t>
      </w:r>
      <w:r w:rsidR="00CE5123" w:rsidRPr="004E4993">
        <w:rPr>
          <w:rFonts w:ascii="Times New Roman" w:hAnsi="Times New Roman" w:cs="Times New Roman"/>
          <w:sz w:val="24"/>
          <w:szCs w:val="24"/>
        </w:rPr>
        <w:t>r</w:t>
      </w:r>
      <w:r w:rsidR="00CE5123" w:rsidRPr="004E4993">
        <w:rPr>
          <w:rFonts w:ascii="Times New Roman" w:hAnsi="Times New Roman" w:cs="Times New Roman"/>
          <w:sz w:val="24"/>
          <w:szCs w:val="24"/>
        </w:rPr>
        <w:t>mação académica, teria múltiplas oportunidades para ocupar variados cargos</w:t>
      </w:r>
      <w:r w:rsidR="00130D46" w:rsidRPr="004E4993">
        <w:rPr>
          <w:rFonts w:ascii="Times New Roman" w:hAnsi="Times New Roman" w:cs="Times New Roman"/>
          <w:sz w:val="24"/>
          <w:szCs w:val="24"/>
        </w:rPr>
        <w:t xml:space="preserve"> ao serviço da </w:t>
      </w:r>
      <w:proofErr w:type="spellStart"/>
      <w:r w:rsidR="00130D46" w:rsidRPr="004E4993">
        <w:rPr>
          <w:rFonts w:ascii="Times New Roman" w:hAnsi="Times New Roman" w:cs="Times New Roman"/>
          <w:i/>
          <w:sz w:val="24"/>
          <w:szCs w:val="24"/>
        </w:rPr>
        <w:t>res</w:t>
      </w:r>
      <w:proofErr w:type="spellEnd"/>
      <w:r w:rsidR="00130D46" w:rsidRPr="004E4993">
        <w:rPr>
          <w:rFonts w:ascii="Times New Roman" w:hAnsi="Times New Roman" w:cs="Times New Roman"/>
          <w:i/>
          <w:sz w:val="24"/>
          <w:szCs w:val="24"/>
        </w:rPr>
        <w:t xml:space="preserve"> </w:t>
      </w:r>
      <w:proofErr w:type="gramStart"/>
      <w:r w:rsidR="00130D46" w:rsidRPr="004E4993">
        <w:rPr>
          <w:rFonts w:ascii="Times New Roman" w:hAnsi="Times New Roman" w:cs="Times New Roman"/>
          <w:i/>
          <w:sz w:val="24"/>
          <w:szCs w:val="24"/>
        </w:rPr>
        <w:t>publica</w:t>
      </w:r>
      <w:proofErr w:type="gramEnd"/>
      <w:r w:rsidR="007406DF" w:rsidRPr="004E4993">
        <w:rPr>
          <w:rFonts w:ascii="Times New Roman" w:hAnsi="Times New Roman" w:cs="Times New Roman"/>
          <w:sz w:val="24"/>
          <w:szCs w:val="24"/>
        </w:rPr>
        <w:t>,</w:t>
      </w:r>
      <w:r w:rsidR="00130D46" w:rsidRPr="004E4993">
        <w:rPr>
          <w:rFonts w:ascii="Times New Roman" w:hAnsi="Times New Roman" w:cs="Times New Roman"/>
          <w:sz w:val="24"/>
          <w:szCs w:val="24"/>
        </w:rPr>
        <w:t xml:space="preserve"> que </w:t>
      </w:r>
      <w:r w:rsidR="0095709B" w:rsidRPr="004E4993">
        <w:rPr>
          <w:rFonts w:ascii="Times New Roman" w:hAnsi="Times New Roman" w:cs="Times New Roman"/>
          <w:sz w:val="24"/>
          <w:szCs w:val="24"/>
        </w:rPr>
        <w:t>iriam ao encontro</w:t>
      </w:r>
      <w:r w:rsidR="00130D46" w:rsidRPr="004E4993">
        <w:rPr>
          <w:rFonts w:ascii="Times New Roman" w:hAnsi="Times New Roman" w:cs="Times New Roman"/>
          <w:sz w:val="24"/>
          <w:szCs w:val="24"/>
        </w:rPr>
        <w:t xml:space="preserve"> </w:t>
      </w:r>
      <w:r w:rsidR="0095709B" w:rsidRPr="004E4993">
        <w:rPr>
          <w:rFonts w:ascii="Times New Roman" w:hAnsi="Times New Roman" w:cs="Times New Roman"/>
          <w:sz w:val="24"/>
          <w:szCs w:val="24"/>
        </w:rPr>
        <w:t>d</w:t>
      </w:r>
      <w:r w:rsidR="00130D46" w:rsidRPr="004E4993">
        <w:rPr>
          <w:rFonts w:ascii="Times New Roman" w:hAnsi="Times New Roman" w:cs="Times New Roman"/>
          <w:sz w:val="24"/>
          <w:szCs w:val="24"/>
        </w:rPr>
        <w:t>os seus propósitos de promoção social e, até, de nobil</w:t>
      </w:r>
      <w:r w:rsidR="00130D46" w:rsidRPr="004E4993">
        <w:rPr>
          <w:rFonts w:ascii="Times New Roman" w:hAnsi="Times New Roman" w:cs="Times New Roman"/>
          <w:sz w:val="24"/>
          <w:szCs w:val="24"/>
        </w:rPr>
        <w:t>i</w:t>
      </w:r>
      <w:r w:rsidR="00130D46" w:rsidRPr="004E4993">
        <w:rPr>
          <w:rFonts w:ascii="Times New Roman" w:hAnsi="Times New Roman" w:cs="Times New Roman"/>
          <w:sz w:val="24"/>
          <w:szCs w:val="24"/>
        </w:rPr>
        <w:t>tação.</w:t>
      </w:r>
      <w:r w:rsidR="00C927E9" w:rsidRPr="004E4993">
        <w:rPr>
          <w:rFonts w:ascii="Times New Roman" w:hAnsi="Times New Roman" w:cs="Times New Roman"/>
          <w:sz w:val="24"/>
          <w:szCs w:val="24"/>
        </w:rPr>
        <w:t xml:space="preserve"> </w:t>
      </w:r>
      <w:r w:rsidR="00130D46" w:rsidRPr="004E4993">
        <w:rPr>
          <w:rFonts w:ascii="Times New Roman" w:hAnsi="Times New Roman" w:cs="Times New Roman"/>
          <w:sz w:val="24"/>
          <w:szCs w:val="24"/>
        </w:rPr>
        <w:t>Por fim, sendo Goiás uma das mais importantes regiões de mineração do Brasil c</w:t>
      </w:r>
      <w:r w:rsidR="00130D46" w:rsidRPr="004E4993">
        <w:rPr>
          <w:rFonts w:ascii="Times New Roman" w:hAnsi="Times New Roman" w:cs="Times New Roman"/>
          <w:sz w:val="24"/>
          <w:szCs w:val="24"/>
        </w:rPr>
        <w:t>o</w:t>
      </w:r>
      <w:r w:rsidR="00130D46" w:rsidRPr="004E4993">
        <w:rPr>
          <w:rFonts w:ascii="Times New Roman" w:hAnsi="Times New Roman" w:cs="Times New Roman"/>
          <w:sz w:val="24"/>
          <w:szCs w:val="24"/>
        </w:rPr>
        <w:t>lonial, residia aqui mais uma eventual possibilidade de ascensão social. Nã</w:t>
      </w:r>
      <w:r w:rsidR="00563835" w:rsidRPr="004E4993">
        <w:rPr>
          <w:rFonts w:ascii="Times New Roman" w:hAnsi="Times New Roman" w:cs="Times New Roman"/>
          <w:sz w:val="24"/>
          <w:szCs w:val="24"/>
        </w:rPr>
        <w:t xml:space="preserve">o que o futuro de </w:t>
      </w:r>
      <w:r w:rsidR="00623FD9">
        <w:rPr>
          <w:rFonts w:ascii="Times New Roman" w:hAnsi="Times New Roman" w:cs="Times New Roman"/>
          <w:sz w:val="24"/>
          <w:szCs w:val="24"/>
        </w:rPr>
        <w:t>António</w:t>
      </w:r>
      <w:r w:rsidR="00563835" w:rsidRPr="004E4993">
        <w:rPr>
          <w:rFonts w:ascii="Times New Roman" w:hAnsi="Times New Roman" w:cs="Times New Roman"/>
          <w:sz w:val="24"/>
          <w:szCs w:val="24"/>
        </w:rPr>
        <w:t xml:space="preserve"> de Menez</w:t>
      </w:r>
      <w:r w:rsidR="00130D46" w:rsidRPr="004E4993">
        <w:rPr>
          <w:rFonts w:ascii="Times New Roman" w:hAnsi="Times New Roman" w:cs="Times New Roman"/>
          <w:sz w:val="24"/>
          <w:szCs w:val="24"/>
        </w:rPr>
        <w:t>es tivesse de passar necessariamente pela atividade mineradora. Mas, por decreto de 1750, a Coroa estipulava que todos aqueles que entregassem oito ou mais arrobas de ouro nas casas de fundição das capitanias correspondentes no espaço de um ano estariam em condições de requerer uma mercê nobil</w:t>
      </w:r>
      <w:r w:rsidR="001E2439" w:rsidRPr="004E4993">
        <w:rPr>
          <w:rFonts w:ascii="Times New Roman" w:hAnsi="Times New Roman" w:cs="Times New Roman"/>
          <w:sz w:val="24"/>
          <w:szCs w:val="24"/>
        </w:rPr>
        <w:t>itante, neste caso o h</w:t>
      </w:r>
      <w:r w:rsidR="00130D46" w:rsidRPr="004E4993">
        <w:rPr>
          <w:rFonts w:ascii="Times New Roman" w:hAnsi="Times New Roman" w:cs="Times New Roman"/>
          <w:sz w:val="24"/>
          <w:szCs w:val="24"/>
        </w:rPr>
        <w:t>ábito da Ordem de Cristo</w:t>
      </w:r>
      <w:r w:rsidR="0032481D" w:rsidRPr="004E4993">
        <w:rPr>
          <w:rFonts w:ascii="Times New Roman" w:hAnsi="Times New Roman" w:cs="Times New Roman"/>
          <w:sz w:val="24"/>
          <w:szCs w:val="24"/>
        </w:rPr>
        <w:t>, independentemente de serem ou não mineiros</w:t>
      </w:r>
      <w:r w:rsidR="00130D46" w:rsidRPr="004E4993">
        <w:rPr>
          <w:rStyle w:val="Refdenotaderodap"/>
          <w:rFonts w:ascii="Times New Roman" w:hAnsi="Times New Roman"/>
          <w:sz w:val="24"/>
          <w:szCs w:val="24"/>
        </w:rPr>
        <w:footnoteReference w:id="17"/>
      </w:r>
      <w:r w:rsidR="00130D46" w:rsidRPr="004E4993">
        <w:rPr>
          <w:rFonts w:ascii="Times New Roman" w:hAnsi="Times New Roman" w:cs="Times New Roman"/>
          <w:sz w:val="24"/>
          <w:szCs w:val="24"/>
        </w:rPr>
        <w:t>.</w:t>
      </w:r>
    </w:p>
    <w:p w:rsidR="00130D46" w:rsidRPr="004E4993" w:rsidRDefault="00563835" w:rsidP="00C927E9">
      <w:pPr>
        <w:tabs>
          <w:tab w:val="left" w:pos="7371"/>
        </w:tabs>
        <w:spacing w:after="0" w:line="360" w:lineRule="auto"/>
        <w:ind w:right="-285" w:firstLine="284"/>
        <w:contextualSpacing/>
        <w:jc w:val="both"/>
        <w:rPr>
          <w:rFonts w:ascii="Times New Roman" w:hAnsi="Times New Roman" w:cs="Times New Roman"/>
          <w:sz w:val="24"/>
          <w:szCs w:val="24"/>
        </w:rPr>
      </w:pPr>
      <w:r w:rsidRPr="004E4993">
        <w:rPr>
          <w:rFonts w:ascii="Times New Roman" w:hAnsi="Times New Roman" w:cs="Times New Roman"/>
          <w:sz w:val="24"/>
          <w:szCs w:val="24"/>
        </w:rPr>
        <w:t>Ora, António Teles de Menez</w:t>
      </w:r>
      <w:r w:rsidR="00C927E9" w:rsidRPr="004E4993">
        <w:rPr>
          <w:rFonts w:ascii="Times New Roman" w:hAnsi="Times New Roman" w:cs="Times New Roman"/>
          <w:sz w:val="24"/>
          <w:szCs w:val="24"/>
        </w:rPr>
        <w:t>es estaria certamente</w:t>
      </w:r>
      <w:r w:rsidR="0032481D" w:rsidRPr="004E4993">
        <w:rPr>
          <w:rFonts w:ascii="Times New Roman" w:hAnsi="Times New Roman" w:cs="Times New Roman"/>
          <w:sz w:val="24"/>
          <w:szCs w:val="24"/>
        </w:rPr>
        <w:t xml:space="preserve"> a par do referido decreto e conhec</w:t>
      </w:r>
      <w:r w:rsidR="0032481D" w:rsidRPr="004E4993">
        <w:rPr>
          <w:rFonts w:ascii="Times New Roman" w:hAnsi="Times New Roman" w:cs="Times New Roman"/>
          <w:sz w:val="24"/>
          <w:szCs w:val="24"/>
        </w:rPr>
        <w:t>e</w:t>
      </w:r>
      <w:r w:rsidR="0032481D" w:rsidRPr="004E4993">
        <w:rPr>
          <w:rFonts w:ascii="Times New Roman" w:hAnsi="Times New Roman" w:cs="Times New Roman"/>
          <w:sz w:val="24"/>
          <w:szCs w:val="24"/>
        </w:rPr>
        <w:t>ria até situações de negociantes de grosso trato que, estabelecendo ligações comerciais com as regiões de mineração, transacionavam os produtos que levavam do Rio de Janeiro (“bens secos e molhados” e sobretudo escravos) com os mineiros, recebendo como moeda de troca quantias consideráveis de ouro em pó, que eram posteriormente canalizadas para as casas de fundição.</w:t>
      </w:r>
      <w:r w:rsidR="00C927E9" w:rsidRPr="004E4993">
        <w:rPr>
          <w:rFonts w:ascii="Times New Roman" w:hAnsi="Times New Roman" w:cs="Times New Roman"/>
          <w:sz w:val="24"/>
          <w:szCs w:val="24"/>
        </w:rPr>
        <w:t xml:space="preserve"> Quiçá</w:t>
      </w:r>
      <w:r w:rsidR="00F72356" w:rsidRPr="004E4993">
        <w:rPr>
          <w:rFonts w:ascii="Times New Roman" w:hAnsi="Times New Roman" w:cs="Times New Roman"/>
          <w:sz w:val="24"/>
          <w:szCs w:val="24"/>
        </w:rPr>
        <w:t>, uma vez bem estabelecido e estabilizado em Goiás, não pod</w:t>
      </w:r>
      <w:r w:rsidR="00F72356" w:rsidRPr="004E4993">
        <w:rPr>
          <w:rFonts w:ascii="Times New Roman" w:hAnsi="Times New Roman" w:cs="Times New Roman"/>
          <w:sz w:val="24"/>
          <w:szCs w:val="24"/>
        </w:rPr>
        <w:t>e</w:t>
      </w:r>
      <w:r w:rsidR="00F72356" w:rsidRPr="004E4993">
        <w:rPr>
          <w:rFonts w:ascii="Times New Roman" w:hAnsi="Times New Roman" w:cs="Times New Roman"/>
          <w:sz w:val="24"/>
          <w:szCs w:val="24"/>
        </w:rPr>
        <w:t>ria ele enveredar por esse caminho, aplicar parte das suas economias nesse rendoso comé</w:t>
      </w:r>
      <w:r w:rsidR="00F72356" w:rsidRPr="004E4993">
        <w:rPr>
          <w:rFonts w:ascii="Times New Roman" w:hAnsi="Times New Roman" w:cs="Times New Roman"/>
          <w:sz w:val="24"/>
          <w:szCs w:val="24"/>
        </w:rPr>
        <w:t>r</w:t>
      </w:r>
      <w:r w:rsidR="00F72356" w:rsidRPr="004E4993">
        <w:rPr>
          <w:rFonts w:ascii="Times New Roman" w:hAnsi="Times New Roman" w:cs="Times New Roman"/>
          <w:sz w:val="24"/>
          <w:szCs w:val="24"/>
        </w:rPr>
        <w:t>cio com os portos do mar e receber em troca o precioso metal amarelo que o poderia cat</w:t>
      </w:r>
      <w:r w:rsidR="00F72356" w:rsidRPr="004E4993">
        <w:rPr>
          <w:rFonts w:ascii="Times New Roman" w:hAnsi="Times New Roman" w:cs="Times New Roman"/>
          <w:sz w:val="24"/>
          <w:szCs w:val="24"/>
        </w:rPr>
        <w:t>a</w:t>
      </w:r>
      <w:r w:rsidR="00F72356" w:rsidRPr="004E4993">
        <w:rPr>
          <w:rFonts w:ascii="Times New Roman" w:hAnsi="Times New Roman" w:cs="Times New Roman"/>
          <w:sz w:val="24"/>
          <w:szCs w:val="24"/>
        </w:rPr>
        <w:t>pultar para a ca</w:t>
      </w:r>
      <w:r w:rsidR="009B1E7B" w:rsidRPr="004E4993">
        <w:rPr>
          <w:rFonts w:ascii="Times New Roman" w:hAnsi="Times New Roman" w:cs="Times New Roman"/>
          <w:sz w:val="24"/>
          <w:szCs w:val="24"/>
        </w:rPr>
        <w:t>tegoria de C</w:t>
      </w:r>
      <w:r w:rsidR="00F72356" w:rsidRPr="004E4993">
        <w:rPr>
          <w:rFonts w:ascii="Times New Roman" w:hAnsi="Times New Roman" w:cs="Times New Roman"/>
          <w:sz w:val="24"/>
          <w:szCs w:val="24"/>
        </w:rPr>
        <w:t>avaleiro de Cri</w:t>
      </w:r>
      <w:r w:rsidR="0095709B" w:rsidRPr="004E4993">
        <w:rPr>
          <w:rFonts w:ascii="Times New Roman" w:hAnsi="Times New Roman" w:cs="Times New Roman"/>
          <w:sz w:val="24"/>
          <w:szCs w:val="24"/>
        </w:rPr>
        <w:t>sto</w:t>
      </w:r>
      <w:r w:rsidR="00D75478" w:rsidRPr="004E4993">
        <w:rPr>
          <w:rStyle w:val="Refdenotaderodap"/>
          <w:rFonts w:ascii="Times New Roman" w:hAnsi="Times New Roman"/>
          <w:sz w:val="24"/>
          <w:szCs w:val="24"/>
        </w:rPr>
        <w:footnoteReference w:id="18"/>
      </w:r>
      <w:r w:rsidR="0095709B" w:rsidRPr="004E4993">
        <w:rPr>
          <w:rFonts w:ascii="Times New Roman" w:hAnsi="Times New Roman" w:cs="Times New Roman"/>
          <w:sz w:val="24"/>
          <w:szCs w:val="24"/>
        </w:rPr>
        <w:t>?</w:t>
      </w:r>
    </w:p>
    <w:p w:rsidR="00657DCD" w:rsidRDefault="00657DCD"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4E4993">
        <w:rPr>
          <w:rFonts w:ascii="Times New Roman" w:hAnsi="Times New Roman" w:cs="Times New Roman"/>
          <w:sz w:val="24"/>
          <w:szCs w:val="24"/>
        </w:rPr>
        <w:lastRenderedPageBreak/>
        <w:t xml:space="preserve"> </w:t>
      </w:r>
      <w:r w:rsidR="00F72356" w:rsidRPr="004E4993">
        <w:rPr>
          <w:rFonts w:ascii="Times New Roman" w:hAnsi="Times New Roman" w:cs="Times New Roman"/>
          <w:sz w:val="24"/>
          <w:szCs w:val="24"/>
        </w:rPr>
        <w:t>Talvez nunca saibamos se todas essas cogitações já estavam bem presentes na d</w:t>
      </w:r>
      <w:r w:rsidR="00563835" w:rsidRPr="004E4993">
        <w:rPr>
          <w:rFonts w:ascii="Times New Roman" w:hAnsi="Times New Roman" w:cs="Times New Roman"/>
          <w:sz w:val="24"/>
          <w:szCs w:val="24"/>
        </w:rPr>
        <w:t>ecisão de António Teles de Menez</w:t>
      </w:r>
      <w:r w:rsidR="00F72356" w:rsidRPr="004E4993">
        <w:rPr>
          <w:rFonts w:ascii="Times New Roman" w:hAnsi="Times New Roman" w:cs="Times New Roman"/>
          <w:sz w:val="24"/>
          <w:szCs w:val="24"/>
        </w:rPr>
        <w:t>es de rumar para Vila Boa de Goiás, mas a verdade é qu</w:t>
      </w:r>
      <w:r w:rsidR="000D523D">
        <w:rPr>
          <w:rFonts w:ascii="Times New Roman" w:hAnsi="Times New Roman" w:cs="Times New Roman"/>
          <w:sz w:val="24"/>
          <w:szCs w:val="24"/>
        </w:rPr>
        <w:t xml:space="preserve">e elas viriam a concretizar-se </w:t>
      </w:r>
      <w:proofErr w:type="gramStart"/>
      <w:r w:rsidR="00B725B2" w:rsidRPr="00B725B2">
        <w:rPr>
          <w:rFonts w:ascii="Times New Roman" w:hAnsi="Times New Roman" w:cs="Times New Roman"/>
          <w:i/>
          <w:sz w:val="24"/>
          <w:szCs w:val="24"/>
        </w:rPr>
        <w:t>a</w:t>
      </w:r>
      <w:r w:rsidR="00F72356" w:rsidRPr="00B725B2">
        <w:rPr>
          <w:rFonts w:ascii="Times New Roman" w:hAnsi="Times New Roman" w:cs="Times New Roman"/>
          <w:i/>
          <w:sz w:val="24"/>
          <w:szCs w:val="24"/>
        </w:rPr>
        <w:t xml:space="preserve"> posteriori</w:t>
      </w:r>
      <w:proofErr w:type="gramEnd"/>
      <w:r w:rsidR="00D07B0C" w:rsidRPr="004E4993">
        <w:rPr>
          <w:rStyle w:val="Refdenotaderodap"/>
          <w:rFonts w:ascii="Times New Roman" w:hAnsi="Times New Roman"/>
          <w:sz w:val="24"/>
          <w:szCs w:val="24"/>
        </w:rPr>
        <w:footnoteReference w:id="19"/>
      </w:r>
      <w:r w:rsidR="00F72356" w:rsidRPr="004E4993">
        <w:rPr>
          <w:rFonts w:ascii="Times New Roman" w:hAnsi="Times New Roman" w:cs="Times New Roman"/>
          <w:sz w:val="24"/>
          <w:szCs w:val="24"/>
        </w:rPr>
        <w:t>.</w:t>
      </w:r>
    </w:p>
    <w:p w:rsidR="00286DD9" w:rsidRPr="00ED2664" w:rsidRDefault="00286DD9" w:rsidP="00C927E9">
      <w:pPr>
        <w:tabs>
          <w:tab w:val="left" w:pos="7371"/>
        </w:tabs>
        <w:spacing w:after="0" w:line="360" w:lineRule="auto"/>
        <w:ind w:right="-285"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709B" w:rsidRPr="00070CE6">
        <w:rPr>
          <w:rFonts w:ascii="Times New Roman" w:hAnsi="Times New Roman" w:cs="Times New Roman"/>
          <w:sz w:val="24"/>
          <w:szCs w:val="24"/>
        </w:rPr>
        <w:t>Assim, e</w:t>
      </w:r>
      <w:r w:rsidRPr="00070CE6">
        <w:rPr>
          <w:rFonts w:ascii="Times New Roman" w:hAnsi="Times New Roman" w:cs="Times New Roman"/>
          <w:sz w:val="24"/>
          <w:szCs w:val="24"/>
        </w:rPr>
        <w:t>m 1770,</w:t>
      </w:r>
      <w:r w:rsidR="0095709B" w:rsidRPr="00070CE6">
        <w:rPr>
          <w:rFonts w:ascii="Times New Roman" w:hAnsi="Times New Roman" w:cs="Times New Roman"/>
          <w:sz w:val="24"/>
          <w:szCs w:val="24"/>
        </w:rPr>
        <w:t xml:space="preserve"> pouco mais de uma década decorrida da sua chegada à capitania de Goiás, ele</w:t>
      </w:r>
      <w:r w:rsidRPr="00070CE6">
        <w:rPr>
          <w:rFonts w:ascii="Times New Roman" w:hAnsi="Times New Roman" w:cs="Times New Roman"/>
          <w:sz w:val="24"/>
          <w:szCs w:val="24"/>
        </w:rPr>
        <w:t xml:space="preserve"> requereu o hábito da Ordem</w:t>
      </w:r>
      <w:r w:rsidRPr="00C927E9">
        <w:rPr>
          <w:rFonts w:ascii="Times New Roman" w:hAnsi="Times New Roman" w:cs="Times New Roman"/>
          <w:sz w:val="24"/>
          <w:szCs w:val="24"/>
        </w:rPr>
        <w:t xml:space="preserve"> de Cristo, pela entrega de mais de 8 arrobas de ouro na casa de fundição de Vila Boa. </w:t>
      </w:r>
      <w:r w:rsidRPr="00623FD9">
        <w:rPr>
          <w:rFonts w:ascii="Times New Roman" w:hAnsi="Times New Roman" w:cs="Times New Roman"/>
          <w:sz w:val="24"/>
          <w:szCs w:val="24"/>
        </w:rPr>
        <w:t>Mas o monarca solicitava que o governador de Goiás confirmasse o pedido de António</w:t>
      </w:r>
      <w:r w:rsidR="00456EC9" w:rsidRPr="00623FD9">
        <w:rPr>
          <w:rFonts w:ascii="Times New Roman" w:hAnsi="Times New Roman" w:cs="Times New Roman"/>
          <w:sz w:val="24"/>
          <w:szCs w:val="24"/>
        </w:rPr>
        <w:t xml:space="preserve"> Teles</w:t>
      </w:r>
      <w:r w:rsidRPr="00C927E9">
        <w:rPr>
          <w:rFonts w:ascii="Times New Roman" w:hAnsi="Times New Roman" w:cs="Times New Roman"/>
          <w:sz w:val="24"/>
          <w:szCs w:val="24"/>
        </w:rPr>
        <w:t xml:space="preserve"> de Menezes e os dados nele contidos, razão pela qual foram examinados os livros da Intendência e se concluiu pela legitimidade do requ</w:t>
      </w:r>
      <w:r w:rsidRPr="00C927E9">
        <w:rPr>
          <w:rFonts w:ascii="Times New Roman" w:hAnsi="Times New Roman" w:cs="Times New Roman"/>
          <w:sz w:val="24"/>
          <w:szCs w:val="24"/>
        </w:rPr>
        <w:t>e</w:t>
      </w:r>
      <w:r w:rsidRPr="00C927E9">
        <w:rPr>
          <w:rFonts w:ascii="Times New Roman" w:hAnsi="Times New Roman" w:cs="Times New Roman"/>
          <w:sz w:val="24"/>
          <w:szCs w:val="24"/>
        </w:rPr>
        <w:t>rimento</w:t>
      </w:r>
      <w:r w:rsidRPr="00070CE6">
        <w:rPr>
          <w:rStyle w:val="Refdenotaderodap"/>
          <w:rFonts w:ascii="Times New Roman" w:hAnsi="Times New Roman"/>
          <w:sz w:val="24"/>
          <w:szCs w:val="24"/>
        </w:rPr>
        <w:footnoteReference w:id="20"/>
      </w:r>
      <w:r w:rsidRPr="00070CE6">
        <w:rPr>
          <w:rFonts w:ascii="Times New Roman" w:hAnsi="Times New Roman" w:cs="Times New Roman"/>
          <w:sz w:val="24"/>
          <w:szCs w:val="24"/>
        </w:rPr>
        <w:t>.</w:t>
      </w:r>
      <w:r w:rsidR="00C927E9" w:rsidRPr="00070CE6">
        <w:rPr>
          <w:rFonts w:ascii="Times New Roman" w:hAnsi="Times New Roman" w:cs="Times New Roman"/>
          <w:sz w:val="24"/>
          <w:szCs w:val="24"/>
        </w:rPr>
        <w:t xml:space="preserve"> Todavia, d</w:t>
      </w:r>
      <w:r w:rsidRPr="00070CE6">
        <w:rPr>
          <w:rFonts w:ascii="Times New Roman" w:hAnsi="Times New Roman" w:cs="Times New Roman"/>
          <w:sz w:val="24"/>
          <w:szCs w:val="24"/>
        </w:rPr>
        <w:t>as provanças que se fizeram pela Mesa de Consciência e Ordens</w:t>
      </w:r>
      <w:r w:rsidR="00C927E9" w:rsidRPr="00070CE6">
        <w:rPr>
          <w:rFonts w:ascii="Times New Roman" w:hAnsi="Times New Roman" w:cs="Times New Roman"/>
          <w:sz w:val="24"/>
          <w:szCs w:val="24"/>
        </w:rPr>
        <w:t>,</w:t>
      </w:r>
      <w:r w:rsidR="0095709B" w:rsidRPr="00070CE6">
        <w:rPr>
          <w:rFonts w:ascii="Times New Roman" w:hAnsi="Times New Roman" w:cs="Times New Roman"/>
          <w:sz w:val="24"/>
          <w:szCs w:val="24"/>
        </w:rPr>
        <w:t xml:space="preserve"> em 1778</w:t>
      </w:r>
      <w:r w:rsidR="00C927E9" w:rsidRPr="00070CE6">
        <w:rPr>
          <w:rFonts w:ascii="Times New Roman" w:hAnsi="Times New Roman" w:cs="Times New Roman"/>
          <w:sz w:val="24"/>
          <w:szCs w:val="24"/>
        </w:rPr>
        <w:t>,</w:t>
      </w:r>
      <w:r w:rsidRPr="00070CE6">
        <w:rPr>
          <w:rFonts w:ascii="Times New Roman" w:hAnsi="Times New Roman" w:cs="Times New Roman"/>
          <w:sz w:val="24"/>
          <w:szCs w:val="24"/>
        </w:rPr>
        <w:t xml:space="preserve"> resultaram os impedimentos da “falta de qualidade” de alguns dos ascendentes do habilitando, a saber: “O Avo Materno, sendo ultimamente Lavrador de terras suas, nos seus princípios foi Negociante comprando e vendendo vários géneros que transportava de terra em terra, a Avô materna era mulher de segunda </w:t>
      </w:r>
      <w:proofErr w:type="spellStart"/>
      <w:r w:rsidRPr="00070CE6">
        <w:rPr>
          <w:rFonts w:ascii="Times New Roman" w:hAnsi="Times New Roman" w:cs="Times New Roman"/>
          <w:sz w:val="24"/>
          <w:szCs w:val="24"/>
        </w:rPr>
        <w:t>condisão</w:t>
      </w:r>
      <w:proofErr w:type="spellEnd"/>
      <w:r w:rsidRPr="00070CE6">
        <w:rPr>
          <w:rFonts w:ascii="Times New Roman" w:hAnsi="Times New Roman" w:cs="Times New Roman"/>
          <w:sz w:val="24"/>
          <w:szCs w:val="24"/>
        </w:rPr>
        <w:t>”</w:t>
      </w:r>
      <w:r w:rsidRPr="00070CE6">
        <w:rPr>
          <w:rStyle w:val="Refdenotaderodap"/>
          <w:rFonts w:ascii="Times New Roman" w:hAnsi="Times New Roman"/>
          <w:sz w:val="24"/>
          <w:szCs w:val="24"/>
        </w:rPr>
        <w:footnoteReference w:id="21"/>
      </w:r>
      <w:r w:rsidR="00D60EFF">
        <w:rPr>
          <w:rFonts w:ascii="Times New Roman" w:hAnsi="Times New Roman" w:cs="Times New Roman"/>
          <w:sz w:val="24"/>
          <w:szCs w:val="24"/>
        </w:rPr>
        <w:t>. António Teles de</w:t>
      </w:r>
      <w:r w:rsidRPr="00070CE6">
        <w:rPr>
          <w:rFonts w:ascii="Times New Roman" w:hAnsi="Times New Roman" w:cs="Times New Roman"/>
          <w:sz w:val="24"/>
          <w:szCs w:val="24"/>
        </w:rPr>
        <w:t xml:space="preserve"> Menezes</w:t>
      </w:r>
      <w:r w:rsidR="0095709B" w:rsidRPr="00070CE6">
        <w:rPr>
          <w:rFonts w:ascii="Times New Roman" w:hAnsi="Times New Roman" w:cs="Times New Roman"/>
          <w:sz w:val="24"/>
          <w:szCs w:val="24"/>
        </w:rPr>
        <w:t xml:space="preserve"> tinha ascendência plebeia,</w:t>
      </w:r>
      <w:r w:rsidR="00B71944" w:rsidRPr="00070CE6">
        <w:rPr>
          <w:rFonts w:ascii="Times New Roman" w:hAnsi="Times New Roman" w:cs="Times New Roman"/>
          <w:sz w:val="24"/>
          <w:szCs w:val="24"/>
        </w:rPr>
        <w:t xml:space="preserve"> isso</w:t>
      </w:r>
      <w:r w:rsidR="00563835" w:rsidRPr="00070CE6">
        <w:rPr>
          <w:rFonts w:ascii="Times New Roman" w:hAnsi="Times New Roman" w:cs="Times New Roman"/>
          <w:sz w:val="24"/>
          <w:szCs w:val="24"/>
        </w:rPr>
        <w:t xml:space="preserve"> ficou bem patente</w:t>
      </w:r>
      <w:r w:rsidR="00B71944" w:rsidRPr="00070CE6">
        <w:rPr>
          <w:rFonts w:ascii="Times New Roman" w:hAnsi="Times New Roman" w:cs="Times New Roman"/>
          <w:sz w:val="24"/>
          <w:szCs w:val="24"/>
        </w:rPr>
        <w:t xml:space="preserve"> no seu processo de provanças.</w:t>
      </w:r>
      <w:r w:rsidR="0095709B" w:rsidRPr="00070CE6">
        <w:rPr>
          <w:rFonts w:ascii="Times New Roman" w:hAnsi="Times New Roman" w:cs="Times New Roman"/>
          <w:sz w:val="24"/>
          <w:szCs w:val="24"/>
        </w:rPr>
        <w:t xml:space="preserve"> </w:t>
      </w:r>
      <w:r w:rsidR="00B71944" w:rsidRPr="00070CE6">
        <w:rPr>
          <w:rFonts w:ascii="Times New Roman" w:hAnsi="Times New Roman" w:cs="Times New Roman"/>
          <w:sz w:val="24"/>
          <w:szCs w:val="24"/>
        </w:rPr>
        <w:t xml:space="preserve">Mas tal constatação não o inibiu de prosseguir os seus intentos e, tal como outros o </w:t>
      </w:r>
      <w:r w:rsidR="00AF11B0" w:rsidRPr="00070CE6">
        <w:rPr>
          <w:rFonts w:ascii="Times New Roman" w:hAnsi="Times New Roman" w:cs="Times New Roman"/>
          <w:sz w:val="24"/>
          <w:szCs w:val="24"/>
        </w:rPr>
        <w:t>fizeram</w:t>
      </w:r>
      <w:r w:rsidR="00B71944" w:rsidRPr="00070CE6">
        <w:rPr>
          <w:rFonts w:ascii="Times New Roman" w:hAnsi="Times New Roman" w:cs="Times New Roman"/>
          <w:sz w:val="24"/>
          <w:szCs w:val="24"/>
        </w:rPr>
        <w:t>,</w:t>
      </w:r>
      <w:r w:rsidRPr="00070CE6">
        <w:rPr>
          <w:rFonts w:ascii="Times New Roman" w:hAnsi="Times New Roman" w:cs="Times New Roman"/>
          <w:sz w:val="24"/>
          <w:szCs w:val="24"/>
        </w:rPr>
        <w:t xml:space="preserve"> reco</w:t>
      </w:r>
      <w:r w:rsidRPr="00070CE6">
        <w:rPr>
          <w:rFonts w:ascii="Times New Roman" w:hAnsi="Times New Roman" w:cs="Times New Roman"/>
          <w:sz w:val="24"/>
          <w:szCs w:val="24"/>
        </w:rPr>
        <w:t>r</w:t>
      </w:r>
      <w:r w:rsidRPr="00070CE6">
        <w:rPr>
          <w:rFonts w:ascii="Times New Roman" w:hAnsi="Times New Roman" w:cs="Times New Roman"/>
          <w:sz w:val="24"/>
          <w:szCs w:val="24"/>
        </w:rPr>
        <w:t>reu</w:t>
      </w:r>
      <w:r w:rsidRPr="00ED2664">
        <w:rPr>
          <w:rFonts w:ascii="Times New Roman" w:hAnsi="Times New Roman" w:cs="Times New Roman"/>
          <w:sz w:val="24"/>
          <w:szCs w:val="24"/>
        </w:rPr>
        <w:t xml:space="preserve"> com uma </w:t>
      </w:r>
      <w:r w:rsidRPr="00623FD9">
        <w:rPr>
          <w:rFonts w:ascii="Times New Roman" w:hAnsi="Times New Roman" w:cs="Times New Roman"/>
          <w:sz w:val="24"/>
          <w:szCs w:val="24"/>
        </w:rPr>
        <w:t xml:space="preserve">petição </w:t>
      </w:r>
      <w:r w:rsidR="003E2C43" w:rsidRPr="00623FD9">
        <w:rPr>
          <w:rFonts w:ascii="Times New Roman" w:hAnsi="Times New Roman" w:cs="Times New Roman"/>
          <w:sz w:val="24"/>
          <w:szCs w:val="24"/>
        </w:rPr>
        <w:t>à rainha D. Maria</w:t>
      </w:r>
      <w:r w:rsidRPr="00623FD9">
        <w:rPr>
          <w:rFonts w:ascii="Times New Roman" w:hAnsi="Times New Roman" w:cs="Times New Roman"/>
          <w:sz w:val="24"/>
          <w:szCs w:val="24"/>
        </w:rPr>
        <w:t>,</w:t>
      </w:r>
      <w:r w:rsidRPr="00ED2664">
        <w:rPr>
          <w:rFonts w:ascii="Times New Roman" w:hAnsi="Times New Roman" w:cs="Times New Roman"/>
          <w:sz w:val="24"/>
          <w:szCs w:val="24"/>
        </w:rPr>
        <w:t xml:space="preserve"> alegando que os m</w:t>
      </w:r>
      <w:r>
        <w:rPr>
          <w:rFonts w:ascii="Times New Roman" w:hAnsi="Times New Roman" w:cs="Times New Roman"/>
          <w:sz w:val="24"/>
          <w:szCs w:val="24"/>
        </w:rPr>
        <w:t>encionados impedimentos eram “</w:t>
      </w:r>
      <w:r w:rsidRPr="00ED2664">
        <w:rPr>
          <w:rFonts w:ascii="Times New Roman" w:hAnsi="Times New Roman" w:cs="Times New Roman"/>
          <w:sz w:val="24"/>
          <w:szCs w:val="24"/>
        </w:rPr>
        <w:t xml:space="preserve">tão ténues que </w:t>
      </w:r>
      <w:proofErr w:type="spellStart"/>
      <w:r w:rsidRPr="00ED2664">
        <w:rPr>
          <w:rFonts w:ascii="Times New Roman" w:hAnsi="Times New Roman" w:cs="Times New Roman"/>
          <w:sz w:val="24"/>
          <w:szCs w:val="24"/>
        </w:rPr>
        <w:t>cabião</w:t>
      </w:r>
      <w:proofErr w:type="spellEnd"/>
      <w:r w:rsidRPr="00ED2664">
        <w:rPr>
          <w:rFonts w:ascii="Times New Roman" w:hAnsi="Times New Roman" w:cs="Times New Roman"/>
          <w:sz w:val="24"/>
          <w:szCs w:val="24"/>
        </w:rPr>
        <w:t xml:space="preserve"> na Real Grandeza de Vossa </w:t>
      </w:r>
      <w:proofErr w:type="spellStart"/>
      <w:r w:rsidRPr="00ED2664">
        <w:rPr>
          <w:rFonts w:ascii="Times New Roman" w:hAnsi="Times New Roman" w:cs="Times New Roman"/>
          <w:sz w:val="24"/>
          <w:szCs w:val="24"/>
        </w:rPr>
        <w:t>Magestade</w:t>
      </w:r>
      <w:proofErr w:type="spellEnd"/>
      <w:r w:rsidRPr="00ED2664">
        <w:rPr>
          <w:rFonts w:ascii="Times New Roman" w:hAnsi="Times New Roman" w:cs="Times New Roman"/>
          <w:sz w:val="24"/>
          <w:szCs w:val="24"/>
        </w:rPr>
        <w:t xml:space="preserve"> a dispensa deles”.</w:t>
      </w:r>
      <w:r w:rsidRPr="00ED2664">
        <w:rPr>
          <w:rStyle w:val="Refdenotaderodap"/>
          <w:rFonts w:ascii="Times New Roman" w:hAnsi="Times New Roman"/>
          <w:sz w:val="24"/>
          <w:szCs w:val="24"/>
        </w:rPr>
        <w:footnoteReference w:id="22"/>
      </w:r>
      <w:r w:rsidRPr="00ED2664">
        <w:rPr>
          <w:rFonts w:ascii="Times New Roman" w:hAnsi="Times New Roman" w:cs="Times New Roman"/>
          <w:sz w:val="24"/>
          <w:szCs w:val="24"/>
        </w:rPr>
        <w:t xml:space="preserve"> Le</w:t>
      </w:r>
      <w:r w:rsidRPr="00ED2664">
        <w:rPr>
          <w:rFonts w:ascii="Times New Roman" w:hAnsi="Times New Roman" w:cs="Times New Roman"/>
          <w:sz w:val="24"/>
          <w:szCs w:val="24"/>
        </w:rPr>
        <w:t>m</w:t>
      </w:r>
      <w:r w:rsidRPr="00ED2664">
        <w:rPr>
          <w:rFonts w:ascii="Times New Roman" w:hAnsi="Times New Roman" w:cs="Times New Roman"/>
          <w:sz w:val="24"/>
          <w:szCs w:val="24"/>
        </w:rPr>
        <w:t>brava, igualmente, o quanto havia contribuído para a Fazenda Real com os direitos de e</w:t>
      </w:r>
      <w:r w:rsidRPr="00ED2664">
        <w:rPr>
          <w:rFonts w:ascii="Times New Roman" w:hAnsi="Times New Roman" w:cs="Times New Roman"/>
          <w:sz w:val="24"/>
          <w:szCs w:val="24"/>
        </w:rPr>
        <w:t>n</w:t>
      </w:r>
      <w:r w:rsidRPr="00ED2664">
        <w:rPr>
          <w:rFonts w:ascii="Times New Roman" w:hAnsi="Times New Roman" w:cs="Times New Roman"/>
          <w:sz w:val="24"/>
          <w:szCs w:val="24"/>
        </w:rPr>
        <w:t>trada pagos como homem de negócio que era, cujo ofício se estendia às Minas Gerais</w:t>
      </w:r>
      <w:r w:rsidRPr="00ED2664">
        <w:rPr>
          <w:rStyle w:val="Refdenotaderodap"/>
          <w:rFonts w:ascii="Times New Roman" w:hAnsi="Times New Roman"/>
          <w:sz w:val="24"/>
          <w:szCs w:val="24"/>
        </w:rPr>
        <w:footnoteReference w:id="23"/>
      </w:r>
      <w:r w:rsidRPr="00ED2664">
        <w:rPr>
          <w:rFonts w:ascii="Times New Roman" w:hAnsi="Times New Roman" w:cs="Times New Roman"/>
          <w:sz w:val="24"/>
          <w:szCs w:val="24"/>
        </w:rPr>
        <w:t>.</w:t>
      </w:r>
    </w:p>
    <w:p w:rsidR="00286DD9"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070CE6">
        <w:rPr>
          <w:rFonts w:ascii="Times New Roman" w:hAnsi="Times New Roman" w:cs="Times New Roman"/>
          <w:sz w:val="24"/>
          <w:szCs w:val="24"/>
        </w:rPr>
        <w:t xml:space="preserve">Pelo que se </w:t>
      </w:r>
      <w:r w:rsidR="00F36D0C">
        <w:rPr>
          <w:rFonts w:ascii="Times New Roman" w:hAnsi="Times New Roman" w:cs="Times New Roman"/>
          <w:sz w:val="24"/>
          <w:szCs w:val="24"/>
        </w:rPr>
        <w:t xml:space="preserve">constata, </w:t>
      </w:r>
      <w:r w:rsidR="00F36D0C" w:rsidRPr="00623FD9">
        <w:rPr>
          <w:rFonts w:ascii="Times New Roman" w:hAnsi="Times New Roman" w:cs="Times New Roman"/>
          <w:sz w:val="24"/>
          <w:szCs w:val="24"/>
        </w:rPr>
        <w:t>António Teles de</w:t>
      </w:r>
      <w:r w:rsidR="00563835" w:rsidRPr="00623FD9">
        <w:rPr>
          <w:rFonts w:ascii="Times New Roman" w:hAnsi="Times New Roman" w:cs="Times New Roman"/>
          <w:sz w:val="24"/>
          <w:szCs w:val="24"/>
        </w:rPr>
        <w:t xml:space="preserve"> Menez</w:t>
      </w:r>
      <w:r w:rsidRPr="00623FD9">
        <w:rPr>
          <w:rFonts w:ascii="Times New Roman" w:hAnsi="Times New Roman" w:cs="Times New Roman"/>
          <w:sz w:val="24"/>
          <w:szCs w:val="24"/>
        </w:rPr>
        <w:t xml:space="preserve">es </w:t>
      </w:r>
      <w:r w:rsidR="0095709B" w:rsidRPr="00623FD9">
        <w:rPr>
          <w:rFonts w:ascii="Times New Roman" w:hAnsi="Times New Roman" w:cs="Times New Roman"/>
          <w:sz w:val="24"/>
          <w:szCs w:val="24"/>
        </w:rPr>
        <w:t>já não</w:t>
      </w:r>
      <w:r w:rsidR="00D1192E" w:rsidRPr="00336FDC">
        <w:rPr>
          <w:rFonts w:ascii="Times New Roman" w:hAnsi="Times New Roman" w:cs="Times New Roman"/>
          <w:sz w:val="24"/>
          <w:szCs w:val="24"/>
        </w:rPr>
        <w:t xml:space="preserve"> exercia apenas a função de</w:t>
      </w:r>
      <w:r w:rsidRPr="00070CE6">
        <w:rPr>
          <w:rFonts w:ascii="Times New Roman" w:hAnsi="Times New Roman" w:cs="Times New Roman"/>
          <w:sz w:val="24"/>
          <w:szCs w:val="24"/>
        </w:rPr>
        <w:t xml:space="preserve"> a</w:t>
      </w:r>
      <w:r w:rsidRPr="00070CE6">
        <w:rPr>
          <w:rFonts w:ascii="Times New Roman" w:hAnsi="Times New Roman" w:cs="Times New Roman"/>
          <w:sz w:val="24"/>
          <w:szCs w:val="24"/>
        </w:rPr>
        <w:t>d</w:t>
      </w:r>
      <w:r w:rsidRPr="00070CE6">
        <w:rPr>
          <w:rFonts w:ascii="Times New Roman" w:hAnsi="Times New Roman" w:cs="Times New Roman"/>
          <w:sz w:val="24"/>
          <w:szCs w:val="24"/>
        </w:rPr>
        <w:t>vogado, diversificara as suas atividades e tornara-se igualmente um homem de negócios. E teria sido, muito provavelmente, no exercício da atividade mercantil, fo</w:t>
      </w:r>
      <w:r w:rsidR="00F02027" w:rsidRPr="00070CE6">
        <w:rPr>
          <w:rFonts w:ascii="Times New Roman" w:hAnsi="Times New Roman" w:cs="Times New Roman"/>
          <w:sz w:val="24"/>
          <w:szCs w:val="24"/>
        </w:rPr>
        <w:t xml:space="preserve">rnecendo bens aos mineiros, que </w:t>
      </w:r>
      <w:r w:rsidRPr="00070CE6">
        <w:rPr>
          <w:rFonts w:ascii="Times New Roman" w:hAnsi="Times New Roman" w:cs="Times New Roman"/>
          <w:sz w:val="24"/>
          <w:szCs w:val="24"/>
        </w:rPr>
        <w:t xml:space="preserve">angariara o ouro necessário para solicitar a mercê da Ordem de Cristo. José </w:t>
      </w:r>
      <w:r w:rsidRPr="00070CE6">
        <w:rPr>
          <w:rFonts w:ascii="Times New Roman" w:hAnsi="Times New Roman" w:cs="Times New Roman"/>
          <w:sz w:val="24"/>
          <w:szCs w:val="24"/>
        </w:rPr>
        <w:lastRenderedPageBreak/>
        <w:t xml:space="preserve">Rodrigues Freire, cavaleiro da Ordem de Cristo, foi testemunha no processo de provanças, realçando que </w:t>
      </w:r>
      <w:r w:rsidR="00563835" w:rsidRPr="00070CE6">
        <w:rPr>
          <w:rFonts w:ascii="Times New Roman" w:hAnsi="Times New Roman" w:cs="Times New Roman"/>
          <w:sz w:val="24"/>
          <w:szCs w:val="24"/>
        </w:rPr>
        <w:t>o habilitando</w:t>
      </w:r>
      <w:r w:rsidRPr="00070CE6">
        <w:rPr>
          <w:rFonts w:ascii="Times New Roman" w:hAnsi="Times New Roman" w:cs="Times New Roman"/>
          <w:sz w:val="24"/>
          <w:szCs w:val="24"/>
        </w:rPr>
        <w:t>, mesmo quando se envolveu na área comercial, negociando</w:t>
      </w:r>
      <w:r w:rsidRPr="00ED2664">
        <w:rPr>
          <w:rFonts w:ascii="Times New Roman" w:hAnsi="Times New Roman" w:cs="Times New Roman"/>
          <w:sz w:val="24"/>
          <w:szCs w:val="24"/>
        </w:rPr>
        <w:t xml:space="preserve"> fazendas de lã, o fazia por atacado e nada por miúdo, possuindo caixeiros que para si trab</w:t>
      </w:r>
      <w:r w:rsidRPr="00ED2664">
        <w:rPr>
          <w:rFonts w:ascii="Times New Roman" w:hAnsi="Times New Roman" w:cs="Times New Roman"/>
          <w:sz w:val="24"/>
          <w:szCs w:val="24"/>
        </w:rPr>
        <w:t>a</w:t>
      </w:r>
      <w:r w:rsidRPr="00ED2664">
        <w:rPr>
          <w:rFonts w:ascii="Times New Roman" w:hAnsi="Times New Roman" w:cs="Times New Roman"/>
          <w:sz w:val="24"/>
          <w:szCs w:val="24"/>
        </w:rPr>
        <w:t>lhavam</w:t>
      </w:r>
      <w:r w:rsidRPr="00ED2664">
        <w:rPr>
          <w:rStyle w:val="Refdenotaderodap"/>
          <w:rFonts w:ascii="Times New Roman" w:hAnsi="Times New Roman"/>
          <w:sz w:val="24"/>
          <w:szCs w:val="24"/>
        </w:rPr>
        <w:footnoteReference w:id="24"/>
      </w:r>
      <w:r w:rsidRPr="00ED2664">
        <w:rPr>
          <w:rFonts w:ascii="Times New Roman" w:hAnsi="Times New Roman" w:cs="Times New Roman"/>
          <w:sz w:val="24"/>
          <w:szCs w:val="24"/>
        </w:rPr>
        <w:t>. Manuel Cardoso Pinto, outra influente figura a nível local e que também solicit</w:t>
      </w:r>
      <w:r w:rsidRPr="00ED2664">
        <w:rPr>
          <w:rFonts w:ascii="Times New Roman" w:hAnsi="Times New Roman" w:cs="Times New Roman"/>
          <w:sz w:val="24"/>
          <w:szCs w:val="24"/>
        </w:rPr>
        <w:t>a</w:t>
      </w:r>
      <w:r w:rsidRPr="00ED2664">
        <w:rPr>
          <w:rFonts w:ascii="Times New Roman" w:hAnsi="Times New Roman" w:cs="Times New Roman"/>
          <w:sz w:val="24"/>
          <w:szCs w:val="24"/>
        </w:rPr>
        <w:t>ra o hábito da Ordem de Cristo, ia até mais longe nos seus comentários, ao afirmar que o justificante, ao envolver-se na atividade mercantil, “</w:t>
      </w:r>
      <w:proofErr w:type="spellStart"/>
      <w:r w:rsidRPr="00ED2664">
        <w:rPr>
          <w:rFonts w:ascii="Times New Roman" w:hAnsi="Times New Roman" w:cs="Times New Roman"/>
          <w:sz w:val="24"/>
          <w:szCs w:val="24"/>
        </w:rPr>
        <w:t>paçara</w:t>
      </w:r>
      <w:proofErr w:type="spellEnd"/>
      <w:r w:rsidRPr="00ED2664">
        <w:rPr>
          <w:rFonts w:ascii="Times New Roman" w:hAnsi="Times New Roman" w:cs="Times New Roman"/>
          <w:sz w:val="24"/>
          <w:szCs w:val="24"/>
        </w:rPr>
        <w:t xml:space="preserve"> a fazer comercio para as princ</w:t>
      </w:r>
      <w:r w:rsidRPr="00ED2664">
        <w:rPr>
          <w:rFonts w:ascii="Times New Roman" w:hAnsi="Times New Roman" w:cs="Times New Roman"/>
          <w:sz w:val="24"/>
          <w:szCs w:val="24"/>
        </w:rPr>
        <w:t>i</w:t>
      </w:r>
      <w:r w:rsidRPr="00ED2664">
        <w:rPr>
          <w:rFonts w:ascii="Times New Roman" w:hAnsi="Times New Roman" w:cs="Times New Roman"/>
          <w:sz w:val="24"/>
          <w:szCs w:val="24"/>
        </w:rPr>
        <w:t>pais praças daquele continente, o qual hera todo em partidas avultadas, tendo nas mesmas [praças] hum grande credito, como t</w:t>
      </w:r>
      <w:r>
        <w:rPr>
          <w:rFonts w:ascii="Times New Roman" w:hAnsi="Times New Roman" w:cs="Times New Roman"/>
          <w:sz w:val="24"/>
          <w:szCs w:val="24"/>
        </w:rPr>
        <w:t xml:space="preserve">ambém na mesma dita </w:t>
      </w:r>
      <w:proofErr w:type="spellStart"/>
      <w:r>
        <w:rPr>
          <w:rFonts w:ascii="Times New Roman" w:hAnsi="Times New Roman" w:cs="Times New Roman"/>
          <w:sz w:val="24"/>
          <w:szCs w:val="24"/>
        </w:rPr>
        <w:t>Villa</w:t>
      </w:r>
      <w:proofErr w:type="spellEnd"/>
      <w:r>
        <w:rPr>
          <w:rFonts w:ascii="Times New Roman" w:hAnsi="Times New Roman" w:cs="Times New Roman"/>
          <w:sz w:val="24"/>
          <w:szCs w:val="24"/>
        </w:rPr>
        <w:t xml:space="preserve"> [</w:t>
      </w:r>
      <w:r w:rsidRPr="00ED2664">
        <w:rPr>
          <w:rFonts w:ascii="Times New Roman" w:hAnsi="Times New Roman" w:cs="Times New Roman"/>
          <w:sz w:val="24"/>
          <w:szCs w:val="24"/>
        </w:rPr>
        <w:t xml:space="preserve">Boa de Goiás], por </w:t>
      </w:r>
      <w:proofErr w:type="spellStart"/>
      <w:r w:rsidRPr="00ED2664">
        <w:rPr>
          <w:rFonts w:ascii="Times New Roman" w:hAnsi="Times New Roman" w:cs="Times New Roman"/>
          <w:sz w:val="24"/>
          <w:szCs w:val="24"/>
        </w:rPr>
        <w:t>paçar</w:t>
      </w:r>
      <w:proofErr w:type="spellEnd"/>
      <w:r w:rsidRPr="00ED2664">
        <w:rPr>
          <w:rFonts w:ascii="Times New Roman" w:hAnsi="Times New Roman" w:cs="Times New Roman"/>
          <w:sz w:val="24"/>
          <w:szCs w:val="24"/>
        </w:rPr>
        <w:t xml:space="preserve"> por </w:t>
      </w:r>
      <w:proofErr w:type="spellStart"/>
      <w:r w:rsidRPr="00ED2664">
        <w:rPr>
          <w:rFonts w:ascii="Times New Roman" w:hAnsi="Times New Roman" w:cs="Times New Roman"/>
          <w:sz w:val="24"/>
          <w:szCs w:val="24"/>
        </w:rPr>
        <w:t>huma</w:t>
      </w:r>
      <w:proofErr w:type="spellEnd"/>
      <w:r w:rsidRPr="00ED2664">
        <w:rPr>
          <w:rFonts w:ascii="Times New Roman" w:hAnsi="Times New Roman" w:cs="Times New Roman"/>
          <w:sz w:val="24"/>
          <w:szCs w:val="24"/>
        </w:rPr>
        <w:t xml:space="preserve"> das Principais </w:t>
      </w:r>
      <w:proofErr w:type="spellStart"/>
      <w:r w:rsidRPr="00ED2664">
        <w:rPr>
          <w:rFonts w:ascii="Times New Roman" w:hAnsi="Times New Roman" w:cs="Times New Roman"/>
          <w:sz w:val="24"/>
          <w:szCs w:val="24"/>
        </w:rPr>
        <w:t>cazas</w:t>
      </w:r>
      <w:proofErr w:type="spellEnd"/>
      <w:r w:rsidRPr="00ED2664">
        <w:rPr>
          <w:rFonts w:ascii="Times New Roman" w:hAnsi="Times New Roman" w:cs="Times New Roman"/>
          <w:sz w:val="24"/>
          <w:szCs w:val="24"/>
        </w:rPr>
        <w:t xml:space="preserve"> de comércio e se tratar à </w:t>
      </w:r>
      <w:proofErr w:type="spellStart"/>
      <w:r w:rsidRPr="00ED2664">
        <w:rPr>
          <w:rFonts w:ascii="Times New Roman" w:hAnsi="Times New Roman" w:cs="Times New Roman"/>
          <w:sz w:val="24"/>
          <w:szCs w:val="24"/>
        </w:rPr>
        <w:t>Ley</w:t>
      </w:r>
      <w:proofErr w:type="spellEnd"/>
      <w:r w:rsidRPr="00ED2664">
        <w:rPr>
          <w:rFonts w:ascii="Times New Roman" w:hAnsi="Times New Roman" w:cs="Times New Roman"/>
          <w:sz w:val="24"/>
          <w:szCs w:val="24"/>
        </w:rPr>
        <w:t xml:space="preserve"> da Nobreza”</w:t>
      </w:r>
      <w:r w:rsidRPr="00ED2664">
        <w:rPr>
          <w:rStyle w:val="Refdenotaderodap"/>
          <w:rFonts w:ascii="Times New Roman" w:hAnsi="Times New Roman"/>
          <w:sz w:val="24"/>
          <w:szCs w:val="24"/>
        </w:rPr>
        <w:footnoteReference w:id="25"/>
      </w:r>
      <w:r w:rsidRPr="00ED2664">
        <w:rPr>
          <w:rFonts w:ascii="Times New Roman" w:hAnsi="Times New Roman" w:cs="Times New Roman"/>
          <w:sz w:val="24"/>
          <w:szCs w:val="24"/>
        </w:rPr>
        <w:t>.</w:t>
      </w:r>
    </w:p>
    <w:p w:rsidR="00137732" w:rsidRDefault="00A016D5" w:rsidP="0010297B">
      <w:pPr>
        <w:tabs>
          <w:tab w:val="left" w:pos="7371"/>
        </w:tabs>
        <w:spacing w:after="0" w:line="360" w:lineRule="auto"/>
        <w:ind w:right="-285" w:firstLine="284"/>
        <w:contextualSpacing/>
        <w:jc w:val="both"/>
        <w:rPr>
          <w:rFonts w:ascii="Times New Roman" w:hAnsi="Times New Roman" w:cs="Times New Roman"/>
          <w:sz w:val="24"/>
          <w:szCs w:val="24"/>
        </w:rPr>
      </w:pPr>
      <w:r w:rsidRPr="00336FDC">
        <w:rPr>
          <w:rFonts w:ascii="Times New Roman" w:hAnsi="Times New Roman" w:cs="Times New Roman"/>
          <w:sz w:val="24"/>
          <w:szCs w:val="24"/>
        </w:rPr>
        <w:t xml:space="preserve">O sucesso de </w:t>
      </w:r>
      <w:r w:rsidR="0067489A">
        <w:rPr>
          <w:rFonts w:ascii="Times New Roman" w:hAnsi="Times New Roman" w:cs="Times New Roman"/>
          <w:sz w:val="24"/>
          <w:szCs w:val="24"/>
        </w:rPr>
        <w:t xml:space="preserve">António </w:t>
      </w:r>
      <w:r w:rsidRPr="00336FDC">
        <w:rPr>
          <w:rFonts w:ascii="Times New Roman" w:hAnsi="Times New Roman" w:cs="Times New Roman"/>
          <w:sz w:val="24"/>
          <w:szCs w:val="24"/>
        </w:rPr>
        <w:t>Teles de Menezes no domínio comercial, semelhante ao de tantos o</w:t>
      </w:r>
      <w:r w:rsidR="006A6FA7" w:rsidRPr="00336FDC">
        <w:rPr>
          <w:rFonts w:ascii="Times New Roman" w:hAnsi="Times New Roman" w:cs="Times New Roman"/>
          <w:sz w:val="24"/>
          <w:szCs w:val="24"/>
        </w:rPr>
        <w:t>utros, encontra justificação no</w:t>
      </w:r>
      <w:r w:rsidRPr="00336FDC">
        <w:rPr>
          <w:rFonts w:ascii="Times New Roman" w:hAnsi="Times New Roman" w:cs="Times New Roman"/>
          <w:sz w:val="24"/>
          <w:szCs w:val="24"/>
        </w:rPr>
        <w:t xml:space="preserve"> contexto de </w:t>
      </w:r>
      <w:r w:rsidR="006A6FA7" w:rsidRPr="00336FDC">
        <w:rPr>
          <w:rFonts w:ascii="Times New Roman" w:hAnsi="Times New Roman" w:cs="Times New Roman"/>
          <w:sz w:val="24"/>
          <w:szCs w:val="24"/>
        </w:rPr>
        <w:t xml:space="preserve">uma </w:t>
      </w:r>
      <w:r w:rsidRPr="00336FDC">
        <w:rPr>
          <w:rFonts w:ascii="Times New Roman" w:hAnsi="Times New Roman" w:cs="Times New Roman"/>
          <w:sz w:val="24"/>
          <w:szCs w:val="24"/>
        </w:rPr>
        <w:t>crescente int</w:t>
      </w:r>
      <w:r w:rsidR="00650C2D" w:rsidRPr="00336FDC">
        <w:rPr>
          <w:rFonts w:ascii="Times New Roman" w:hAnsi="Times New Roman" w:cs="Times New Roman"/>
          <w:sz w:val="24"/>
          <w:szCs w:val="24"/>
        </w:rPr>
        <w:t>egração da capitania de Goiás nas dinâmicas comerciais</w:t>
      </w:r>
      <w:r w:rsidRPr="00336FDC">
        <w:rPr>
          <w:rFonts w:ascii="Times New Roman" w:hAnsi="Times New Roman" w:cs="Times New Roman"/>
          <w:sz w:val="24"/>
          <w:szCs w:val="24"/>
        </w:rPr>
        <w:t xml:space="preserve"> do Brasil colonial</w:t>
      </w:r>
      <w:r w:rsidR="006B3D71" w:rsidRPr="00336FDC">
        <w:rPr>
          <w:rStyle w:val="Refdenotaderodap"/>
          <w:rFonts w:ascii="Times New Roman" w:hAnsi="Times New Roman"/>
          <w:sz w:val="24"/>
          <w:szCs w:val="24"/>
        </w:rPr>
        <w:footnoteReference w:id="26"/>
      </w:r>
      <w:r w:rsidRPr="00336FDC">
        <w:rPr>
          <w:rFonts w:ascii="Times New Roman" w:hAnsi="Times New Roman" w:cs="Times New Roman"/>
          <w:sz w:val="24"/>
          <w:szCs w:val="24"/>
        </w:rPr>
        <w:t xml:space="preserve">. </w:t>
      </w:r>
      <w:r w:rsidR="00137732" w:rsidRPr="00336FDC">
        <w:rPr>
          <w:rFonts w:ascii="Times New Roman" w:hAnsi="Times New Roman" w:cs="Times New Roman"/>
          <w:sz w:val="24"/>
          <w:szCs w:val="24"/>
        </w:rPr>
        <w:t>É</w:t>
      </w:r>
      <w:r w:rsidR="006B3D71" w:rsidRPr="00336FDC">
        <w:rPr>
          <w:rFonts w:ascii="Times New Roman" w:hAnsi="Times New Roman" w:cs="Times New Roman"/>
          <w:sz w:val="24"/>
          <w:szCs w:val="24"/>
        </w:rPr>
        <w:t>, igualmente</w:t>
      </w:r>
      <w:r w:rsidR="006B3D71">
        <w:rPr>
          <w:rFonts w:ascii="Times New Roman" w:hAnsi="Times New Roman" w:cs="Times New Roman"/>
          <w:sz w:val="24"/>
          <w:szCs w:val="24"/>
        </w:rPr>
        <w:t>,</w:t>
      </w:r>
      <w:r w:rsidR="00137732" w:rsidRPr="00301D34">
        <w:rPr>
          <w:rFonts w:ascii="Times New Roman" w:hAnsi="Times New Roman" w:cs="Times New Roman"/>
          <w:sz w:val="24"/>
          <w:szCs w:val="24"/>
        </w:rPr>
        <w:t xml:space="preserve"> importante</w:t>
      </w:r>
      <w:r w:rsidR="00286DD9" w:rsidRPr="00301D34">
        <w:rPr>
          <w:rFonts w:ascii="Times New Roman" w:hAnsi="Times New Roman" w:cs="Times New Roman"/>
          <w:sz w:val="24"/>
          <w:szCs w:val="24"/>
        </w:rPr>
        <w:t xml:space="preserve"> frisar a existência de uma linha de demarcação que separava o comércio que conferia dignidade e prestígio na</w:t>
      </w:r>
      <w:r w:rsidR="00C927E9" w:rsidRPr="00301D34">
        <w:rPr>
          <w:rFonts w:ascii="Times New Roman" w:hAnsi="Times New Roman" w:cs="Times New Roman"/>
          <w:sz w:val="24"/>
          <w:szCs w:val="24"/>
        </w:rPr>
        <w:t>s</w:t>
      </w:r>
      <w:r w:rsidR="00286DD9" w:rsidRPr="00301D34">
        <w:rPr>
          <w:rFonts w:ascii="Times New Roman" w:hAnsi="Times New Roman" w:cs="Times New Roman"/>
          <w:sz w:val="24"/>
          <w:szCs w:val="24"/>
        </w:rPr>
        <w:t xml:space="preserve"> sociedade</w:t>
      </w:r>
      <w:r w:rsidR="00C927E9" w:rsidRPr="00301D34">
        <w:rPr>
          <w:rFonts w:ascii="Times New Roman" w:hAnsi="Times New Roman" w:cs="Times New Roman"/>
          <w:sz w:val="24"/>
          <w:szCs w:val="24"/>
        </w:rPr>
        <w:t>s</w:t>
      </w:r>
      <w:r w:rsidR="00286DD9" w:rsidRPr="00301D34">
        <w:rPr>
          <w:rFonts w:ascii="Times New Roman" w:hAnsi="Times New Roman" w:cs="Times New Roman"/>
          <w:sz w:val="24"/>
          <w:szCs w:val="24"/>
        </w:rPr>
        <w:t xml:space="preserve"> </w:t>
      </w:r>
      <w:r w:rsidR="00C927E9" w:rsidRPr="00301D34">
        <w:rPr>
          <w:rFonts w:ascii="Times New Roman" w:hAnsi="Times New Roman" w:cs="Times New Roman"/>
          <w:sz w:val="24"/>
          <w:szCs w:val="24"/>
        </w:rPr>
        <w:t xml:space="preserve">tradicionais </w:t>
      </w:r>
      <w:r w:rsidR="00286DD9" w:rsidRPr="00301D34">
        <w:rPr>
          <w:rFonts w:ascii="Times New Roman" w:hAnsi="Times New Roman" w:cs="Times New Roman"/>
          <w:sz w:val="24"/>
          <w:szCs w:val="24"/>
        </w:rPr>
        <w:t>do Antigo Regime, o comércio de grosso trato</w:t>
      </w:r>
      <w:r w:rsidR="003C7E52" w:rsidRPr="00301D34">
        <w:rPr>
          <w:rFonts w:ascii="Times New Roman" w:hAnsi="Times New Roman" w:cs="Times New Roman"/>
          <w:sz w:val="24"/>
          <w:szCs w:val="24"/>
        </w:rPr>
        <w:t>,</w:t>
      </w:r>
      <w:r w:rsidR="00286DD9" w:rsidRPr="00301D34">
        <w:rPr>
          <w:rFonts w:ascii="Times New Roman" w:hAnsi="Times New Roman" w:cs="Times New Roman"/>
          <w:sz w:val="24"/>
          <w:szCs w:val="24"/>
        </w:rPr>
        <w:t xml:space="preserve"> e pr</w:t>
      </w:r>
      <w:r w:rsidR="00286DD9" w:rsidRPr="00301D34">
        <w:rPr>
          <w:rFonts w:ascii="Times New Roman" w:hAnsi="Times New Roman" w:cs="Times New Roman"/>
          <w:sz w:val="24"/>
          <w:szCs w:val="24"/>
        </w:rPr>
        <w:t>e</w:t>
      </w:r>
      <w:r w:rsidR="00286DD9" w:rsidRPr="00301D34">
        <w:rPr>
          <w:rFonts w:ascii="Times New Roman" w:hAnsi="Times New Roman" w:cs="Times New Roman"/>
          <w:sz w:val="24"/>
          <w:szCs w:val="24"/>
        </w:rPr>
        <w:t>ferencia</w:t>
      </w:r>
      <w:r w:rsidR="00286DD9" w:rsidRPr="00301D34">
        <w:rPr>
          <w:rFonts w:ascii="Times New Roman" w:hAnsi="Times New Roman" w:cs="Times New Roman"/>
          <w:sz w:val="24"/>
          <w:szCs w:val="24"/>
        </w:rPr>
        <w:t>l</w:t>
      </w:r>
      <w:r w:rsidR="00286DD9" w:rsidRPr="00301D34">
        <w:rPr>
          <w:rFonts w:ascii="Times New Roman" w:hAnsi="Times New Roman" w:cs="Times New Roman"/>
          <w:sz w:val="24"/>
          <w:szCs w:val="24"/>
        </w:rPr>
        <w:t xml:space="preserve">mente que dispensasse qualquer tipo de envolvimento individual em tarefas que pudessem ser interpretadas como manuais ou mecânicas, daquele </w:t>
      </w:r>
      <w:r w:rsidR="003C7E52" w:rsidRPr="00301D34">
        <w:rPr>
          <w:rFonts w:ascii="Times New Roman" w:hAnsi="Times New Roman" w:cs="Times New Roman"/>
          <w:sz w:val="24"/>
          <w:szCs w:val="24"/>
        </w:rPr>
        <w:t xml:space="preserve">outro </w:t>
      </w:r>
      <w:r w:rsidR="00286DD9" w:rsidRPr="00301D34">
        <w:rPr>
          <w:rFonts w:ascii="Times New Roman" w:hAnsi="Times New Roman" w:cs="Times New Roman"/>
          <w:sz w:val="24"/>
          <w:szCs w:val="24"/>
        </w:rPr>
        <w:t>comércio que, p</w:t>
      </w:r>
      <w:r w:rsidR="00286DD9" w:rsidRPr="00301D34">
        <w:rPr>
          <w:rFonts w:ascii="Times New Roman" w:hAnsi="Times New Roman" w:cs="Times New Roman"/>
          <w:sz w:val="24"/>
          <w:szCs w:val="24"/>
        </w:rPr>
        <w:t>e</w:t>
      </w:r>
      <w:r w:rsidR="00286DD9" w:rsidRPr="00301D34">
        <w:rPr>
          <w:rFonts w:ascii="Times New Roman" w:hAnsi="Times New Roman" w:cs="Times New Roman"/>
          <w:sz w:val="24"/>
          <w:szCs w:val="24"/>
        </w:rPr>
        <w:t>las características</w:t>
      </w:r>
      <w:r w:rsidR="00286DD9" w:rsidRPr="00ED2664">
        <w:rPr>
          <w:rFonts w:ascii="Times New Roman" w:hAnsi="Times New Roman" w:cs="Times New Roman"/>
          <w:sz w:val="24"/>
          <w:szCs w:val="24"/>
        </w:rPr>
        <w:t xml:space="preserve"> inversas, comportava uma conotação pejorativa e poderia, inclusivame</w:t>
      </w:r>
      <w:r w:rsidR="00286DD9" w:rsidRPr="00ED2664">
        <w:rPr>
          <w:rFonts w:ascii="Times New Roman" w:hAnsi="Times New Roman" w:cs="Times New Roman"/>
          <w:sz w:val="24"/>
          <w:szCs w:val="24"/>
        </w:rPr>
        <w:t>n</w:t>
      </w:r>
      <w:r w:rsidR="00286DD9" w:rsidRPr="00ED2664">
        <w:rPr>
          <w:rFonts w:ascii="Times New Roman" w:hAnsi="Times New Roman" w:cs="Times New Roman"/>
          <w:sz w:val="24"/>
          <w:szCs w:val="24"/>
        </w:rPr>
        <w:t>te, revelar-se um poderoso obstáculo a qualquer pretensão de promoção social</w:t>
      </w:r>
      <w:r w:rsidR="00286DD9">
        <w:rPr>
          <w:rStyle w:val="Refdenotaderodap"/>
          <w:rFonts w:ascii="Times New Roman" w:hAnsi="Times New Roman"/>
          <w:sz w:val="24"/>
          <w:szCs w:val="24"/>
        </w:rPr>
        <w:footnoteReference w:id="27"/>
      </w:r>
      <w:r w:rsidR="00286DD9" w:rsidRPr="00ED2664">
        <w:rPr>
          <w:rFonts w:ascii="Times New Roman" w:hAnsi="Times New Roman" w:cs="Times New Roman"/>
          <w:sz w:val="24"/>
          <w:szCs w:val="24"/>
        </w:rPr>
        <w:t>. E era ne</w:t>
      </w:r>
      <w:r w:rsidR="00286DD9" w:rsidRPr="00ED2664">
        <w:rPr>
          <w:rFonts w:ascii="Times New Roman" w:hAnsi="Times New Roman" w:cs="Times New Roman"/>
          <w:sz w:val="24"/>
          <w:szCs w:val="24"/>
        </w:rPr>
        <w:t>s</w:t>
      </w:r>
      <w:r w:rsidR="00286DD9" w:rsidRPr="00ED2664">
        <w:rPr>
          <w:rFonts w:ascii="Times New Roman" w:hAnsi="Times New Roman" w:cs="Times New Roman"/>
          <w:sz w:val="24"/>
          <w:szCs w:val="24"/>
        </w:rPr>
        <w:t>sa questão de primacial importância que a posição do justificante não só era salvaguardada, como saía reforçada.</w:t>
      </w:r>
      <w:r w:rsidR="00286DD9">
        <w:rPr>
          <w:rFonts w:ascii="Times New Roman" w:hAnsi="Times New Roman" w:cs="Times New Roman"/>
          <w:sz w:val="24"/>
          <w:szCs w:val="24"/>
        </w:rPr>
        <w:t xml:space="preserve"> </w:t>
      </w:r>
      <w:r w:rsidR="00286DD9" w:rsidRPr="00ED2664">
        <w:rPr>
          <w:rFonts w:ascii="Times New Roman" w:hAnsi="Times New Roman" w:cs="Times New Roman"/>
          <w:sz w:val="24"/>
          <w:szCs w:val="24"/>
        </w:rPr>
        <w:t>Seja como for, em virtude dos impedimentos já mencionados, o háb</w:t>
      </w:r>
      <w:r w:rsidR="00286DD9" w:rsidRPr="00ED2664">
        <w:rPr>
          <w:rFonts w:ascii="Times New Roman" w:hAnsi="Times New Roman" w:cs="Times New Roman"/>
          <w:sz w:val="24"/>
          <w:szCs w:val="24"/>
        </w:rPr>
        <w:t>i</w:t>
      </w:r>
      <w:r w:rsidR="00286DD9" w:rsidRPr="00ED2664">
        <w:rPr>
          <w:rFonts w:ascii="Times New Roman" w:hAnsi="Times New Roman" w:cs="Times New Roman"/>
          <w:sz w:val="24"/>
          <w:szCs w:val="24"/>
        </w:rPr>
        <w:t>to de cav</w:t>
      </w:r>
      <w:r w:rsidR="00286DD9" w:rsidRPr="00ED2664">
        <w:rPr>
          <w:rFonts w:ascii="Times New Roman" w:hAnsi="Times New Roman" w:cs="Times New Roman"/>
          <w:sz w:val="24"/>
          <w:szCs w:val="24"/>
        </w:rPr>
        <w:t>a</w:t>
      </w:r>
      <w:r w:rsidR="00286DD9" w:rsidRPr="00ED2664">
        <w:rPr>
          <w:rFonts w:ascii="Times New Roman" w:hAnsi="Times New Roman" w:cs="Times New Roman"/>
          <w:sz w:val="24"/>
          <w:szCs w:val="24"/>
        </w:rPr>
        <w:t>leiro de Cristo foi-lhe atribuído em 1778 mediante o pagamento de uma multa de 20 mo</w:t>
      </w:r>
      <w:r w:rsidR="00286DD9" w:rsidRPr="00ED2664">
        <w:rPr>
          <w:rFonts w:ascii="Times New Roman" w:hAnsi="Times New Roman" w:cs="Times New Roman"/>
          <w:sz w:val="24"/>
          <w:szCs w:val="24"/>
        </w:rPr>
        <w:t>e</w:t>
      </w:r>
      <w:r w:rsidR="00286DD9" w:rsidRPr="00ED2664">
        <w:rPr>
          <w:rFonts w:ascii="Times New Roman" w:hAnsi="Times New Roman" w:cs="Times New Roman"/>
          <w:sz w:val="24"/>
          <w:szCs w:val="24"/>
        </w:rPr>
        <w:t>das</w:t>
      </w:r>
      <w:r w:rsidR="00286DD9" w:rsidRPr="00ED2664">
        <w:rPr>
          <w:rStyle w:val="Refdenotaderodap"/>
          <w:rFonts w:ascii="Times New Roman" w:hAnsi="Times New Roman"/>
          <w:sz w:val="24"/>
          <w:szCs w:val="24"/>
        </w:rPr>
        <w:footnoteReference w:id="28"/>
      </w:r>
      <w:r w:rsidR="00316214">
        <w:rPr>
          <w:rFonts w:ascii="Times New Roman" w:hAnsi="Times New Roman" w:cs="Times New Roman"/>
          <w:sz w:val="24"/>
          <w:szCs w:val="24"/>
        </w:rPr>
        <w:t>.</w:t>
      </w:r>
    </w:p>
    <w:p w:rsidR="00316214" w:rsidRPr="004E4993" w:rsidRDefault="00137732" w:rsidP="00B67766">
      <w:pPr>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lastRenderedPageBreak/>
        <w:t>Deve sublinhar-se que a decisão de se estabelecer na capitania de Go</w:t>
      </w:r>
      <w:r w:rsidR="003C7E52" w:rsidRPr="004E4993">
        <w:rPr>
          <w:rFonts w:ascii="Times New Roman" w:hAnsi="Times New Roman" w:cs="Times New Roman"/>
          <w:sz w:val="24"/>
          <w:szCs w:val="24"/>
        </w:rPr>
        <w:t>iás era já uma aposta ganha. T</w:t>
      </w:r>
      <w:r w:rsidR="008958CC">
        <w:rPr>
          <w:rFonts w:ascii="Times New Roman" w:hAnsi="Times New Roman" w:cs="Times New Roman"/>
          <w:sz w:val="24"/>
          <w:szCs w:val="24"/>
        </w:rPr>
        <w:t>ornara-se C</w:t>
      </w:r>
      <w:r w:rsidRPr="004E4993">
        <w:rPr>
          <w:rFonts w:ascii="Times New Roman" w:hAnsi="Times New Roman" w:cs="Times New Roman"/>
          <w:sz w:val="24"/>
          <w:szCs w:val="24"/>
        </w:rPr>
        <w:t>avaleiro da Ordem de Cristo, o que lhe conferia, para todos os efeitos</w:t>
      </w:r>
      <w:r w:rsidR="005F6FEC" w:rsidRPr="004E4993">
        <w:rPr>
          <w:rFonts w:ascii="Times New Roman" w:hAnsi="Times New Roman" w:cs="Times New Roman"/>
          <w:sz w:val="24"/>
          <w:szCs w:val="24"/>
        </w:rPr>
        <w:t>,</w:t>
      </w:r>
      <w:r w:rsidRPr="004E4993">
        <w:rPr>
          <w:rFonts w:ascii="Times New Roman" w:hAnsi="Times New Roman" w:cs="Times New Roman"/>
          <w:sz w:val="24"/>
          <w:szCs w:val="24"/>
        </w:rPr>
        <w:t xml:space="preserve"> um estatuto nobiliárquico, não o de uma </w:t>
      </w:r>
      <w:r w:rsidRPr="00F90933">
        <w:rPr>
          <w:rFonts w:ascii="Times New Roman" w:hAnsi="Times New Roman" w:cs="Times New Roman"/>
          <w:sz w:val="24"/>
          <w:szCs w:val="24"/>
        </w:rPr>
        <w:t>auto</w:t>
      </w:r>
      <w:r w:rsidR="00A862FA" w:rsidRPr="00F90933">
        <w:rPr>
          <w:rFonts w:ascii="Times New Roman" w:hAnsi="Times New Roman" w:cs="Times New Roman"/>
          <w:sz w:val="24"/>
          <w:szCs w:val="24"/>
        </w:rPr>
        <w:t>denominada</w:t>
      </w:r>
      <w:r w:rsidRPr="004E4993">
        <w:rPr>
          <w:rFonts w:ascii="Times New Roman" w:hAnsi="Times New Roman" w:cs="Times New Roman"/>
          <w:sz w:val="24"/>
          <w:szCs w:val="24"/>
        </w:rPr>
        <w:t xml:space="preserve"> </w:t>
      </w:r>
      <w:r w:rsidR="003C7E52" w:rsidRPr="004E4993">
        <w:rPr>
          <w:rFonts w:ascii="Times New Roman" w:hAnsi="Times New Roman" w:cs="Times New Roman"/>
          <w:sz w:val="24"/>
          <w:szCs w:val="24"/>
        </w:rPr>
        <w:t>“</w:t>
      </w:r>
      <w:r w:rsidRPr="004E4993">
        <w:rPr>
          <w:rFonts w:ascii="Times New Roman" w:hAnsi="Times New Roman" w:cs="Times New Roman"/>
          <w:sz w:val="24"/>
          <w:szCs w:val="24"/>
        </w:rPr>
        <w:t>nobreza da terra</w:t>
      </w:r>
      <w:r w:rsidR="003C7E52" w:rsidRPr="004E4993">
        <w:rPr>
          <w:rFonts w:ascii="Times New Roman" w:hAnsi="Times New Roman" w:cs="Times New Roman"/>
          <w:sz w:val="24"/>
          <w:szCs w:val="24"/>
        </w:rPr>
        <w:t>”</w:t>
      </w:r>
      <w:r w:rsidRPr="004E4993">
        <w:rPr>
          <w:rFonts w:ascii="Times New Roman" w:hAnsi="Times New Roman" w:cs="Times New Roman"/>
          <w:sz w:val="24"/>
          <w:szCs w:val="24"/>
        </w:rPr>
        <w:t>, mas de uma nobreza devidamente reconhecida pelo centro político sediado em Lisboa, o</w:t>
      </w:r>
      <w:r w:rsidR="003A3E57" w:rsidRPr="004E4993">
        <w:rPr>
          <w:rFonts w:ascii="Times New Roman" w:hAnsi="Times New Roman" w:cs="Times New Roman"/>
          <w:sz w:val="24"/>
          <w:szCs w:val="24"/>
        </w:rPr>
        <w:t>u</w:t>
      </w:r>
      <w:r w:rsidRPr="004E4993">
        <w:rPr>
          <w:rFonts w:ascii="Times New Roman" w:hAnsi="Times New Roman" w:cs="Times New Roman"/>
          <w:sz w:val="24"/>
          <w:szCs w:val="24"/>
        </w:rPr>
        <w:t xml:space="preserve"> seja, pela Coroa</w:t>
      </w:r>
      <w:r w:rsidRPr="004E4993">
        <w:rPr>
          <w:rStyle w:val="Refdenotaderodap"/>
          <w:rFonts w:ascii="Times New Roman" w:hAnsi="Times New Roman"/>
          <w:sz w:val="24"/>
          <w:szCs w:val="24"/>
        </w:rPr>
        <w:footnoteReference w:id="29"/>
      </w:r>
      <w:r w:rsidRPr="004E4993">
        <w:rPr>
          <w:rFonts w:ascii="Times New Roman" w:hAnsi="Times New Roman" w:cs="Times New Roman"/>
          <w:sz w:val="24"/>
          <w:szCs w:val="24"/>
        </w:rPr>
        <w:t>. Este facto é tanto mais de enaltecer, quando sabemos que dos quarenta ind</w:t>
      </w:r>
      <w:r w:rsidRPr="004E4993">
        <w:rPr>
          <w:rFonts w:ascii="Times New Roman" w:hAnsi="Times New Roman" w:cs="Times New Roman"/>
          <w:sz w:val="24"/>
          <w:szCs w:val="24"/>
        </w:rPr>
        <w:t>i</w:t>
      </w:r>
      <w:r w:rsidRPr="004E4993">
        <w:rPr>
          <w:rFonts w:ascii="Times New Roman" w:hAnsi="Times New Roman" w:cs="Times New Roman"/>
          <w:sz w:val="24"/>
          <w:szCs w:val="24"/>
        </w:rPr>
        <w:t>víduos que solicitar</w:t>
      </w:r>
      <w:r w:rsidR="00A45BD8" w:rsidRPr="004E4993">
        <w:rPr>
          <w:rFonts w:ascii="Times New Roman" w:hAnsi="Times New Roman" w:cs="Times New Roman"/>
          <w:sz w:val="24"/>
          <w:szCs w:val="24"/>
        </w:rPr>
        <w:t>am o h</w:t>
      </w:r>
      <w:r w:rsidR="00B67766" w:rsidRPr="004E4993">
        <w:rPr>
          <w:rFonts w:ascii="Times New Roman" w:hAnsi="Times New Roman" w:cs="Times New Roman"/>
          <w:sz w:val="24"/>
          <w:szCs w:val="24"/>
        </w:rPr>
        <w:t>ábito da Ordem de Cristo de acordo com o estipulado no decreto de 1750, apenas oito viram satisfeitas as su</w:t>
      </w:r>
      <w:r w:rsidR="00563835" w:rsidRPr="004E4993">
        <w:rPr>
          <w:rFonts w:ascii="Times New Roman" w:hAnsi="Times New Roman" w:cs="Times New Roman"/>
          <w:sz w:val="24"/>
          <w:szCs w:val="24"/>
        </w:rPr>
        <w:t>as pretensões e António de Menez</w:t>
      </w:r>
      <w:r w:rsidR="00B67766" w:rsidRPr="004E4993">
        <w:rPr>
          <w:rFonts w:ascii="Times New Roman" w:hAnsi="Times New Roman" w:cs="Times New Roman"/>
          <w:sz w:val="24"/>
          <w:szCs w:val="24"/>
        </w:rPr>
        <w:t>es estava e</w:t>
      </w:r>
      <w:r w:rsidR="00B67766" w:rsidRPr="004E4993">
        <w:rPr>
          <w:rFonts w:ascii="Times New Roman" w:hAnsi="Times New Roman" w:cs="Times New Roman"/>
          <w:sz w:val="24"/>
          <w:szCs w:val="24"/>
        </w:rPr>
        <w:t>n</w:t>
      </w:r>
      <w:r w:rsidR="00B67766" w:rsidRPr="004E4993">
        <w:rPr>
          <w:rFonts w:ascii="Times New Roman" w:hAnsi="Times New Roman" w:cs="Times New Roman"/>
          <w:sz w:val="24"/>
          <w:szCs w:val="24"/>
        </w:rPr>
        <w:t xml:space="preserve">tre o restrito grupo dos </w:t>
      </w:r>
      <w:r w:rsidR="00B67766" w:rsidRPr="00A81A8B">
        <w:rPr>
          <w:rFonts w:ascii="Times New Roman" w:hAnsi="Times New Roman" w:cs="Times New Roman"/>
          <w:sz w:val="24"/>
          <w:szCs w:val="24"/>
        </w:rPr>
        <w:t>eleitos</w:t>
      </w:r>
      <w:r w:rsidR="00476FF8" w:rsidRPr="00A81A8B">
        <w:rPr>
          <w:rStyle w:val="Refdenotaderodap"/>
          <w:rFonts w:ascii="Times New Roman" w:hAnsi="Times New Roman"/>
          <w:sz w:val="24"/>
          <w:szCs w:val="24"/>
        </w:rPr>
        <w:footnoteReference w:id="30"/>
      </w:r>
      <w:r w:rsidR="00B67766" w:rsidRPr="00A81A8B">
        <w:rPr>
          <w:rFonts w:ascii="Times New Roman" w:hAnsi="Times New Roman" w:cs="Times New Roman"/>
          <w:sz w:val="24"/>
          <w:szCs w:val="24"/>
        </w:rPr>
        <w:t>.</w:t>
      </w:r>
    </w:p>
    <w:p w:rsidR="00286DD9" w:rsidRPr="004E4993" w:rsidRDefault="00316214" w:rsidP="00316214">
      <w:pPr>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 xml:space="preserve">O próprio facto </w:t>
      </w:r>
      <w:r w:rsidR="005F6FEC" w:rsidRPr="004E4993">
        <w:rPr>
          <w:rFonts w:ascii="Times New Roman" w:hAnsi="Times New Roman" w:cs="Times New Roman"/>
          <w:sz w:val="24"/>
          <w:szCs w:val="24"/>
        </w:rPr>
        <w:t xml:space="preserve">de </w:t>
      </w:r>
      <w:r w:rsidRPr="004E4993">
        <w:rPr>
          <w:rFonts w:ascii="Times New Roman" w:hAnsi="Times New Roman" w:cs="Times New Roman"/>
          <w:sz w:val="24"/>
          <w:szCs w:val="24"/>
        </w:rPr>
        <w:t>no seu processo de pro</w:t>
      </w:r>
      <w:r w:rsidR="005F6FEC" w:rsidRPr="004E4993">
        <w:rPr>
          <w:rFonts w:ascii="Times New Roman" w:hAnsi="Times New Roman" w:cs="Times New Roman"/>
          <w:sz w:val="24"/>
          <w:szCs w:val="24"/>
        </w:rPr>
        <w:t>vanças</w:t>
      </w:r>
      <w:r w:rsidRPr="004E4993">
        <w:rPr>
          <w:rFonts w:ascii="Times New Roman" w:hAnsi="Times New Roman" w:cs="Times New Roman"/>
          <w:sz w:val="24"/>
          <w:szCs w:val="24"/>
        </w:rPr>
        <w:t xml:space="preserve"> terem f</w:t>
      </w:r>
      <w:r w:rsidR="005F6FEC" w:rsidRPr="004E4993">
        <w:rPr>
          <w:rFonts w:ascii="Times New Roman" w:hAnsi="Times New Roman" w:cs="Times New Roman"/>
          <w:sz w:val="24"/>
          <w:szCs w:val="24"/>
        </w:rPr>
        <w:t>igurado</w:t>
      </w:r>
      <w:r w:rsidRPr="004E4993">
        <w:rPr>
          <w:rFonts w:ascii="Times New Roman" w:hAnsi="Times New Roman" w:cs="Times New Roman"/>
          <w:sz w:val="24"/>
          <w:szCs w:val="24"/>
        </w:rPr>
        <w:t xml:space="preserve"> testemunhos como o</w:t>
      </w:r>
      <w:r w:rsidR="003C7E52" w:rsidRPr="004E4993">
        <w:rPr>
          <w:rFonts w:ascii="Times New Roman" w:hAnsi="Times New Roman" w:cs="Times New Roman"/>
          <w:sz w:val="24"/>
          <w:szCs w:val="24"/>
        </w:rPr>
        <w:t xml:space="preserve"> do</w:t>
      </w:r>
      <w:r w:rsidRPr="004E4993">
        <w:rPr>
          <w:rFonts w:ascii="Times New Roman" w:hAnsi="Times New Roman" w:cs="Times New Roman"/>
          <w:sz w:val="24"/>
          <w:szCs w:val="24"/>
        </w:rPr>
        <w:t xml:space="preserve"> ex-governador de Goiás, D. Álvaro José Xavier,</w:t>
      </w:r>
      <w:r w:rsidR="005F6FEC" w:rsidRPr="004E4993">
        <w:rPr>
          <w:rFonts w:ascii="Times New Roman" w:hAnsi="Times New Roman" w:cs="Times New Roman"/>
          <w:sz w:val="24"/>
          <w:szCs w:val="24"/>
        </w:rPr>
        <w:t xml:space="preserve"> Conde de São Miguel,</w:t>
      </w:r>
      <w:r w:rsidRPr="004E4993">
        <w:rPr>
          <w:rFonts w:ascii="Times New Roman" w:hAnsi="Times New Roman" w:cs="Times New Roman"/>
          <w:sz w:val="24"/>
          <w:szCs w:val="24"/>
        </w:rPr>
        <w:t xml:space="preserve"> é </w:t>
      </w:r>
      <w:r w:rsidR="00CF200C" w:rsidRPr="004E4993">
        <w:rPr>
          <w:rFonts w:ascii="Times New Roman" w:hAnsi="Times New Roman" w:cs="Times New Roman"/>
          <w:sz w:val="24"/>
          <w:szCs w:val="24"/>
        </w:rPr>
        <w:t>sintomático</w:t>
      </w:r>
      <w:r w:rsidRPr="004E4993">
        <w:rPr>
          <w:rFonts w:ascii="Times New Roman" w:hAnsi="Times New Roman" w:cs="Times New Roman"/>
          <w:sz w:val="24"/>
          <w:szCs w:val="24"/>
        </w:rPr>
        <w:t xml:space="preserve"> do prestí</w:t>
      </w:r>
      <w:r w:rsidR="003D717D" w:rsidRPr="004E4993">
        <w:rPr>
          <w:rFonts w:ascii="Times New Roman" w:hAnsi="Times New Roman" w:cs="Times New Roman"/>
          <w:sz w:val="24"/>
          <w:szCs w:val="24"/>
        </w:rPr>
        <w:t>gio e</w:t>
      </w:r>
      <w:r w:rsidRPr="004E4993">
        <w:rPr>
          <w:rFonts w:ascii="Times New Roman" w:hAnsi="Times New Roman" w:cs="Times New Roman"/>
          <w:sz w:val="24"/>
          <w:szCs w:val="24"/>
        </w:rPr>
        <w:t xml:space="preserve"> </w:t>
      </w:r>
      <w:r w:rsidR="005F6FEC" w:rsidRPr="004E4993">
        <w:rPr>
          <w:rFonts w:ascii="Times New Roman" w:hAnsi="Times New Roman" w:cs="Times New Roman"/>
          <w:sz w:val="24"/>
          <w:szCs w:val="24"/>
        </w:rPr>
        <w:t xml:space="preserve">reconhecimento que </w:t>
      </w:r>
      <w:r w:rsidR="00563835" w:rsidRPr="004E4993">
        <w:rPr>
          <w:rFonts w:ascii="Times New Roman" w:hAnsi="Times New Roman" w:cs="Times New Roman"/>
          <w:sz w:val="24"/>
          <w:szCs w:val="24"/>
        </w:rPr>
        <w:t>António Teles de Menez</w:t>
      </w:r>
      <w:r w:rsidRPr="004E4993">
        <w:rPr>
          <w:rFonts w:ascii="Times New Roman" w:hAnsi="Times New Roman" w:cs="Times New Roman"/>
          <w:sz w:val="24"/>
          <w:szCs w:val="24"/>
        </w:rPr>
        <w:t>es vinha adquirindo a nível local.</w:t>
      </w:r>
    </w:p>
    <w:p w:rsidR="00286DD9" w:rsidRPr="00ED2664" w:rsidRDefault="00316214" w:rsidP="00316214">
      <w:pPr>
        <w:spacing w:after="0" w:line="360" w:lineRule="auto"/>
        <w:ind w:right="-285" w:firstLine="284"/>
        <w:jc w:val="both"/>
        <w:rPr>
          <w:rFonts w:ascii="Times New Roman" w:hAnsi="Times New Roman" w:cs="Times New Roman"/>
          <w:sz w:val="24"/>
          <w:szCs w:val="24"/>
        </w:rPr>
      </w:pPr>
      <w:r w:rsidRPr="004E4993">
        <w:rPr>
          <w:rFonts w:ascii="Times New Roman" w:hAnsi="Times New Roman" w:cs="Times New Roman"/>
          <w:sz w:val="24"/>
          <w:szCs w:val="24"/>
        </w:rPr>
        <w:t>Mas o percur</w:t>
      </w:r>
      <w:r w:rsidR="00563835" w:rsidRPr="004E4993">
        <w:rPr>
          <w:rFonts w:ascii="Times New Roman" w:hAnsi="Times New Roman" w:cs="Times New Roman"/>
          <w:sz w:val="24"/>
          <w:szCs w:val="24"/>
        </w:rPr>
        <w:t>so ascensional de Teles de Menez</w:t>
      </w:r>
      <w:r w:rsidRPr="004E4993">
        <w:rPr>
          <w:rFonts w:ascii="Times New Roman" w:hAnsi="Times New Roman" w:cs="Times New Roman"/>
          <w:sz w:val="24"/>
          <w:szCs w:val="24"/>
        </w:rPr>
        <w:t xml:space="preserve">es não se ficou por aqui. </w:t>
      </w:r>
      <w:r w:rsidR="00563835" w:rsidRPr="004E4993">
        <w:rPr>
          <w:rFonts w:ascii="Times New Roman" w:hAnsi="Times New Roman" w:cs="Times New Roman"/>
          <w:sz w:val="24"/>
          <w:szCs w:val="24"/>
        </w:rPr>
        <w:t>Ele</w:t>
      </w:r>
      <w:r w:rsidRPr="004E4993">
        <w:rPr>
          <w:rFonts w:ascii="Times New Roman" w:hAnsi="Times New Roman" w:cs="Times New Roman"/>
          <w:sz w:val="24"/>
          <w:szCs w:val="24"/>
        </w:rPr>
        <w:t xml:space="preserve"> tinha</w:t>
      </w:r>
      <w:r w:rsidR="005641BB">
        <w:rPr>
          <w:rFonts w:ascii="Times New Roman" w:hAnsi="Times New Roman" w:cs="Times New Roman"/>
          <w:sz w:val="24"/>
          <w:szCs w:val="24"/>
        </w:rPr>
        <w:t>, igualmente, ambições públicas</w:t>
      </w:r>
      <w:r w:rsidR="00286DD9" w:rsidRPr="004E4993">
        <w:rPr>
          <w:rFonts w:ascii="Times New Roman" w:hAnsi="Times New Roman" w:cs="Times New Roman"/>
          <w:sz w:val="24"/>
          <w:szCs w:val="24"/>
        </w:rPr>
        <w:t xml:space="preserve"> </w:t>
      </w:r>
      <w:r w:rsidR="001B5C8B" w:rsidRPr="004E4993">
        <w:rPr>
          <w:rFonts w:ascii="Times New Roman" w:hAnsi="Times New Roman" w:cs="Times New Roman"/>
          <w:sz w:val="24"/>
          <w:szCs w:val="24"/>
        </w:rPr>
        <w:t xml:space="preserve">e </w:t>
      </w:r>
      <w:r w:rsidR="00286DD9" w:rsidRPr="004E4993">
        <w:rPr>
          <w:rFonts w:ascii="Times New Roman" w:hAnsi="Times New Roman" w:cs="Times New Roman"/>
          <w:sz w:val="24"/>
          <w:szCs w:val="24"/>
        </w:rPr>
        <w:t>fez por ocupar carg</w:t>
      </w:r>
      <w:r w:rsidR="001B5C8B" w:rsidRPr="004E4993">
        <w:rPr>
          <w:rFonts w:ascii="Times New Roman" w:hAnsi="Times New Roman" w:cs="Times New Roman"/>
          <w:sz w:val="24"/>
          <w:szCs w:val="24"/>
        </w:rPr>
        <w:t>os importantes a nível local. É</w:t>
      </w:r>
      <w:r w:rsidR="00286DD9" w:rsidRPr="004E4993">
        <w:rPr>
          <w:rFonts w:ascii="Times New Roman" w:hAnsi="Times New Roman" w:cs="Times New Roman"/>
          <w:sz w:val="24"/>
          <w:szCs w:val="24"/>
        </w:rPr>
        <w:t xml:space="preserve"> essa trajetória que iremos reconstituir</w:t>
      </w:r>
      <w:r w:rsidR="00286DD9" w:rsidRPr="00ED2664">
        <w:rPr>
          <w:rFonts w:ascii="Times New Roman" w:hAnsi="Times New Roman" w:cs="Times New Roman"/>
          <w:sz w:val="24"/>
          <w:szCs w:val="24"/>
        </w:rPr>
        <w:t>.</w:t>
      </w:r>
    </w:p>
    <w:p w:rsidR="00286DD9"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Em 1770, o secretário do governo de Goiás, Diogo Luís de Sottomayo</w:t>
      </w:r>
      <w:r w:rsidRPr="00CF4CED">
        <w:rPr>
          <w:rFonts w:ascii="Times New Roman" w:hAnsi="Times New Roman" w:cs="Times New Roman"/>
          <w:sz w:val="24"/>
          <w:szCs w:val="24"/>
        </w:rPr>
        <w:t>r,</w:t>
      </w:r>
      <w:r w:rsidRPr="00ED2664">
        <w:rPr>
          <w:rFonts w:ascii="Times New Roman" w:hAnsi="Times New Roman" w:cs="Times New Roman"/>
          <w:sz w:val="24"/>
          <w:szCs w:val="24"/>
        </w:rPr>
        <w:t xml:space="preserve"> escrevia para a Corte a solicitar a continuidade no cargo que exercia, dando conta de que havia</w:t>
      </w:r>
      <w:r>
        <w:rPr>
          <w:rFonts w:ascii="Times New Roman" w:hAnsi="Times New Roman" w:cs="Times New Roman"/>
          <w:sz w:val="24"/>
          <w:szCs w:val="24"/>
        </w:rPr>
        <w:t xml:space="preserve"> outro co</w:t>
      </w:r>
      <w:r>
        <w:rPr>
          <w:rFonts w:ascii="Times New Roman" w:hAnsi="Times New Roman" w:cs="Times New Roman"/>
          <w:sz w:val="24"/>
          <w:szCs w:val="24"/>
        </w:rPr>
        <w:t>n</w:t>
      </w:r>
      <w:r>
        <w:rPr>
          <w:rFonts w:ascii="Times New Roman" w:hAnsi="Times New Roman" w:cs="Times New Roman"/>
          <w:sz w:val="24"/>
          <w:szCs w:val="24"/>
        </w:rPr>
        <w:t xml:space="preserve">corrente para o mesmo, o letrado </w:t>
      </w:r>
      <w:r w:rsidRPr="00F56374">
        <w:rPr>
          <w:rFonts w:ascii="Times New Roman" w:hAnsi="Times New Roman" w:cs="Times New Roman"/>
          <w:sz w:val="24"/>
          <w:szCs w:val="24"/>
        </w:rPr>
        <w:t>António</w:t>
      </w:r>
      <w:r w:rsidRPr="00ED2664">
        <w:rPr>
          <w:rFonts w:ascii="Times New Roman" w:hAnsi="Times New Roman" w:cs="Times New Roman"/>
          <w:sz w:val="24"/>
          <w:szCs w:val="24"/>
        </w:rPr>
        <w:t xml:space="preserve"> de Sousa Teles de Menezes</w:t>
      </w:r>
      <w:r>
        <w:rPr>
          <w:rFonts w:ascii="Times New Roman" w:hAnsi="Times New Roman" w:cs="Times New Roman"/>
          <w:sz w:val="24"/>
          <w:szCs w:val="24"/>
        </w:rPr>
        <w:t xml:space="preserve">, </w:t>
      </w:r>
      <w:r w:rsidRPr="00D87D0E">
        <w:rPr>
          <w:rFonts w:ascii="Times New Roman" w:hAnsi="Times New Roman" w:cs="Times New Roman"/>
          <w:sz w:val="24"/>
          <w:szCs w:val="24"/>
        </w:rPr>
        <w:t>que vivia do comé</w:t>
      </w:r>
      <w:r w:rsidRPr="00D87D0E">
        <w:rPr>
          <w:rFonts w:ascii="Times New Roman" w:hAnsi="Times New Roman" w:cs="Times New Roman"/>
          <w:sz w:val="24"/>
          <w:szCs w:val="24"/>
        </w:rPr>
        <w:t>r</w:t>
      </w:r>
      <w:r w:rsidRPr="00D87D0E">
        <w:rPr>
          <w:rFonts w:ascii="Times New Roman" w:hAnsi="Times New Roman" w:cs="Times New Roman"/>
          <w:sz w:val="24"/>
          <w:szCs w:val="24"/>
        </w:rPr>
        <w:t>cio e pretendia aproveitar a conjuntura existente para assumir a secretaria do governo</w:t>
      </w:r>
      <w:r w:rsidRPr="00D87D0E">
        <w:rPr>
          <w:rStyle w:val="Refdenotaderodap"/>
          <w:rFonts w:ascii="Times New Roman" w:hAnsi="Times New Roman"/>
          <w:sz w:val="24"/>
          <w:szCs w:val="24"/>
        </w:rPr>
        <w:footnoteReference w:id="31"/>
      </w:r>
      <w:r w:rsidRPr="00D87D0E">
        <w:rPr>
          <w:rFonts w:ascii="Times New Roman" w:hAnsi="Times New Roman" w:cs="Times New Roman"/>
          <w:sz w:val="24"/>
          <w:szCs w:val="24"/>
        </w:rPr>
        <w:t>. A que conjuntura se referia ele? Decerto, a</w:t>
      </w:r>
      <w:r>
        <w:rPr>
          <w:rFonts w:ascii="Times New Roman" w:hAnsi="Times New Roman" w:cs="Times New Roman"/>
          <w:sz w:val="24"/>
          <w:szCs w:val="24"/>
        </w:rPr>
        <w:t xml:space="preserve">o recente e </w:t>
      </w:r>
      <w:r w:rsidRPr="00ED2664">
        <w:rPr>
          <w:rFonts w:ascii="Times New Roman" w:hAnsi="Times New Roman" w:cs="Times New Roman"/>
          <w:sz w:val="24"/>
          <w:szCs w:val="24"/>
        </w:rPr>
        <w:t>inesperado falecimento do governador João Manuel de Melo, provocando, temporariamente, um vazio do poder.</w:t>
      </w:r>
      <w:r>
        <w:rPr>
          <w:rFonts w:ascii="Times New Roman" w:hAnsi="Times New Roman" w:cs="Times New Roman"/>
          <w:sz w:val="24"/>
          <w:szCs w:val="24"/>
        </w:rPr>
        <w:t xml:space="preserve"> </w:t>
      </w:r>
      <w:r w:rsidRPr="004E4993">
        <w:rPr>
          <w:rFonts w:ascii="Times New Roman" w:hAnsi="Times New Roman" w:cs="Times New Roman"/>
          <w:sz w:val="24"/>
          <w:szCs w:val="24"/>
        </w:rPr>
        <w:t xml:space="preserve">Mas o secretário do governo de Goiás não se limitava a constatar esse interesse de António de Menezes </w:t>
      </w:r>
      <w:r w:rsidR="001B5C8B" w:rsidRPr="004E4993">
        <w:rPr>
          <w:rFonts w:ascii="Times New Roman" w:hAnsi="Times New Roman" w:cs="Times New Roman"/>
          <w:sz w:val="24"/>
          <w:szCs w:val="24"/>
        </w:rPr>
        <w:t>pelo cargo em questão, procurando</w:t>
      </w:r>
      <w:r w:rsidRPr="004E4993">
        <w:rPr>
          <w:rFonts w:ascii="Times New Roman" w:hAnsi="Times New Roman" w:cs="Times New Roman"/>
          <w:sz w:val="24"/>
          <w:szCs w:val="24"/>
        </w:rPr>
        <w:t xml:space="preserve"> igualmente veicular uma imagem negativa do mesmo: “Afirmo a V. </w:t>
      </w:r>
      <w:proofErr w:type="spellStart"/>
      <w:r w:rsidRPr="004E4993">
        <w:rPr>
          <w:rFonts w:ascii="Times New Roman" w:hAnsi="Times New Roman" w:cs="Times New Roman"/>
          <w:sz w:val="24"/>
          <w:szCs w:val="24"/>
        </w:rPr>
        <w:t>Excª</w:t>
      </w:r>
      <w:proofErr w:type="spellEnd"/>
      <w:r w:rsidRPr="004E4993">
        <w:rPr>
          <w:rFonts w:ascii="Times New Roman" w:hAnsi="Times New Roman" w:cs="Times New Roman"/>
          <w:sz w:val="24"/>
          <w:szCs w:val="24"/>
        </w:rPr>
        <w:t xml:space="preserve"> que o dito letrado tem tal </w:t>
      </w:r>
      <w:proofErr w:type="spellStart"/>
      <w:r w:rsidRPr="004E4993">
        <w:rPr>
          <w:rFonts w:ascii="Times New Roman" w:hAnsi="Times New Roman" w:cs="Times New Roman"/>
          <w:sz w:val="24"/>
          <w:szCs w:val="24"/>
        </w:rPr>
        <w:t>genio</w:t>
      </w:r>
      <w:proofErr w:type="spellEnd"/>
      <w:r w:rsidRPr="004E4993">
        <w:rPr>
          <w:rFonts w:ascii="Times New Roman" w:hAnsi="Times New Roman" w:cs="Times New Roman"/>
          <w:sz w:val="24"/>
          <w:szCs w:val="24"/>
        </w:rPr>
        <w:t xml:space="preserve">, que certamente </w:t>
      </w:r>
      <w:proofErr w:type="spellStart"/>
      <w:r w:rsidRPr="004E4993">
        <w:rPr>
          <w:rFonts w:ascii="Times New Roman" w:hAnsi="Times New Roman" w:cs="Times New Roman"/>
          <w:sz w:val="24"/>
          <w:szCs w:val="24"/>
        </w:rPr>
        <w:t>tornarião</w:t>
      </w:r>
      <w:proofErr w:type="spellEnd"/>
      <w:r w:rsidRPr="004E4993">
        <w:rPr>
          <w:rFonts w:ascii="Times New Roman" w:hAnsi="Times New Roman" w:cs="Times New Roman"/>
          <w:sz w:val="24"/>
          <w:szCs w:val="24"/>
        </w:rPr>
        <w:t xml:space="preserve"> a ressurgir nesta capitania as antigas discórdias. O Dr. Desembargador António José, Ouvidor que foi nesta comarca o </w:t>
      </w:r>
      <w:proofErr w:type="spellStart"/>
      <w:r w:rsidRPr="004E4993">
        <w:rPr>
          <w:rFonts w:ascii="Times New Roman" w:hAnsi="Times New Roman" w:cs="Times New Roman"/>
          <w:sz w:val="24"/>
          <w:szCs w:val="24"/>
        </w:rPr>
        <w:t>conhese</w:t>
      </w:r>
      <w:proofErr w:type="spellEnd"/>
      <w:r w:rsidRPr="004E4993">
        <w:rPr>
          <w:rFonts w:ascii="Times New Roman" w:hAnsi="Times New Roman" w:cs="Times New Roman"/>
          <w:sz w:val="24"/>
          <w:szCs w:val="24"/>
        </w:rPr>
        <w:t xml:space="preserve"> com mais luz”</w:t>
      </w:r>
      <w:r w:rsidRPr="004E4993">
        <w:rPr>
          <w:rStyle w:val="Refdenotaderodap"/>
          <w:rFonts w:ascii="Times New Roman" w:hAnsi="Times New Roman"/>
          <w:sz w:val="24"/>
          <w:szCs w:val="24"/>
        </w:rPr>
        <w:footnoteReference w:id="32"/>
      </w:r>
      <w:r w:rsidRPr="004E4993">
        <w:rPr>
          <w:rFonts w:ascii="Times New Roman" w:hAnsi="Times New Roman" w:cs="Times New Roman"/>
          <w:sz w:val="24"/>
          <w:szCs w:val="24"/>
        </w:rPr>
        <w:t xml:space="preserve">. Diogo Sottomayor, para se descartar de um rival e preservar o cargo, mencionava que António </w:t>
      </w:r>
      <w:r w:rsidR="006B2D00">
        <w:rPr>
          <w:rFonts w:ascii="Times New Roman" w:hAnsi="Times New Roman" w:cs="Times New Roman"/>
          <w:sz w:val="24"/>
          <w:szCs w:val="24"/>
        </w:rPr>
        <w:t xml:space="preserve">Teles </w:t>
      </w:r>
      <w:r w:rsidRPr="004E4993">
        <w:rPr>
          <w:rFonts w:ascii="Times New Roman" w:hAnsi="Times New Roman" w:cs="Times New Roman"/>
          <w:sz w:val="24"/>
          <w:szCs w:val="24"/>
        </w:rPr>
        <w:t xml:space="preserve">de Menezes não teria perfil para o </w:t>
      </w:r>
      <w:r w:rsidR="00563835" w:rsidRPr="004E4993">
        <w:rPr>
          <w:rFonts w:ascii="Times New Roman" w:hAnsi="Times New Roman" w:cs="Times New Roman"/>
          <w:sz w:val="24"/>
          <w:szCs w:val="24"/>
        </w:rPr>
        <w:lastRenderedPageBreak/>
        <w:t>mesmo</w:t>
      </w:r>
      <w:r w:rsidRPr="004E4993">
        <w:rPr>
          <w:rFonts w:ascii="Times New Roman" w:hAnsi="Times New Roman" w:cs="Times New Roman"/>
          <w:sz w:val="24"/>
          <w:szCs w:val="24"/>
        </w:rPr>
        <w:t xml:space="preserve">, que seria propenso a fomentar um clima de discórdias a nível local, e invocava o nome do </w:t>
      </w:r>
      <w:proofErr w:type="spellStart"/>
      <w:r w:rsidRPr="004E4993">
        <w:rPr>
          <w:rFonts w:ascii="Times New Roman" w:hAnsi="Times New Roman" w:cs="Times New Roman"/>
          <w:sz w:val="24"/>
          <w:szCs w:val="24"/>
        </w:rPr>
        <w:t>ex-ouvidor</w:t>
      </w:r>
      <w:proofErr w:type="spellEnd"/>
      <w:r w:rsidRPr="004E4993">
        <w:rPr>
          <w:rFonts w:ascii="Times New Roman" w:hAnsi="Times New Roman" w:cs="Times New Roman"/>
          <w:sz w:val="24"/>
          <w:szCs w:val="24"/>
        </w:rPr>
        <w:t xml:space="preserve"> de Goiás para conferir maior legitimidade às suas insinuações.</w:t>
      </w:r>
      <w:r w:rsidR="00064127">
        <w:rPr>
          <w:rFonts w:ascii="Times New Roman" w:hAnsi="Times New Roman" w:cs="Times New Roman"/>
          <w:sz w:val="24"/>
          <w:szCs w:val="24"/>
        </w:rPr>
        <w:t xml:space="preserve"> </w:t>
      </w:r>
    </w:p>
    <w:p w:rsidR="00064127" w:rsidRPr="004E4993" w:rsidRDefault="00064127"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134513">
        <w:rPr>
          <w:rFonts w:ascii="Times New Roman" w:hAnsi="Times New Roman" w:cs="Times New Roman"/>
          <w:sz w:val="24"/>
          <w:szCs w:val="24"/>
        </w:rPr>
        <w:t>Até que ponto eram essas insinuações legítimas? Não o sabemos. O que parece óbvio é que António Teles de Menezes se mostrava bastante determinado em construir um percu</w:t>
      </w:r>
      <w:r w:rsidRPr="00134513">
        <w:rPr>
          <w:rFonts w:ascii="Times New Roman" w:hAnsi="Times New Roman" w:cs="Times New Roman"/>
          <w:sz w:val="24"/>
          <w:szCs w:val="24"/>
        </w:rPr>
        <w:t>r</w:t>
      </w:r>
      <w:r w:rsidRPr="00134513">
        <w:rPr>
          <w:rFonts w:ascii="Times New Roman" w:hAnsi="Times New Roman" w:cs="Times New Roman"/>
          <w:sz w:val="24"/>
          <w:szCs w:val="24"/>
        </w:rPr>
        <w:t>so de ascensão social pelo exercício de diversos cargos à escala local para os quais se ju</w:t>
      </w:r>
      <w:r w:rsidRPr="00134513">
        <w:rPr>
          <w:rFonts w:ascii="Times New Roman" w:hAnsi="Times New Roman" w:cs="Times New Roman"/>
          <w:sz w:val="24"/>
          <w:szCs w:val="24"/>
        </w:rPr>
        <w:t>l</w:t>
      </w:r>
      <w:r w:rsidRPr="00134513">
        <w:rPr>
          <w:rFonts w:ascii="Times New Roman" w:hAnsi="Times New Roman" w:cs="Times New Roman"/>
          <w:sz w:val="24"/>
          <w:szCs w:val="24"/>
        </w:rPr>
        <w:t>gava habili</w:t>
      </w:r>
      <w:r w:rsidR="00DA4E8C" w:rsidRPr="00134513">
        <w:rPr>
          <w:rFonts w:ascii="Times New Roman" w:hAnsi="Times New Roman" w:cs="Times New Roman"/>
          <w:sz w:val="24"/>
          <w:szCs w:val="24"/>
        </w:rPr>
        <w:t>tado e que ele sabia serem fator</w:t>
      </w:r>
      <w:r w:rsidRPr="00134513">
        <w:rPr>
          <w:rFonts w:ascii="Times New Roman" w:hAnsi="Times New Roman" w:cs="Times New Roman"/>
          <w:sz w:val="24"/>
          <w:szCs w:val="24"/>
        </w:rPr>
        <w:t xml:space="preserve"> de prestígio e de reconhecimento social. </w:t>
      </w:r>
      <w:r w:rsidR="00A33A0C" w:rsidRPr="00134513">
        <w:rPr>
          <w:rFonts w:ascii="Times New Roman" w:hAnsi="Times New Roman" w:cs="Times New Roman"/>
          <w:sz w:val="24"/>
          <w:szCs w:val="24"/>
        </w:rPr>
        <w:t>E que tal situação ter-lhe</w:t>
      </w:r>
      <w:r w:rsidR="00DA4E8C" w:rsidRPr="00134513">
        <w:rPr>
          <w:rFonts w:ascii="Times New Roman" w:hAnsi="Times New Roman" w:cs="Times New Roman"/>
          <w:sz w:val="24"/>
          <w:szCs w:val="24"/>
        </w:rPr>
        <w:t>-á custado, certamente, algumas</w:t>
      </w:r>
      <w:r w:rsidR="00A33A0C" w:rsidRPr="00134513">
        <w:rPr>
          <w:rFonts w:ascii="Times New Roman" w:hAnsi="Times New Roman" w:cs="Times New Roman"/>
          <w:sz w:val="24"/>
          <w:szCs w:val="24"/>
        </w:rPr>
        <w:t xml:space="preserve"> inim</w:t>
      </w:r>
      <w:r w:rsidR="00DA4E8C" w:rsidRPr="00134513">
        <w:rPr>
          <w:rFonts w:ascii="Times New Roman" w:hAnsi="Times New Roman" w:cs="Times New Roman"/>
          <w:sz w:val="24"/>
          <w:szCs w:val="24"/>
        </w:rPr>
        <w:t>izades</w:t>
      </w:r>
      <w:r w:rsidR="00A33A0C" w:rsidRPr="00134513">
        <w:rPr>
          <w:rFonts w:ascii="Times New Roman" w:hAnsi="Times New Roman" w:cs="Times New Roman"/>
          <w:sz w:val="24"/>
          <w:szCs w:val="24"/>
        </w:rPr>
        <w:t>.</w:t>
      </w:r>
    </w:p>
    <w:p w:rsidR="00286DD9" w:rsidRPr="00ED2664" w:rsidRDefault="00134513" w:rsidP="00286DD9">
      <w:pPr>
        <w:tabs>
          <w:tab w:val="left" w:pos="7371"/>
        </w:tabs>
        <w:spacing w:after="0" w:line="360" w:lineRule="auto"/>
        <w:ind w:right="-285" w:firstLine="284"/>
        <w:contextualSpacing/>
        <w:jc w:val="both"/>
        <w:rPr>
          <w:rFonts w:ascii="Times New Roman" w:hAnsi="Times New Roman" w:cs="Times New Roman"/>
          <w:sz w:val="24"/>
          <w:szCs w:val="24"/>
        </w:rPr>
      </w:pPr>
      <w:r>
        <w:rPr>
          <w:rFonts w:ascii="Times New Roman" w:hAnsi="Times New Roman" w:cs="Times New Roman"/>
          <w:sz w:val="24"/>
          <w:szCs w:val="24"/>
        </w:rPr>
        <w:t>O certo</w:t>
      </w:r>
      <w:r w:rsidR="00A33A0C" w:rsidRPr="00134513">
        <w:rPr>
          <w:rFonts w:ascii="Times New Roman" w:hAnsi="Times New Roman" w:cs="Times New Roman"/>
          <w:sz w:val="24"/>
          <w:szCs w:val="24"/>
        </w:rPr>
        <w:t xml:space="preserve"> é que</w:t>
      </w:r>
      <w:r w:rsidR="00286DD9" w:rsidRPr="00134513">
        <w:rPr>
          <w:rFonts w:ascii="Times New Roman" w:hAnsi="Times New Roman" w:cs="Times New Roman"/>
          <w:sz w:val="24"/>
          <w:szCs w:val="24"/>
        </w:rPr>
        <w:t xml:space="preserve">, no mesmo </w:t>
      </w:r>
      <w:r w:rsidR="003B47F1" w:rsidRPr="00134513">
        <w:rPr>
          <w:rFonts w:ascii="Times New Roman" w:hAnsi="Times New Roman" w:cs="Times New Roman"/>
          <w:sz w:val="24"/>
          <w:szCs w:val="24"/>
        </w:rPr>
        <w:t>ano de 1770</w:t>
      </w:r>
      <w:r w:rsidR="00A33A0C" w:rsidRPr="00134513">
        <w:rPr>
          <w:rFonts w:ascii="Times New Roman" w:hAnsi="Times New Roman" w:cs="Times New Roman"/>
          <w:sz w:val="24"/>
          <w:szCs w:val="24"/>
        </w:rPr>
        <w:t>,</w:t>
      </w:r>
      <w:r w:rsidR="003B47F1" w:rsidRPr="00134513">
        <w:rPr>
          <w:rFonts w:ascii="Times New Roman" w:hAnsi="Times New Roman" w:cs="Times New Roman"/>
          <w:sz w:val="24"/>
          <w:szCs w:val="24"/>
        </w:rPr>
        <w:t xml:space="preserve"> ele</w:t>
      </w:r>
      <w:r w:rsidR="00286DD9" w:rsidRPr="00134513">
        <w:rPr>
          <w:rFonts w:ascii="Times New Roman" w:hAnsi="Times New Roman" w:cs="Times New Roman"/>
          <w:sz w:val="24"/>
          <w:szCs w:val="24"/>
        </w:rPr>
        <w:t xml:space="preserve"> assumia</w:t>
      </w:r>
      <w:r w:rsidR="00286DD9" w:rsidRPr="004E4993">
        <w:rPr>
          <w:rFonts w:ascii="Times New Roman" w:hAnsi="Times New Roman" w:cs="Times New Roman"/>
          <w:sz w:val="24"/>
          <w:szCs w:val="24"/>
        </w:rPr>
        <w:t>-se como candidato ao cargo de I</w:t>
      </w:r>
      <w:r w:rsidR="00286DD9" w:rsidRPr="004E4993">
        <w:rPr>
          <w:rFonts w:ascii="Times New Roman" w:hAnsi="Times New Roman" w:cs="Times New Roman"/>
          <w:sz w:val="24"/>
          <w:szCs w:val="24"/>
        </w:rPr>
        <w:t>n</w:t>
      </w:r>
      <w:r w:rsidR="00286DD9" w:rsidRPr="004E4993">
        <w:rPr>
          <w:rFonts w:ascii="Times New Roman" w:hAnsi="Times New Roman" w:cs="Times New Roman"/>
          <w:sz w:val="24"/>
          <w:szCs w:val="24"/>
        </w:rPr>
        <w:t xml:space="preserve">tendente da casa de fundição de São </w:t>
      </w:r>
      <w:r w:rsidR="00286DD9" w:rsidRPr="00336FDC">
        <w:rPr>
          <w:rFonts w:ascii="Times New Roman" w:hAnsi="Times New Roman" w:cs="Times New Roman"/>
          <w:sz w:val="24"/>
          <w:szCs w:val="24"/>
        </w:rPr>
        <w:t>Félix</w:t>
      </w:r>
      <w:r w:rsidR="00510D06">
        <w:rPr>
          <w:rFonts w:ascii="Times New Roman" w:hAnsi="Times New Roman" w:cs="Times New Roman"/>
          <w:sz w:val="24"/>
          <w:szCs w:val="24"/>
        </w:rPr>
        <w:t>, um cargo que conferia prestígio e poder</w:t>
      </w:r>
      <w:r w:rsidR="00510D06" w:rsidRPr="00510D06">
        <w:rPr>
          <w:rFonts w:ascii="Times New Roman" w:hAnsi="Times New Roman" w:cs="Times New Roman"/>
          <w:sz w:val="24"/>
          <w:szCs w:val="24"/>
        </w:rPr>
        <w:t xml:space="preserve"> a quem o desempenhava, pelas amplas responsabilidades fiscais que lhe estavam associadas</w:t>
      </w:r>
      <w:r w:rsidR="001E7316" w:rsidRPr="00336FDC">
        <w:rPr>
          <w:rStyle w:val="Refdenotaderodap"/>
          <w:rFonts w:ascii="Times New Roman" w:hAnsi="Times New Roman"/>
          <w:sz w:val="24"/>
          <w:szCs w:val="24"/>
        </w:rPr>
        <w:footnoteReference w:id="33"/>
      </w:r>
      <w:r w:rsidR="00510D06">
        <w:rPr>
          <w:rFonts w:ascii="Times New Roman" w:hAnsi="Times New Roman" w:cs="Times New Roman"/>
          <w:sz w:val="24"/>
          <w:szCs w:val="24"/>
        </w:rPr>
        <w:t>;</w:t>
      </w:r>
      <w:r w:rsidR="00286DD9" w:rsidRPr="004E4993">
        <w:rPr>
          <w:rFonts w:ascii="Times New Roman" w:hAnsi="Times New Roman" w:cs="Times New Roman"/>
          <w:sz w:val="24"/>
          <w:szCs w:val="24"/>
        </w:rPr>
        <w:t xml:space="preserve"> e, para convencer a Coroa do seu merecimento, mencionava a lista de serviços e cargos já desempenhados na capitania de Goiás: tivera vários </w:t>
      </w:r>
      <w:r w:rsidR="001B5C8B" w:rsidRPr="004E4993">
        <w:rPr>
          <w:rFonts w:ascii="Times New Roman" w:hAnsi="Times New Roman" w:cs="Times New Roman"/>
          <w:sz w:val="24"/>
          <w:szCs w:val="24"/>
        </w:rPr>
        <w:t>ofícios</w:t>
      </w:r>
      <w:r w:rsidR="00286DD9" w:rsidRPr="004E4993">
        <w:rPr>
          <w:rFonts w:ascii="Times New Roman" w:hAnsi="Times New Roman" w:cs="Times New Roman"/>
          <w:sz w:val="24"/>
          <w:szCs w:val="24"/>
        </w:rPr>
        <w:t xml:space="preserve"> na ouvidoria-geral e correição de Vila Boa; fora fiscal da casa de fundição de Vila Boa, vereador da câmara local, proc</w:t>
      </w:r>
      <w:r w:rsidR="00286DD9" w:rsidRPr="004E4993">
        <w:rPr>
          <w:rFonts w:ascii="Times New Roman" w:hAnsi="Times New Roman" w:cs="Times New Roman"/>
          <w:sz w:val="24"/>
          <w:szCs w:val="24"/>
        </w:rPr>
        <w:t>u</w:t>
      </w:r>
      <w:r w:rsidR="00286DD9" w:rsidRPr="004E4993">
        <w:rPr>
          <w:rFonts w:ascii="Times New Roman" w:hAnsi="Times New Roman" w:cs="Times New Roman"/>
          <w:sz w:val="24"/>
          <w:szCs w:val="24"/>
        </w:rPr>
        <w:t>rador da Corte (associado a questões fiscais) e sem auferir qualquer ordenado; e, por fim, entregara na casa de fundição de Vila Boa, no espaço de um ano, mais de 8 arro</w:t>
      </w:r>
      <w:r w:rsidR="00286DD9" w:rsidRPr="00ED2664">
        <w:rPr>
          <w:rFonts w:ascii="Times New Roman" w:hAnsi="Times New Roman" w:cs="Times New Roman"/>
          <w:sz w:val="24"/>
          <w:szCs w:val="24"/>
        </w:rPr>
        <w:t>bas de o</w:t>
      </w:r>
      <w:r w:rsidR="00286DD9" w:rsidRPr="00ED2664">
        <w:rPr>
          <w:rFonts w:ascii="Times New Roman" w:hAnsi="Times New Roman" w:cs="Times New Roman"/>
          <w:sz w:val="24"/>
          <w:szCs w:val="24"/>
        </w:rPr>
        <w:t>u</w:t>
      </w:r>
      <w:r w:rsidR="00286DD9" w:rsidRPr="00ED2664">
        <w:rPr>
          <w:rFonts w:ascii="Times New Roman" w:hAnsi="Times New Roman" w:cs="Times New Roman"/>
          <w:sz w:val="24"/>
          <w:szCs w:val="24"/>
        </w:rPr>
        <w:t xml:space="preserve">ro. Em suma, “tendo atenção ao referido e documentos juntos </w:t>
      </w:r>
      <w:proofErr w:type="spellStart"/>
      <w:r w:rsidR="00286DD9" w:rsidRPr="00ED2664">
        <w:rPr>
          <w:rFonts w:ascii="Times New Roman" w:hAnsi="Times New Roman" w:cs="Times New Roman"/>
          <w:sz w:val="24"/>
          <w:szCs w:val="24"/>
        </w:rPr>
        <w:t>pertende</w:t>
      </w:r>
      <w:proofErr w:type="spellEnd"/>
      <w:r w:rsidR="00286DD9" w:rsidRPr="00ED2664">
        <w:rPr>
          <w:rFonts w:ascii="Times New Roman" w:hAnsi="Times New Roman" w:cs="Times New Roman"/>
          <w:sz w:val="24"/>
          <w:szCs w:val="24"/>
        </w:rPr>
        <w:t xml:space="preserve"> que V. </w:t>
      </w:r>
      <w:proofErr w:type="spellStart"/>
      <w:r w:rsidR="00286DD9" w:rsidRPr="00ED2664">
        <w:rPr>
          <w:rFonts w:ascii="Times New Roman" w:hAnsi="Times New Roman" w:cs="Times New Roman"/>
          <w:sz w:val="24"/>
          <w:szCs w:val="24"/>
        </w:rPr>
        <w:t>Magestade</w:t>
      </w:r>
      <w:proofErr w:type="spellEnd"/>
      <w:r w:rsidR="00286DD9" w:rsidRPr="00ED2664">
        <w:rPr>
          <w:rFonts w:ascii="Times New Roman" w:hAnsi="Times New Roman" w:cs="Times New Roman"/>
          <w:sz w:val="24"/>
          <w:szCs w:val="24"/>
        </w:rPr>
        <w:t xml:space="preserve"> lhe faça merce da Intendência da Real casa de fundição de São Félix da comarca de </w:t>
      </w:r>
      <w:proofErr w:type="spellStart"/>
      <w:r w:rsidR="00286DD9" w:rsidRPr="00ED2664">
        <w:rPr>
          <w:rFonts w:ascii="Times New Roman" w:hAnsi="Times New Roman" w:cs="Times New Roman"/>
          <w:sz w:val="24"/>
          <w:szCs w:val="24"/>
        </w:rPr>
        <w:t>goy</w:t>
      </w:r>
      <w:r w:rsidR="00286DD9" w:rsidRPr="00ED2664">
        <w:rPr>
          <w:rFonts w:ascii="Times New Roman" w:hAnsi="Times New Roman" w:cs="Times New Roman"/>
          <w:sz w:val="24"/>
          <w:szCs w:val="24"/>
        </w:rPr>
        <w:t>a</w:t>
      </w:r>
      <w:r w:rsidR="00286DD9" w:rsidRPr="00ED2664">
        <w:rPr>
          <w:rFonts w:ascii="Times New Roman" w:hAnsi="Times New Roman" w:cs="Times New Roman"/>
          <w:sz w:val="24"/>
          <w:szCs w:val="24"/>
        </w:rPr>
        <w:t>zes</w:t>
      </w:r>
      <w:proofErr w:type="spellEnd"/>
      <w:r w:rsidR="00286DD9" w:rsidRPr="00ED2664">
        <w:rPr>
          <w:rFonts w:ascii="Times New Roman" w:hAnsi="Times New Roman" w:cs="Times New Roman"/>
          <w:sz w:val="24"/>
          <w:szCs w:val="24"/>
        </w:rPr>
        <w:t>”</w:t>
      </w:r>
      <w:r w:rsidR="00286DD9" w:rsidRPr="00ED2664">
        <w:rPr>
          <w:rStyle w:val="Refdenotaderodap"/>
          <w:rFonts w:ascii="Times New Roman" w:hAnsi="Times New Roman"/>
          <w:sz w:val="24"/>
          <w:szCs w:val="24"/>
        </w:rPr>
        <w:footnoteReference w:id="34"/>
      </w:r>
      <w:r w:rsidR="00286DD9" w:rsidRPr="00ED2664">
        <w:rPr>
          <w:rFonts w:ascii="Times New Roman" w:hAnsi="Times New Roman" w:cs="Times New Roman"/>
          <w:sz w:val="24"/>
          <w:szCs w:val="24"/>
        </w:rPr>
        <w:t>.</w:t>
      </w:r>
    </w:p>
    <w:p w:rsidR="001B5C8B"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 xml:space="preserve">Entre 1776 e 1782, </w:t>
      </w:r>
      <w:r w:rsidR="00320B24" w:rsidRPr="006B2D00">
        <w:rPr>
          <w:rFonts w:ascii="Times New Roman" w:hAnsi="Times New Roman" w:cs="Times New Roman"/>
          <w:sz w:val="24"/>
          <w:szCs w:val="24"/>
        </w:rPr>
        <w:t xml:space="preserve">António </w:t>
      </w:r>
      <w:r w:rsidRPr="006B2D00">
        <w:rPr>
          <w:rFonts w:ascii="Times New Roman" w:hAnsi="Times New Roman" w:cs="Times New Roman"/>
          <w:sz w:val="24"/>
          <w:szCs w:val="24"/>
        </w:rPr>
        <w:t>Teles de</w:t>
      </w:r>
      <w:r w:rsidRPr="00ED2664">
        <w:rPr>
          <w:rFonts w:ascii="Times New Roman" w:hAnsi="Times New Roman" w:cs="Times New Roman"/>
          <w:sz w:val="24"/>
          <w:szCs w:val="24"/>
        </w:rPr>
        <w:t xml:space="preserve"> Menezes foi procurador do contratador das en</w:t>
      </w:r>
      <w:r w:rsidR="00FD1EB2">
        <w:rPr>
          <w:rFonts w:ascii="Times New Roman" w:hAnsi="Times New Roman" w:cs="Times New Roman"/>
          <w:sz w:val="24"/>
          <w:szCs w:val="24"/>
        </w:rPr>
        <w:t>tr</w:t>
      </w:r>
      <w:r w:rsidR="00FD1EB2">
        <w:rPr>
          <w:rFonts w:ascii="Times New Roman" w:hAnsi="Times New Roman" w:cs="Times New Roman"/>
          <w:sz w:val="24"/>
          <w:szCs w:val="24"/>
        </w:rPr>
        <w:t>a</w:t>
      </w:r>
      <w:r w:rsidR="00FD1EB2">
        <w:rPr>
          <w:rFonts w:ascii="Times New Roman" w:hAnsi="Times New Roman" w:cs="Times New Roman"/>
          <w:sz w:val="24"/>
          <w:szCs w:val="24"/>
        </w:rPr>
        <w:t>das João Rodrigues de Macedo e</w:t>
      </w:r>
      <w:r w:rsidRPr="00ED2664">
        <w:rPr>
          <w:rFonts w:ascii="Times New Roman" w:hAnsi="Times New Roman" w:cs="Times New Roman"/>
          <w:sz w:val="24"/>
          <w:szCs w:val="24"/>
        </w:rPr>
        <w:t xml:space="preserve"> arrematante do mesmo para Minas Gerais, Goiás e Mato Grosso</w:t>
      </w:r>
      <w:r w:rsidR="007F3C91">
        <w:rPr>
          <w:rFonts w:ascii="Times New Roman" w:hAnsi="Times New Roman" w:cs="Times New Roman"/>
          <w:sz w:val="24"/>
          <w:szCs w:val="24"/>
        </w:rPr>
        <w:t xml:space="preserve"> e São Paulo</w:t>
      </w:r>
      <w:r w:rsidRPr="00ED2664">
        <w:rPr>
          <w:rFonts w:ascii="Times New Roman" w:hAnsi="Times New Roman" w:cs="Times New Roman"/>
          <w:sz w:val="24"/>
          <w:szCs w:val="24"/>
        </w:rPr>
        <w:t xml:space="preserve">. Foi precisamente nessa qualidade </w:t>
      </w:r>
      <w:r>
        <w:rPr>
          <w:rFonts w:ascii="Times New Roman" w:hAnsi="Times New Roman" w:cs="Times New Roman"/>
          <w:sz w:val="24"/>
          <w:szCs w:val="24"/>
        </w:rPr>
        <w:t>de procurador que</w:t>
      </w:r>
      <w:r w:rsidR="006B2D00">
        <w:rPr>
          <w:rFonts w:ascii="Times New Roman" w:hAnsi="Times New Roman" w:cs="Times New Roman"/>
          <w:sz w:val="24"/>
          <w:szCs w:val="24"/>
        </w:rPr>
        <w:t xml:space="preserve"> ele</w:t>
      </w:r>
      <w:r w:rsidRPr="00ED2664">
        <w:rPr>
          <w:rFonts w:ascii="Times New Roman" w:hAnsi="Times New Roman" w:cs="Times New Roman"/>
          <w:sz w:val="24"/>
          <w:szCs w:val="24"/>
        </w:rPr>
        <w:t xml:space="preserve"> se insurgiu contra a </w:t>
      </w:r>
      <w:r w:rsidRPr="00396267">
        <w:rPr>
          <w:rFonts w:ascii="Times New Roman" w:hAnsi="Times New Roman" w:cs="Times New Roman"/>
          <w:sz w:val="24"/>
          <w:szCs w:val="24"/>
        </w:rPr>
        <w:t xml:space="preserve">Junta da Fazenda Real de </w:t>
      </w:r>
      <w:r w:rsidRPr="00336FDC">
        <w:rPr>
          <w:rFonts w:ascii="Times New Roman" w:hAnsi="Times New Roman" w:cs="Times New Roman"/>
          <w:sz w:val="24"/>
          <w:szCs w:val="24"/>
        </w:rPr>
        <w:t>Goiás</w:t>
      </w:r>
      <w:r w:rsidR="00D04951" w:rsidRPr="00336FDC">
        <w:rPr>
          <w:rStyle w:val="Refdenotaderodap"/>
          <w:rFonts w:ascii="Times New Roman" w:hAnsi="Times New Roman"/>
          <w:sz w:val="24"/>
          <w:szCs w:val="24"/>
        </w:rPr>
        <w:footnoteReference w:id="35"/>
      </w:r>
      <w:r w:rsidRPr="00336FDC">
        <w:rPr>
          <w:rFonts w:ascii="Times New Roman" w:hAnsi="Times New Roman" w:cs="Times New Roman"/>
          <w:sz w:val="24"/>
          <w:szCs w:val="24"/>
        </w:rPr>
        <w:t>,</w:t>
      </w:r>
      <w:r w:rsidRPr="00ED2664">
        <w:rPr>
          <w:rFonts w:ascii="Times New Roman" w:hAnsi="Times New Roman" w:cs="Times New Roman"/>
          <w:sz w:val="24"/>
          <w:szCs w:val="24"/>
        </w:rPr>
        <w:t xml:space="preserve"> por esta ter estabelecido com Joaquim Pereira Gaia Peçanha um contrato em que este ficava a monopolizar a produção e comercialização de solas em toda a capitania, retirando a qualquer particular a liberdade e direito de poder curtir e vender sola</w:t>
      </w:r>
      <w:r w:rsidRPr="00ED2664">
        <w:rPr>
          <w:rStyle w:val="Refdenotaderodap"/>
          <w:rFonts w:ascii="Times New Roman" w:hAnsi="Times New Roman"/>
          <w:sz w:val="24"/>
          <w:szCs w:val="24"/>
        </w:rPr>
        <w:footnoteReference w:id="36"/>
      </w:r>
      <w:r w:rsidRPr="00ED2664">
        <w:rPr>
          <w:rFonts w:ascii="Times New Roman" w:hAnsi="Times New Roman" w:cs="Times New Roman"/>
          <w:sz w:val="24"/>
          <w:szCs w:val="24"/>
        </w:rPr>
        <w:t xml:space="preserve">. Mas o pior é que tal determinação da Junta da Fazenda era oposta e </w:t>
      </w:r>
      <w:r w:rsidRPr="00ED2664">
        <w:rPr>
          <w:rFonts w:ascii="Times New Roman" w:hAnsi="Times New Roman" w:cs="Times New Roman"/>
          <w:sz w:val="24"/>
          <w:szCs w:val="24"/>
        </w:rPr>
        <w:lastRenderedPageBreak/>
        <w:t>claramente prejudicial às condições do contrato das entradas do seu constituinte, que pe</w:t>
      </w:r>
      <w:r w:rsidRPr="00ED2664">
        <w:rPr>
          <w:rFonts w:ascii="Times New Roman" w:hAnsi="Times New Roman" w:cs="Times New Roman"/>
          <w:sz w:val="24"/>
          <w:szCs w:val="24"/>
        </w:rPr>
        <w:t>r</w:t>
      </w:r>
      <w:r w:rsidRPr="00ED2664">
        <w:rPr>
          <w:rFonts w:ascii="Times New Roman" w:hAnsi="Times New Roman" w:cs="Times New Roman"/>
          <w:sz w:val="24"/>
          <w:szCs w:val="24"/>
        </w:rPr>
        <w:t xml:space="preserve">mitiam </w:t>
      </w:r>
      <w:r>
        <w:rPr>
          <w:rFonts w:ascii="Times New Roman" w:hAnsi="Times New Roman" w:cs="Times New Roman"/>
          <w:i/>
          <w:sz w:val="24"/>
          <w:szCs w:val="24"/>
        </w:rPr>
        <w:t>“</w:t>
      </w:r>
      <w:r w:rsidRPr="00ED2664">
        <w:rPr>
          <w:rFonts w:ascii="Times New Roman" w:hAnsi="Times New Roman" w:cs="Times New Roman"/>
          <w:sz w:val="24"/>
          <w:szCs w:val="24"/>
        </w:rPr>
        <w:t xml:space="preserve">a liberdade dos negociantes venderem os seus géneros como, a quem, e </w:t>
      </w:r>
      <w:proofErr w:type="spellStart"/>
      <w:r w:rsidRPr="00ED2664">
        <w:rPr>
          <w:rFonts w:ascii="Times New Roman" w:hAnsi="Times New Roman" w:cs="Times New Roman"/>
          <w:sz w:val="24"/>
          <w:szCs w:val="24"/>
        </w:rPr>
        <w:t>pello</w:t>
      </w:r>
      <w:proofErr w:type="spellEnd"/>
      <w:r w:rsidRPr="00ED2664">
        <w:rPr>
          <w:rFonts w:ascii="Times New Roman" w:hAnsi="Times New Roman" w:cs="Times New Roman"/>
          <w:sz w:val="24"/>
          <w:szCs w:val="24"/>
        </w:rPr>
        <w:t xml:space="preserve"> pr</w:t>
      </w:r>
      <w:r w:rsidRPr="00ED2664">
        <w:rPr>
          <w:rFonts w:ascii="Times New Roman" w:hAnsi="Times New Roman" w:cs="Times New Roman"/>
          <w:sz w:val="24"/>
          <w:szCs w:val="24"/>
        </w:rPr>
        <w:t>e</w:t>
      </w:r>
      <w:r w:rsidRPr="00ED2664">
        <w:rPr>
          <w:rFonts w:ascii="Times New Roman" w:hAnsi="Times New Roman" w:cs="Times New Roman"/>
          <w:sz w:val="24"/>
          <w:szCs w:val="24"/>
        </w:rPr>
        <w:t>ço, que mais conta lhes fizer depois de pagarem os direitos das entradas”</w:t>
      </w:r>
      <w:r w:rsidRPr="00ED2664">
        <w:rPr>
          <w:rStyle w:val="Refdenotaderodap"/>
          <w:rFonts w:ascii="Times New Roman" w:hAnsi="Times New Roman"/>
          <w:sz w:val="24"/>
          <w:szCs w:val="24"/>
        </w:rPr>
        <w:footnoteReference w:id="37"/>
      </w:r>
      <w:r w:rsidR="001B5C8B">
        <w:rPr>
          <w:rFonts w:ascii="Times New Roman" w:hAnsi="Times New Roman" w:cs="Times New Roman"/>
          <w:sz w:val="24"/>
          <w:szCs w:val="24"/>
        </w:rPr>
        <w:t>.</w:t>
      </w:r>
    </w:p>
    <w:p w:rsidR="00286DD9" w:rsidRPr="0040662D"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No caso concreto, esta situação ficava seriamente comprometida, na medida em que sendo o tal Peçanha o único fabricante de solas, só restava aos negociantes vender a mat</w:t>
      </w:r>
      <w:r w:rsidRPr="00ED2664">
        <w:rPr>
          <w:rFonts w:ascii="Times New Roman" w:hAnsi="Times New Roman" w:cs="Times New Roman"/>
          <w:sz w:val="24"/>
          <w:szCs w:val="24"/>
        </w:rPr>
        <w:t>é</w:t>
      </w:r>
      <w:r w:rsidRPr="00ED2664">
        <w:rPr>
          <w:rFonts w:ascii="Times New Roman" w:hAnsi="Times New Roman" w:cs="Times New Roman"/>
          <w:sz w:val="24"/>
          <w:szCs w:val="24"/>
        </w:rPr>
        <w:t>ria-prima ao mesmo e “po</w:t>
      </w:r>
      <w:r>
        <w:rPr>
          <w:rFonts w:ascii="Times New Roman" w:hAnsi="Times New Roman" w:cs="Times New Roman"/>
          <w:sz w:val="24"/>
          <w:szCs w:val="24"/>
        </w:rPr>
        <w:t>r preço ínfimo”. Daí resultaria</w:t>
      </w:r>
      <w:r w:rsidRPr="00ED2664">
        <w:rPr>
          <w:rFonts w:ascii="Times New Roman" w:hAnsi="Times New Roman" w:cs="Times New Roman"/>
          <w:sz w:val="24"/>
          <w:szCs w:val="24"/>
        </w:rPr>
        <w:t xml:space="preserve"> que muitos negociantes evitariam vir vender a sola a Vila Boa, por deixar de ser economicamente compensador, e o contrato das entradas conheceria um grave prejuízo, uma vez que fora arrematado por um valor que não previa a alteração das “regras do jogo”</w:t>
      </w:r>
      <w:r w:rsidRPr="00ED2664">
        <w:rPr>
          <w:rStyle w:val="Refdenotaderodap"/>
          <w:rFonts w:ascii="Times New Roman" w:hAnsi="Times New Roman"/>
          <w:sz w:val="24"/>
          <w:szCs w:val="24"/>
        </w:rPr>
        <w:footnoteReference w:id="38"/>
      </w:r>
      <w:r w:rsidRPr="00ED2664">
        <w:rPr>
          <w:rFonts w:ascii="Times New Roman" w:hAnsi="Times New Roman" w:cs="Times New Roman"/>
          <w:sz w:val="24"/>
          <w:szCs w:val="24"/>
        </w:rPr>
        <w:t>. Em suma, o direito de exclusividade conc</w:t>
      </w:r>
      <w:r w:rsidRPr="00ED2664">
        <w:rPr>
          <w:rFonts w:ascii="Times New Roman" w:hAnsi="Times New Roman" w:cs="Times New Roman"/>
          <w:sz w:val="24"/>
          <w:szCs w:val="24"/>
        </w:rPr>
        <w:t>e</w:t>
      </w:r>
      <w:r w:rsidRPr="00ED2664">
        <w:rPr>
          <w:rFonts w:ascii="Times New Roman" w:hAnsi="Times New Roman" w:cs="Times New Roman"/>
          <w:sz w:val="24"/>
          <w:szCs w:val="24"/>
        </w:rPr>
        <w:t>dido a Joaquim Peçanha no fabrico e comercialização da sola faria, de acordo com as leis da oferta e da procura, baixar o preço da matéria-prima, levaria à diminuição da afluência de comerciantes à capitania e, por arrastamento, à diminuição dos rendimentos dos direitos de entrada. E era essa situação que António de Menezes, enquanto representante do contr</w:t>
      </w:r>
      <w:r w:rsidRPr="00ED2664">
        <w:rPr>
          <w:rFonts w:ascii="Times New Roman" w:hAnsi="Times New Roman" w:cs="Times New Roman"/>
          <w:sz w:val="24"/>
          <w:szCs w:val="24"/>
        </w:rPr>
        <w:t>a</w:t>
      </w:r>
      <w:r w:rsidRPr="00ED2664">
        <w:rPr>
          <w:rFonts w:ascii="Times New Roman" w:hAnsi="Times New Roman" w:cs="Times New Roman"/>
          <w:sz w:val="24"/>
          <w:szCs w:val="24"/>
        </w:rPr>
        <w:t>tador das entradas, contestava e pretendia ver alterada, mas temos dúvidas de que com r</w:t>
      </w:r>
      <w:r w:rsidRPr="00ED2664">
        <w:rPr>
          <w:rFonts w:ascii="Times New Roman" w:hAnsi="Times New Roman" w:cs="Times New Roman"/>
          <w:sz w:val="24"/>
          <w:szCs w:val="24"/>
        </w:rPr>
        <w:t>e</w:t>
      </w:r>
      <w:r w:rsidRPr="00ED2664">
        <w:rPr>
          <w:rFonts w:ascii="Times New Roman" w:hAnsi="Times New Roman" w:cs="Times New Roman"/>
          <w:sz w:val="24"/>
          <w:szCs w:val="24"/>
        </w:rPr>
        <w:t xml:space="preserve">sultados práticos, até porque o referido </w:t>
      </w:r>
      <w:proofErr w:type="gramStart"/>
      <w:r w:rsidRPr="00ED2664">
        <w:rPr>
          <w:rFonts w:ascii="Times New Roman" w:hAnsi="Times New Roman" w:cs="Times New Roman"/>
          <w:sz w:val="24"/>
          <w:szCs w:val="24"/>
        </w:rPr>
        <w:t>contrato</w:t>
      </w:r>
      <w:proofErr w:type="gramEnd"/>
      <w:r w:rsidRPr="00ED2664">
        <w:rPr>
          <w:rFonts w:ascii="Times New Roman" w:hAnsi="Times New Roman" w:cs="Times New Roman"/>
          <w:sz w:val="24"/>
          <w:szCs w:val="24"/>
        </w:rPr>
        <w:t xml:space="preserve"> fora feito por um período de 10 anos.</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 xml:space="preserve">Em 1781, achando-se vago o posto de Capitão da </w:t>
      </w:r>
      <w:r w:rsidR="00857E38">
        <w:rPr>
          <w:rFonts w:ascii="Times New Roman" w:hAnsi="Times New Roman" w:cs="Times New Roman"/>
          <w:sz w:val="24"/>
          <w:szCs w:val="24"/>
        </w:rPr>
        <w:t xml:space="preserve">Companhia da </w:t>
      </w:r>
      <w:r w:rsidRPr="00ED2664">
        <w:rPr>
          <w:rFonts w:ascii="Times New Roman" w:hAnsi="Times New Roman" w:cs="Times New Roman"/>
          <w:sz w:val="24"/>
          <w:szCs w:val="24"/>
        </w:rPr>
        <w:t>Nobreza de Vila Boa de Goiás</w:t>
      </w:r>
      <w:r w:rsidR="00320B24">
        <w:rPr>
          <w:rFonts w:ascii="Times New Roman" w:hAnsi="Times New Roman" w:cs="Times New Roman"/>
          <w:sz w:val="24"/>
          <w:szCs w:val="24"/>
        </w:rPr>
        <w:t>, os oficiais da Câmara</w:t>
      </w:r>
      <w:r w:rsidRPr="00ED2664">
        <w:rPr>
          <w:rFonts w:ascii="Times New Roman" w:hAnsi="Times New Roman" w:cs="Times New Roman"/>
          <w:sz w:val="24"/>
          <w:szCs w:val="24"/>
        </w:rPr>
        <w:t xml:space="preserve"> propuseram para o lugar, por pluralidade de votos, o Dr. António de Sousa Teles de Menezes, por ser uma pessoa</w:t>
      </w:r>
      <w:r>
        <w:rPr>
          <w:rFonts w:ascii="Times New Roman" w:hAnsi="Times New Roman" w:cs="Times New Roman"/>
          <w:sz w:val="24"/>
          <w:szCs w:val="24"/>
        </w:rPr>
        <w:t xml:space="preserve"> bem estabelecida no local e “</w:t>
      </w:r>
      <w:r w:rsidRPr="00ED2664">
        <w:rPr>
          <w:rFonts w:ascii="Times New Roman" w:hAnsi="Times New Roman" w:cs="Times New Roman"/>
          <w:sz w:val="24"/>
          <w:szCs w:val="24"/>
        </w:rPr>
        <w:t>co</w:t>
      </w:r>
      <w:r w:rsidRPr="00ED2664">
        <w:rPr>
          <w:rFonts w:ascii="Times New Roman" w:hAnsi="Times New Roman" w:cs="Times New Roman"/>
          <w:sz w:val="24"/>
          <w:szCs w:val="24"/>
        </w:rPr>
        <w:t>n</w:t>
      </w:r>
      <w:r w:rsidRPr="00ED2664">
        <w:rPr>
          <w:rFonts w:ascii="Times New Roman" w:hAnsi="Times New Roman" w:cs="Times New Roman"/>
          <w:sz w:val="24"/>
          <w:szCs w:val="24"/>
        </w:rPr>
        <w:t xml:space="preserve">correrem </w:t>
      </w:r>
      <w:proofErr w:type="spellStart"/>
      <w:r w:rsidRPr="00ED2664">
        <w:rPr>
          <w:rFonts w:ascii="Times New Roman" w:hAnsi="Times New Roman" w:cs="Times New Roman"/>
          <w:sz w:val="24"/>
          <w:szCs w:val="24"/>
        </w:rPr>
        <w:t>nelle</w:t>
      </w:r>
      <w:proofErr w:type="spellEnd"/>
      <w:r w:rsidRPr="00ED2664">
        <w:rPr>
          <w:rFonts w:ascii="Times New Roman" w:hAnsi="Times New Roman" w:cs="Times New Roman"/>
          <w:sz w:val="24"/>
          <w:szCs w:val="24"/>
        </w:rPr>
        <w:t xml:space="preserve"> todas as circunstâncias que o fazem digno de ser preferido na ocupação do dito posto”</w:t>
      </w:r>
      <w:r w:rsidRPr="00ED2664">
        <w:rPr>
          <w:rStyle w:val="Refdenotaderodap"/>
          <w:rFonts w:ascii="Times New Roman" w:hAnsi="Times New Roman"/>
          <w:sz w:val="24"/>
          <w:szCs w:val="24"/>
        </w:rPr>
        <w:footnoteReference w:id="39"/>
      </w:r>
      <w:r w:rsidRPr="00ED2664">
        <w:rPr>
          <w:rFonts w:ascii="Times New Roman" w:hAnsi="Times New Roman" w:cs="Times New Roman"/>
          <w:sz w:val="24"/>
          <w:szCs w:val="24"/>
        </w:rPr>
        <w:t>. Assim send</w:t>
      </w:r>
      <w:r w:rsidR="005641BB">
        <w:rPr>
          <w:rFonts w:ascii="Times New Roman" w:hAnsi="Times New Roman" w:cs="Times New Roman"/>
          <w:sz w:val="24"/>
          <w:szCs w:val="24"/>
        </w:rPr>
        <w:t xml:space="preserve">o, </w:t>
      </w:r>
      <w:r w:rsidR="00857E38">
        <w:rPr>
          <w:rFonts w:ascii="Times New Roman" w:hAnsi="Times New Roman" w:cs="Times New Roman"/>
          <w:sz w:val="24"/>
          <w:szCs w:val="24"/>
        </w:rPr>
        <w:t>ele</w:t>
      </w:r>
      <w:r w:rsidRPr="00ED2664">
        <w:rPr>
          <w:rFonts w:ascii="Times New Roman" w:hAnsi="Times New Roman" w:cs="Times New Roman"/>
          <w:sz w:val="24"/>
          <w:szCs w:val="24"/>
        </w:rPr>
        <w:t xml:space="preserve"> passava a ocupar um novo </w:t>
      </w:r>
      <w:r w:rsidR="001B5C8B" w:rsidRPr="004E4993">
        <w:rPr>
          <w:rFonts w:ascii="Times New Roman" w:hAnsi="Times New Roman" w:cs="Times New Roman"/>
          <w:sz w:val="24"/>
          <w:szCs w:val="24"/>
        </w:rPr>
        <w:t>posto</w:t>
      </w:r>
      <w:r>
        <w:rPr>
          <w:rFonts w:ascii="Times New Roman" w:hAnsi="Times New Roman" w:cs="Times New Roman"/>
          <w:sz w:val="24"/>
          <w:szCs w:val="24"/>
        </w:rPr>
        <w:t>, que lhe permitia usufruir “</w:t>
      </w:r>
      <w:r w:rsidRPr="00ED2664">
        <w:rPr>
          <w:rFonts w:ascii="Times New Roman" w:hAnsi="Times New Roman" w:cs="Times New Roman"/>
          <w:sz w:val="24"/>
          <w:szCs w:val="24"/>
        </w:rPr>
        <w:t xml:space="preserve">de todas as honras, privilégios, graças, liberdades, franquezas, e </w:t>
      </w:r>
      <w:proofErr w:type="spellStart"/>
      <w:r w:rsidRPr="00ED2664">
        <w:rPr>
          <w:rFonts w:ascii="Times New Roman" w:hAnsi="Times New Roman" w:cs="Times New Roman"/>
          <w:sz w:val="24"/>
          <w:szCs w:val="24"/>
        </w:rPr>
        <w:t>izencõens</w:t>
      </w:r>
      <w:proofErr w:type="spellEnd"/>
      <w:r w:rsidRPr="00ED2664">
        <w:rPr>
          <w:rFonts w:ascii="Times New Roman" w:hAnsi="Times New Roman" w:cs="Times New Roman"/>
          <w:sz w:val="24"/>
          <w:szCs w:val="24"/>
        </w:rPr>
        <w:t xml:space="preserve"> que em razão </w:t>
      </w:r>
      <w:proofErr w:type="spellStart"/>
      <w:r w:rsidRPr="00ED2664">
        <w:rPr>
          <w:rFonts w:ascii="Times New Roman" w:hAnsi="Times New Roman" w:cs="Times New Roman"/>
          <w:sz w:val="24"/>
          <w:szCs w:val="24"/>
        </w:rPr>
        <w:t>delle</w:t>
      </w:r>
      <w:proofErr w:type="spellEnd"/>
      <w:r w:rsidRPr="00ED2664">
        <w:rPr>
          <w:rFonts w:ascii="Times New Roman" w:hAnsi="Times New Roman" w:cs="Times New Roman"/>
          <w:sz w:val="24"/>
          <w:szCs w:val="24"/>
        </w:rPr>
        <w:t xml:space="preserve"> lhe pertencem”</w:t>
      </w:r>
      <w:r w:rsidRPr="00ED2664">
        <w:rPr>
          <w:rStyle w:val="Refdenotaderodap"/>
          <w:rFonts w:ascii="Times New Roman" w:hAnsi="Times New Roman"/>
          <w:sz w:val="24"/>
          <w:szCs w:val="24"/>
        </w:rPr>
        <w:footnoteReference w:id="40"/>
      </w:r>
      <w:r w:rsidRPr="00ED2664">
        <w:rPr>
          <w:rFonts w:ascii="Times New Roman" w:hAnsi="Times New Roman" w:cs="Times New Roman"/>
          <w:sz w:val="24"/>
          <w:szCs w:val="24"/>
        </w:rPr>
        <w:t>.</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Em 1783, era a vez de disputar o cargo de capitão-mor da comarca de Vila Boa, entr</w:t>
      </w:r>
      <w:r w:rsidRPr="00ED2664">
        <w:rPr>
          <w:rFonts w:ascii="Times New Roman" w:hAnsi="Times New Roman" w:cs="Times New Roman"/>
          <w:sz w:val="24"/>
          <w:szCs w:val="24"/>
        </w:rPr>
        <w:t>e</w:t>
      </w:r>
      <w:r w:rsidRPr="00ED2664">
        <w:rPr>
          <w:rFonts w:ascii="Times New Roman" w:hAnsi="Times New Roman" w:cs="Times New Roman"/>
          <w:sz w:val="24"/>
          <w:szCs w:val="24"/>
        </w:rPr>
        <w:t>tanto vago. A câmara de Vila Boa propôs três nomes e pela seguinte ordem: prim</w:t>
      </w:r>
      <w:r>
        <w:rPr>
          <w:rFonts w:ascii="Times New Roman" w:hAnsi="Times New Roman" w:cs="Times New Roman"/>
          <w:sz w:val="24"/>
          <w:szCs w:val="24"/>
        </w:rPr>
        <w:t>eiro, Francisco Pereira</w:t>
      </w:r>
      <w:r w:rsidRPr="00F56374">
        <w:rPr>
          <w:rFonts w:ascii="Times New Roman" w:hAnsi="Times New Roman" w:cs="Times New Roman"/>
          <w:sz w:val="24"/>
          <w:szCs w:val="24"/>
        </w:rPr>
        <w:t>, capitão</w:t>
      </w:r>
      <w:r w:rsidRPr="00ED2664">
        <w:rPr>
          <w:rFonts w:ascii="Times New Roman" w:hAnsi="Times New Roman" w:cs="Times New Roman"/>
          <w:sz w:val="24"/>
          <w:szCs w:val="24"/>
        </w:rPr>
        <w:t xml:space="preserve"> de auxiliares e juiz ordinário; em segundo lugar, António de Sousa Teles de </w:t>
      </w:r>
      <w:r w:rsidR="008958CC">
        <w:rPr>
          <w:rFonts w:ascii="Times New Roman" w:hAnsi="Times New Roman" w:cs="Times New Roman"/>
          <w:sz w:val="24"/>
          <w:szCs w:val="24"/>
        </w:rPr>
        <w:t>Menezes, cavaleiro professo da O</w:t>
      </w:r>
      <w:r w:rsidRPr="00ED2664">
        <w:rPr>
          <w:rFonts w:ascii="Times New Roman" w:hAnsi="Times New Roman" w:cs="Times New Roman"/>
          <w:sz w:val="24"/>
          <w:szCs w:val="24"/>
        </w:rPr>
        <w:t>rdem de Cristo e recentemente promov</w:t>
      </w:r>
      <w:r w:rsidRPr="00ED2664">
        <w:rPr>
          <w:rFonts w:ascii="Times New Roman" w:hAnsi="Times New Roman" w:cs="Times New Roman"/>
          <w:sz w:val="24"/>
          <w:szCs w:val="24"/>
        </w:rPr>
        <w:t>i</w:t>
      </w:r>
      <w:r w:rsidRPr="00ED2664">
        <w:rPr>
          <w:rFonts w:ascii="Times New Roman" w:hAnsi="Times New Roman" w:cs="Times New Roman"/>
          <w:sz w:val="24"/>
          <w:szCs w:val="24"/>
        </w:rPr>
        <w:t>do a capitão da companhia da Nobreza; e, por fim, António Gomes de Oliveira, capitão das ordenanças, um dos homens mais ricos da capitania e qu</w:t>
      </w:r>
      <w:r>
        <w:rPr>
          <w:rFonts w:ascii="Times New Roman" w:hAnsi="Times New Roman" w:cs="Times New Roman"/>
          <w:sz w:val="24"/>
          <w:szCs w:val="24"/>
        </w:rPr>
        <w:t>e ocupara</w:t>
      </w:r>
      <w:r w:rsidRPr="00ED2664">
        <w:rPr>
          <w:rFonts w:ascii="Times New Roman" w:hAnsi="Times New Roman" w:cs="Times New Roman"/>
          <w:sz w:val="24"/>
          <w:szCs w:val="24"/>
        </w:rPr>
        <w:t xml:space="preserve"> alguns cargos públ</w:t>
      </w:r>
      <w:r w:rsidRPr="00ED2664">
        <w:rPr>
          <w:rFonts w:ascii="Times New Roman" w:hAnsi="Times New Roman" w:cs="Times New Roman"/>
          <w:sz w:val="24"/>
          <w:szCs w:val="24"/>
        </w:rPr>
        <w:t>i</w:t>
      </w:r>
      <w:r w:rsidRPr="00ED2664">
        <w:rPr>
          <w:rFonts w:ascii="Times New Roman" w:hAnsi="Times New Roman" w:cs="Times New Roman"/>
          <w:sz w:val="24"/>
          <w:szCs w:val="24"/>
        </w:rPr>
        <w:lastRenderedPageBreak/>
        <w:t>cos</w:t>
      </w:r>
      <w:r w:rsidRPr="00ED2664">
        <w:rPr>
          <w:rStyle w:val="Refdenotaderodap"/>
          <w:rFonts w:ascii="Times New Roman" w:hAnsi="Times New Roman"/>
          <w:sz w:val="24"/>
          <w:szCs w:val="24"/>
        </w:rPr>
        <w:footnoteReference w:id="41"/>
      </w:r>
      <w:r w:rsidRPr="00ED2664">
        <w:rPr>
          <w:rFonts w:ascii="Times New Roman" w:hAnsi="Times New Roman" w:cs="Times New Roman"/>
          <w:sz w:val="24"/>
          <w:szCs w:val="24"/>
        </w:rPr>
        <w:t>.</w:t>
      </w:r>
      <w:r>
        <w:rPr>
          <w:rFonts w:ascii="Times New Roman" w:hAnsi="Times New Roman" w:cs="Times New Roman"/>
          <w:sz w:val="24"/>
          <w:szCs w:val="24"/>
        </w:rPr>
        <w:t xml:space="preserve"> O</w:t>
      </w:r>
      <w:r w:rsidR="001B5C8B">
        <w:rPr>
          <w:rFonts w:ascii="Times New Roman" w:hAnsi="Times New Roman" w:cs="Times New Roman"/>
          <w:sz w:val="24"/>
          <w:szCs w:val="24"/>
        </w:rPr>
        <w:t xml:space="preserve"> </w:t>
      </w:r>
      <w:r w:rsidR="001B5C8B" w:rsidRPr="004E4993">
        <w:rPr>
          <w:rFonts w:ascii="Times New Roman" w:hAnsi="Times New Roman" w:cs="Times New Roman"/>
          <w:sz w:val="24"/>
          <w:szCs w:val="24"/>
        </w:rPr>
        <w:t>capitão-</w:t>
      </w:r>
      <w:r w:rsidRPr="004E4993">
        <w:rPr>
          <w:rFonts w:ascii="Times New Roman" w:hAnsi="Times New Roman" w:cs="Times New Roman"/>
          <w:sz w:val="24"/>
          <w:szCs w:val="24"/>
        </w:rPr>
        <w:t>general</w:t>
      </w:r>
      <w:r w:rsidRPr="00ED2664">
        <w:rPr>
          <w:rFonts w:ascii="Times New Roman" w:hAnsi="Times New Roman" w:cs="Times New Roman"/>
          <w:sz w:val="24"/>
          <w:szCs w:val="24"/>
        </w:rPr>
        <w:t xml:space="preserve"> Tristão da Cunha Meneses ignorou a ordem das propostas feitas pela câmara, nomeando para o cargo António Gomes de Oliveira, o que, na opinião de A</w:t>
      </w:r>
      <w:r w:rsidRPr="00ED2664">
        <w:rPr>
          <w:rFonts w:ascii="Times New Roman" w:hAnsi="Times New Roman" w:cs="Times New Roman"/>
          <w:sz w:val="24"/>
          <w:szCs w:val="24"/>
        </w:rPr>
        <w:t>n</w:t>
      </w:r>
      <w:r w:rsidRPr="00ED2664">
        <w:rPr>
          <w:rFonts w:ascii="Times New Roman" w:hAnsi="Times New Roman" w:cs="Times New Roman"/>
          <w:sz w:val="24"/>
          <w:szCs w:val="24"/>
        </w:rPr>
        <w:t>tónio de Menezes, um dos supostos lesados nessa escolha, configurava</w:t>
      </w:r>
      <w:r>
        <w:rPr>
          <w:rFonts w:ascii="Times New Roman" w:hAnsi="Times New Roman" w:cs="Times New Roman"/>
          <w:sz w:val="24"/>
          <w:szCs w:val="24"/>
        </w:rPr>
        <w:t xml:space="preserve"> uma situação “</w:t>
      </w:r>
      <w:r w:rsidRPr="00ED2664">
        <w:rPr>
          <w:rFonts w:ascii="Times New Roman" w:hAnsi="Times New Roman" w:cs="Times New Roman"/>
          <w:sz w:val="24"/>
          <w:szCs w:val="24"/>
        </w:rPr>
        <w:t xml:space="preserve">clara a </w:t>
      </w:r>
      <w:proofErr w:type="spellStart"/>
      <w:r w:rsidRPr="00ED2664">
        <w:rPr>
          <w:rFonts w:ascii="Times New Roman" w:hAnsi="Times New Roman" w:cs="Times New Roman"/>
          <w:sz w:val="24"/>
          <w:szCs w:val="24"/>
        </w:rPr>
        <w:t>infracção</w:t>
      </w:r>
      <w:proofErr w:type="spellEnd"/>
      <w:r w:rsidRPr="00ED2664">
        <w:rPr>
          <w:rFonts w:ascii="Times New Roman" w:hAnsi="Times New Roman" w:cs="Times New Roman"/>
          <w:sz w:val="24"/>
          <w:szCs w:val="24"/>
        </w:rPr>
        <w:t xml:space="preserve"> das </w:t>
      </w:r>
      <w:proofErr w:type="spellStart"/>
      <w:r w:rsidRPr="00ED2664">
        <w:rPr>
          <w:rFonts w:ascii="Times New Roman" w:hAnsi="Times New Roman" w:cs="Times New Roman"/>
          <w:sz w:val="24"/>
          <w:szCs w:val="24"/>
        </w:rPr>
        <w:t>Leys</w:t>
      </w:r>
      <w:proofErr w:type="spellEnd"/>
      <w:r w:rsidRPr="00ED2664">
        <w:rPr>
          <w:rFonts w:ascii="Times New Roman" w:hAnsi="Times New Roman" w:cs="Times New Roman"/>
          <w:sz w:val="24"/>
          <w:szCs w:val="24"/>
        </w:rPr>
        <w:t>, e o suborno em que foi promovido neste posto o dito Oliveira”</w:t>
      </w:r>
      <w:r w:rsidRPr="00ED2664">
        <w:rPr>
          <w:rStyle w:val="Refdenotaderodap"/>
          <w:rFonts w:ascii="Times New Roman" w:hAnsi="Times New Roman"/>
          <w:sz w:val="24"/>
          <w:szCs w:val="24"/>
        </w:rPr>
        <w:footnoteReference w:id="42"/>
      </w:r>
      <w:r w:rsidRPr="00ED2664">
        <w:rPr>
          <w:rFonts w:ascii="Times New Roman" w:hAnsi="Times New Roman" w:cs="Times New Roman"/>
          <w:sz w:val="24"/>
          <w:szCs w:val="24"/>
        </w:rPr>
        <w:t>. A própria câmara acabar</w:t>
      </w:r>
      <w:r>
        <w:rPr>
          <w:rFonts w:ascii="Times New Roman" w:hAnsi="Times New Roman" w:cs="Times New Roman"/>
          <w:sz w:val="24"/>
          <w:szCs w:val="24"/>
        </w:rPr>
        <w:t>i</w:t>
      </w:r>
      <w:r w:rsidRPr="00ED2664">
        <w:rPr>
          <w:rFonts w:ascii="Times New Roman" w:hAnsi="Times New Roman" w:cs="Times New Roman"/>
          <w:sz w:val="24"/>
          <w:szCs w:val="24"/>
        </w:rPr>
        <w:t xml:space="preserve">a por ser pressionada a </w:t>
      </w:r>
      <w:r w:rsidR="001B5C8B">
        <w:rPr>
          <w:rFonts w:ascii="Times New Roman" w:hAnsi="Times New Roman" w:cs="Times New Roman"/>
          <w:sz w:val="24"/>
          <w:szCs w:val="24"/>
        </w:rPr>
        <w:t>aceitar aquela escolha.</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António de Menezes estava indignado com o desfecho de tal situação, primeiro porque o parecer dos camaristas não fora respeitado</w:t>
      </w:r>
      <w:r w:rsidRPr="00F56374">
        <w:rPr>
          <w:rFonts w:ascii="Times New Roman" w:hAnsi="Times New Roman" w:cs="Times New Roman"/>
          <w:sz w:val="24"/>
          <w:szCs w:val="24"/>
        </w:rPr>
        <w:t>, e, segundo,</w:t>
      </w:r>
      <w:r w:rsidR="001B5C8B">
        <w:rPr>
          <w:rFonts w:ascii="Times New Roman" w:hAnsi="Times New Roman" w:cs="Times New Roman"/>
          <w:sz w:val="24"/>
          <w:szCs w:val="24"/>
        </w:rPr>
        <w:t xml:space="preserve"> porque se achava a pessoa mais </w:t>
      </w:r>
      <w:r w:rsidRPr="00F56374">
        <w:rPr>
          <w:rFonts w:ascii="Times New Roman" w:hAnsi="Times New Roman" w:cs="Times New Roman"/>
          <w:sz w:val="24"/>
          <w:szCs w:val="24"/>
        </w:rPr>
        <w:t>indicada para ocupar</w:t>
      </w:r>
      <w:r>
        <w:rPr>
          <w:rFonts w:ascii="Times New Roman" w:hAnsi="Times New Roman" w:cs="Times New Roman"/>
          <w:sz w:val="24"/>
          <w:szCs w:val="24"/>
        </w:rPr>
        <w:t xml:space="preserve"> o cargo, chegando a afirmar “</w:t>
      </w:r>
      <w:r w:rsidRPr="00F56374">
        <w:rPr>
          <w:rFonts w:ascii="Times New Roman" w:hAnsi="Times New Roman" w:cs="Times New Roman"/>
          <w:sz w:val="24"/>
          <w:szCs w:val="24"/>
        </w:rPr>
        <w:t>estar três vezes mais bem habilitado que nenhum dos nomeados”</w:t>
      </w:r>
      <w:r w:rsidRPr="00F56374">
        <w:rPr>
          <w:rStyle w:val="Refdenotaderodap"/>
          <w:rFonts w:ascii="Times New Roman" w:hAnsi="Times New Roman"/>
          <w:sz w:val="24"/>
          <w:szCs w:val="24"/>
        </w:rPr>
        <w:footnoteReference w:id="43"/>
      </w:r>
      <w:r w:rsidRPr="00F56374">
        <w:rPr>
          <w:rFonts w:ascii="Times New Roman" w:hAnsi="Times New Roman" w:cs="Times New Roman"/>
          <w:sz w:val="24"/>
          <w:szCs w:val="24"/>
        </w:rPr>
        <w:t xml:space="preserve">. </w:t>
      </w:r>
      <w:r w:rsidRPr="004E4993">
        <w:rPr>
          <w:rFonts w:ascii="Times New Roman" w:hAnsi="Times New Roman" w:cs="Times New Roman"/>
          <w:sz w:val="24"/>
          <w:szCs w:val="24"/>
        </w:rPr>
        <w:t xml:space="preserve">Acresce </w:t>
      </w:r>
      <w:r w:rsidR="001B5C8B" w:rsidRPr="004E4993">
        <w:rPr>
          <w:rFonts w:ascii="Times New Roman" w:hAnsi="Times New Roman" w:cs="Times New Roman"/>
          <w:sz w:val="24"/>
          <w:szCs w:val="24"/>
        </w:rPr>
        <w:t xml:space="preserve">ainda </w:t>
      </w:r>
      <w:r w:rsidRPr="004E4993">
        <w:rPr>
          <w:rFonts w:ascii="Times New Roman" w:hAnsi="Times New Roman" w:cs="Times New Roman"/>
          <w:sz w:val="24"/>
          <w:szCs w:val="24"/>
        </w:rPr>
        <w:t>que</w:t>
      </w:r>
      <w:r w:rsidRPr="00F56374">
        <w:rPr>
          <w:rFonts w:ascii="Times New Roman" w:hAnsi="Times New Roman" w:cs="Times New Roman"/>
          <w:sz w:val="24"/>
          <w:szCs w:val="24"/>
        </w:rPr>
        <w:t>, no seu entender, o escolhido do governador, António Gomes de Oliveira, não obstante ser rico, era “marchante”, um açougueiro, entr</w:t>
      </w:r>
      <w:r w:rsidRPr="00F56374">
        <w:rPr>
          <w:rFonts w:ascii="Times New Roman" w:hAnsi="Times New Roman" w:cs="Times New Roman"/>
          <w:sz w:val="24"/>
          <w:szCs w:val="24"/>
        </w:rPr>
        <w:t>e</w:t>
      </w:r>
      <w:r w:rsidRPr="00F56374">
        <w:rPr>
          <w:rFonts w:ascii="Times New Roman" w:hAnsi="Times New Roman" w:cs="Times New Roman"/>
          <w:sz w:val="24"/>
          <w:szCs w:val="24"/>
        </w:rPr>
        <w:t xml:space="preserve">gava carne ao povo </w:t>
      </w:r>
      <w:r>
        <w:rPr>
          <w:rFonts w:ascii="Times New Roman" w:hAnsi="Times New Roman" w:cs="Times New Roman"/>
          <w:i/>
          <w:sz w:val="24"/>
          <w:szCs w:val="24"/>
        </w:rPr>
        <w:t>“</w:t>
      </w:r>
      <w:r w:rsidRPr="00F56374">
        <w:rPr>
          <w:rFonts w:ascii="Times New Roman" w:hAnsi="Times New Roman" w:cs="Times New Roman"/>
          <w:sz w:val="24"/>
          <w:szCs w:val="24"/>
        </w:rPr>
        <w:t>em cortes seus próprios”, ainda que com o auxílio de caixeiros e e</w:t>
      </w:r>
      <w:r w:rsidRPr="00F56374">
        <w:rPr>
          <w:rFonts w:ascii="Times New Roman" w:hAnsi="Times New Roman" w:cs="Times New Roman"/>
          <w:sz w:val="24"/>
          <w:szCs w:val="24"/>
        </w:rPr>
        <w:t>s</w:t>
      </w:r>
      <w:r w:rsidRPr="00F56374">
        <w:rPr>
          <w:rFonts w:ascii="Times New Roman" w:hAnsi="Times New Roman" w:cs="Times New Roman"/>
          <w:sz w:val="24"/>
          <w:szCs w:val="24"/>
        </w:rPr>
        <w:t>cravos. Assim sendo, exercia uma função</w:t>
      </w:r>
      <w:r w:rsidRPr="00ED2664">
        <w:rPr>
          <w:rFonts w:ascii="Times New Roman" w:hAnsi="Times New Roman" w:cs="Times New Roman"/>
          <w:sz w:val="24"/>
          <w:szCs w:val="24"/>
        </w:rPr>
        <w:t xml:space="preserve"> q</w:t>
      </w:r>
      <w:r w:rsidR="001B5C8B">
        <w:rPr>
          <w:rFonts w:ascii="Times New Roman" w:hAnsi="Times New Roman" w:cs="Times New Roman"/>
          <w:sz w:val="24"/>
          <w:szCs w:val="24"/>
        </w:rPr>
        <w:t>ue não era de todo prestigiante</w:t>
      </w:r>
      <w:r w:rsidRPr="004E4993">
        <w:rPr>
          <w:rFonts w:ascii="Times New Roman" w:hAnsi="Times New Roman" w:cs="Times New Roman"/>
          <w:sz w:val="24"/>
          <w:szCs w:val="24"/>
        </w:rPr>
        <w:t>, tra</w:t>
      </w:r>
      <w:r w:rsidR="001B5C8B" w:rsidRPr="004E4993">
        <w:rPr>
          <w:rFonts w:ascii="Times New Roman" w:hAnsi="Times New Roman" w:cs="Times New Roman"/>
          <w:sz w:val="24"/>
          <w:szCs w:val="24"/>
        </w:rPr>
        <w:t xml:space="preserve">duzindo </w:t>
      </w:r>
      <w:r w:rsidRPr="004E4993">
        <w:rPr>
          <w:rFonts w:ascii="Times New Roman" w:hAnsi="Times New Roman" w:cs="Times New Roman"/>
          <w:sz w:val="24"/>
          <w:szCs w:val="24"/>
        </w:rPr>
        <w:t>um “impedim</w:t>
      </w:r>
      <w:r w:rsidRPr="00ED2664">
        <w:rPr>
          <w:rFonts w:ascii="Times New Roman" w:hAnsi="Times New Roman" w:cs="Times New Roman"/>
          <w:sz w:val="24"/>
          <w:szCs w:val="24"/>
        </w:rPr>
        <w:t>ento mecânico” e, por conseguinte, comprometedora para quem se apresentava com aspirações políticas e de promoção social. Em suma, concluía António de Me</w:t>
      </w:r>
      <w:r>
        <w:rPr>
          <w:rFonts w:ascii="Times New Roman" w:hAnsi="Times New Roman" w:cs="Times New Roman"/>
          <w:sz w:val="24"/>
          <w:szCs w:val="24"/>
        </w:rPr>
        <w:t>nezes, o ocorrido “</w:t>
      </w:r>
      <w:r w:rsidRPr="00ED2664">
        <w:rPr>
          <w:rFonts w:ascii="Times New Roman" w:hAnsi="Times New Roman" w:cs="Times New Roman"/>
          <w:sz w:val="24"/>
          <w:szCs w:val="24"/>
        </w:rPr>
        <w:t>parece tão incompatível, como injurioso a hum posto de tanta honra e autorid</w:t>
      </w:r>
      <w:r w:rsidRPr="00ED2664">
        <w:rPr>
          <w:rFonts w:ascii="Times New Roman" w:hAnsi="Times New Roman" w:cs="Times New Roman"/>
          <w:sz w:val="24"/>
          <w:szCs w:val="24"/>
        </w:rPr>
        <w:t>a</w:t>
      </w:r>
      <w:r w:rsidRPr="00ED2664">
        <w:rPr>
          <w:rFonts w:ascii="Times New Roman" w:hAnsi="Times New Roman" w:cs="Times New Roman"/>
          <w:sz w:val="24"/>
          <w:szCs w:val="24"/>
        </w:rPr>
        <w:t>de”</w:t>
      </w:r>
      <w:r w:rsidRPr="00ED2664">
        <w:rPr>
          <w:rStyle w:val="Refdenotaderodap"/>
          <w:rFonts w:ascii="Times New Roman" w:hAnsi="Times New Roman"/>
          <w:sz w:val="24"/>
          <w:szCs w:val="24"/>
        </w:rPr>
        <w:footnoteReference w:id="44"/>
      </w:r>
      <w:r w:rsidRPr="00ED2664">
        <w:rPr>
          <w:rFonts w:ascii="Times New Roman" w:hAnsi="Times New Roman" w:cs="Times New Roman"/>
          <w:sz w:val="24"/>
          <w:szCs w:val="24"/>
        </w:rPr>
        <w:t>.</w:t>
      </w:r>
    </w:p>
    <w:p w:rsidR="00B77D93"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O que teria, então, levado o governador Tristão da Cunha Meneses a dar preferência a António Gomes de Oliveira?</w:t>
      </w:r>
      <w:r>
        <w:rPr>
          <w:rFonts w:ascii="Times New Roman" w:hAnsi="Times New Roman" w:cs="Times New Roman"/>
          <w:sz w:val="24"/>
          <w:szCs w:val="24"/>
        </w:rPr>
        <w:t xml:space="preserve"> Na opinião do próprio</w:t>
      </w:r>
      <w:r w:rsidRPr="00ED2664">
        <w:rPr>
          <w:rFonts w:ascii="Times New Roman" w:hAnsi="Times New Roman" w:cs="Times New Roman"/>
          <w:sz w:val="24"/>
          <w:szCs w:val="24"/>
        </w:rPr>
        <w:t xml:space="preserve"> António de Menezes, tal devia-se ao fa</w:t>
      </w:r>
      <w:r>
        <w:rPr>
          <w:rFonts w:ascii="Times New Roman" w:hAnsi="Times New Roman" w:cs="Times New Roman"/>
          <w:sz w:val="24"/>
          <w:szCs w:val="24"/>
        </w:rPr>
        <w:t>c</w:t>
      </w:r>
      <w:r w:rsidRPr="00ED2664">
        <w:rPr>
          <w:rFonts w:ascii="Times New Roman" w:hAnsi="Times New Roman" w:cs="Times New Roman"/>
          <w:sz w:val="24"/>
          <w:szCs w:val="24"/>
        </w:rPr>
        <w:t>to de ele ocupar o cargo de governador há pouco tempo, evidenciando falta de conh</w:t>
      </w:r>
      <w:r w:rsidRPr="00ED2664">
        <w:rPr>
          <w:rFonts w:ascii="Times New Roman" w:hAnsi="Times New Roman" w:cs="Times New Roman"/>
          <w:sz w:val="24"/>
          <w:szCs w:val="24"/>
        </w:rPr>
        <w:t>e</w:t>
      </w:r>
      <w:r w:rsidRPr="00ED2664">
        <w:rPr>
          <w:rFonts w:ascii="Times New Roman" w:hAnsi="Times New Roman" w:cs="Times New Roman"/>
          <w:sz w:val="24"/>
          <w:szCs w:val="24"/>
        </w:rPr>
        <w:t>cimento, mas principalmente resultava da influência “nefasta” que sobre ele exerciam dois homens próximos da sua governação, ambos genros do dito António Oliveira. Um deles era seu secretário particular e o outro, José Pinto da Fonseca, já colaborara com o govern</w:t>
      </w:r>
      <w:r w:rsidRPr="00ED2664">
        <w:rPr>
          <w:rFonts w:ascii="Times New Roman" w:hAnsi="Times New Roman" w:cs="Times New Roman"/>
          <w:sz w:val="24"/>
          <w:szCs w:val="24"/>
        </w:rPr>
        <w:t>a</w:t>
      </w:r>
      <w:r w:rsidRPr="00ED2664">
        <w:rPr>
          <w:rFonts w:ascii="Times New Roman" w:hAnsi="Times New Roman" w:cs="Times New Roman"/>
          <w:sz w:val="24"/>
          <w:szCs w:val="24"/>
        </w:rPr>
        <w:t>dor José de Almeida de Vasconcelos, sendo um homem ardiloso, que privilegiava os enr</w:t>
      </w:r>
      <w:r w:rsidRPr="00ED2664">
        <w:rPr>
          <w:rFonts w:ascii="Times New Roman" w:hAnsi="Times New Roman" w:cs="Times New Roman"/>
          <w:sz w:val="24"/>
          <w:szCs w:val="24"/>
        </w:rPr>
        <w:t>e</w:t>
      </w:r>
      <w:r w:rsidRPr="00ED2664">
        <w:rPr>
          <w:rFonts w:ascii="Times New Roman" w:hAnsi="Times New Roman" w:cs="Times New Roman"/>
          <w:sz w:val="24"/>
          <w:szCs w:val="24"/>
        </w:rPr>
        <w:t>dos, as intrigas palacianas e era causador de tantas desordens</w:t>
      </w:r>
      <w:r w:rsidRPr="00ED2664">
        <w:rPr>
          <w:rStyle w:val="Refdenotaderodap"/>
          <w:rFonts w:ascii="Times New Roman" w:hAnsi="Times New Roman"/>
          <w:sz w:val="24"/>
          <w:szCs w:val="24"/>
        </w:rPr>
        <w:footnoteReference w:id="45"/>
      </w:r>
      <w:r w:rsidRPr="00ED2664">
        <w:rPr>
          <w:rFonts w:ascii="Times New Roman" w:hAnsi="Times New Roman" w:cs="Times New Roman"/>
          <w:sz w:val="24"/>
          <w:szCs w:val="24"/>
        </w:rPr>
        <w:t xml:space="preserve">. </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6667DA">
        <w:rPr>
          <w:rFonts w:ascii="Times New Roman" w:hAnsi="Times New Roman" w:cs="Times New Roman"/>
          <w:sz w:val="24"/>
          <w:szCs w:val="24"/>
        </w:rPr>
        <w:lastRenderedPageBreak/>
        <w:t>António</w:t>
      </w:r>
      <w:r w:rsidR="0005651D" w:rsidRPr="006667DA">
        <w:rPr>
          <w:rFonts w:ascii="Times New Roman" w:hAnsi="Times New Roman" w:cs="Times New Roman"/>
          <w:sz w:val="24"/>
          <w:szCs w:val="24"/>
        </w:rPr>
        <w:t xml:space="preserve"> Teles</w:t>
      </w:r>
      <w:r w:rsidRPr="006667DA">
        <w:rPr>
          <w:rFonts w:ascii="Times New Roman" w:hAnsi="Times New Roman" w:cs="Times New Roman"/>
          <w:sz w:val="24"/>
          <w:szCs w:val="24"/>
        </w:rPr>
        <w:t xml:space="preserve"> de Menezes</w:t>
      </w:r>
      <w:r w:rsidRPr="00ED2664">
        <w:rPr>
          <w:rFonts w:ascii="Times New Roman" w:hAnsi="Times New Roman" w:cs="Times New Roman"/>
          <w:sz w:val="24"/>
          <w:szCs w:val="24"/>
        </w:rPr>
        <w:t xml:space="preserve"> não desistiu. Perante uma situação em que se </w:t>
      </w:r>
      <w:r w:rsidR="0066064B" w:rsidRPr="004E4993">
        <w:rPr>
          <w:rFonts w:ascii="Times New Roman" w:hAnsi="Times New Roman" w:cs="Times New Roman"/>
          <w:sz w:val="24"/>
          <w:szCs w:val="24"/>
        </w:rPr>
        <w:t>considerava</w:t>
      </w:r>
      <w:r w:rsidRPr="004E4993">
        <w:rPr>
          <w:rFonts w:ascii="Times New Roman" w:hAnsi="Times New Roman" w:cs="Times New Roman"/>
          <w:sz w:val="24"/>
          <w:szCs w:val="24"/>
        </w:rPr>
        <w:t xml:space="preserve"> claramente injustiçado, decidiu apelar para a rainha para que</w:t>
      </w:r>
      <w:r w:rsidR="00104097" w:rsidRPr="004E4993">
        <w:rPr>
          <w:rFonts w:ascii="Times New Roman" w:hAnsi="Times New Roman" w:cs="Times New Roman"/>
          <w:sz w:val="24"/>
          <w:szCs w:val="24"/>
        </w:rPr>
        <w:t xml:space="preserve"> esta</w:t>
      </w:r>
      <w:r w:rsidRPr="004E4993">
        <w:rPr>
          <w:rFonts w:ascii="Times New Roman" w:hAnsi="Times New Roman" w:cs="Times New Roman"/>
          <w:sz w:val="24"/>
          <w:szCs w:val="24"/>
        </w:rPr>
        <w:t xml:space="preserve"> anulasse a d</w:t>
      </w:r>
      <w:r w:rsidRPr="00ED2664">
        <w:rPr>
          <w:rFonts w:ascii="Times New Roman" w:hAnsi="Times New Roman" w:cs="Times New Roman"/>
          <w:sz w:val="24"/>
          <w:szCs w:val="24"/>
        </w:rPr>
        <w:t>ecisão d</w:t>
      </w:r>
      <w:r>
        <w:rPr>
          <w:rFonts w:ascii="Times New Roman" w:hAnsi="Times New Roman" w:cs="Times New Roman"/>
          <w:sz w:val="24"/>
          <w:szCs w:val="24"/>
        </w:rPr>
        <w:t>o governador, promovendo-o</w:t>
      </w:r>
      <w:r w:rsidRPr="00ED2664">
        <w:rPr>
          <w:rFonts w:ascii="Times New Roman" w:hAnsi="Times New Roman" w:cs="Times New Roman"/>
          <w:sz w:val="24"/>
          <w:szCs w:val="24"/>
        </w:rPr>
        <w:t xml:space="preserve"> no dito posto de </w:t>
      </w:r>
      <w:r>
        <w:rPr>
          <w:rFonts w:ascii="Times New Roman" w:hAnsi="Times New Roman" w:cs="Times New Roman"/>
          <w:sz w:val="24"/>
          <w:szCs w:val="24"/>
        </w:rPr>
        <w:t>capitão-mor, alegando ser um “</w:t>
      </w:r>
      <w:r w:rsidRPr="00ED2664">
        <w:rPr>
          <w:rFonts w:ascii="Times New Roman" w:hAnsi="Times New Roman" w:cs="Times New Roman"/>
          <w:sz w:val="24"/>
          <w:szCs w:val="24"/>
        </w:rPr>
        <w:t xml:space="preserve">Leal Vassalo, que tão útil tenho sido aos interesses de V. </w:t>
      </w:r>
      <w:proofErr w:type="spellStart"/>
      <w:r w:rsidRPr="00ED2664">
        <w:rPr>
          <w:rFonts w:ascii="Times New Roman" w:hAnsi="Times New Roman" w:cs="Times New Roman"/>
          <w:sz w:val="24"/>
          <w:szCs w:val="24"/>
        </w:rPr>
        <w:t>Magestade</w:t>
      </w:r>
      <w:proofErr w:type="spellEnd"/>
      <w:r w:rsidRPr="00ED2664">
        <w:rPr>
          <w:rFonts w:ascii="Times New Roman" w:hAnsi="Times New Roman" w:cs="Times New Roman"/>
          <w:sz w:val="24"/>
          <w:szCs w:val="24"/>
        </w:rPr>
        <w:t xml:space="preserve"> no manejo de mais avultado neg</w:t>
      </w:r>
      <w:r w:rsidRPr="00ED2664">
        <w:rPr>
          <w:rFonts w:ascii="Times New Roman" w:hAnsi="Times New Roman" w:cs="Times New Roman"/>
          <w:sz w:val="24"/>
          <w:szCs w:val="24"/>
        </w:rPr>
        <w:t>ó</w:t>
      </w:r>
      <w:r w:rsidRPr="00ED2664">
        <w:rPr>
          <w:rFonts w:ascii="Times New Roman" w:hAnsi="Times New Roman" w:cs="Times New Roman"/>
          <w:sz w:val="24"/>
          <w:szCs w:val="24"/>
        </w:rPr>
        <w:t>cio, que do Rio de Janeiro tendo metido nesta comarca, pagando fielmente os direitos e à Real Fazenda avultados pagamentos do contrato das Entra</w:t>
      </w:r>
      <w:r>
        <w:rPr>
          <w:rFonts w:ascii="Times New Roman" w:hAnsi="Times New Roman" w:cs="Times New Roman"/>
          <w:sz w:val="24"/>
          <w:szCs w:val="24"/>
        </w:rPr>
        <w:t>das de 6 anos que administro</w:t>
      </w:r>
      <w:r w:rsidRPr="00ED2664">
        <w:rPr>
          <w:rFonts w:ascii="Times New Roman" w:hAnsi="Times New Roman" w:cs="Times New Roman"/>
          <w:sz w:val="24"/>
          <w:szCs w:val="24"/>
        </w:rPr>
        <w:t>”</w:t>
      </w:r>
      <w:r w:rsidRPr="00ED2664">
        <w:rPr>
          <w:rStyle w:val="Refdenotaderodap"/>
          <w:rFonts w:ascii="Times New Roman" w:hAnsi="Times New Roman"/>
          <w:sz w:val="24"/>
          <w:szCs w:val="24"/>
        </w:rPr>
        <w:footnoteReference w:id="46"/>
      </w:r>
      <w:r w:rsidRPr="00ED2664">
        <w:rPr>
          <w:rFonts w:ascii="Times New Roman" w:hAnsi="Times New Roman" w:cs="Times New Roman"/>
          <w:sz w:val="24"/>
          <w:szCs w:val="24"/>
        </w:rPr>
        <w:t>.</w:t>
      </w:r>
      <w:r>
        <w:rPr>
          <w:rFonts w:ascii="Times New Roman" w:hAnsi="Times New Roman" w:cs="Times New Roman"/>
          <w:sz w:val="24"/>
          <w:szCs w:val="24"/>
        </w:rPr>
        <w:t xml:space="preserve"> António</w:t>
      </w:r>
      <w:r w:rsidR="0005651D">
        <w:rPr>
          <w:rFonts w:ascii="Times New Roman" w:hAnsi="Times New Roman" w:cs="Times New Roman"/>
          <w:sz w:val="24"/>
          <w:szCs w:val="24"/>
        </w:rPr>
        <w:t xml:space="preserve"> </w:t>
      </w:r>
      <w:r w:rsidR="0005651D" w:rsidRPr="006667DA">
        <w:rPr>
          <w:rFonts w:ascii="Times New Roman" w:hAnsi="Times New Roman" w:cs="Times New Roman"/>
          <w:sz w:val="24"/>
          <w:szCs w:val="24"/>
        </w:rPr>
        <w:t>Teles</w:t>
      </w:r>
      <w:r w:rsidRPr="006667DA">
        <w:rPr>
          <w:rFonts w:ascii="Times New Roman" w:hAnsi="Times New Roman" w:cs="Times New Roman"/>
          <w:sz w:val="24"/>
          <w:szCs w:val="24"/>
        </w:rPr>
        <w:t xml:space="preserve"> de</w:t>
      </w:r>
      <w:r>
        <w:rPr>
          <w:rFonts w:ascii="Times New Roman" w:hAnsi="Times New Roman" w:cs="Times New Roman"/>
          <w:sz w:val="24"/>
          <w:szCs w:val="24"/>
        </w:rPr>
        <w:t xml:space="preserve"> Menez</w:t>
      </w:r>
      <w:r w:rsidRPr="00ED2664">
        <w:rPr>
          <w:rFonts w:ascii="Times New Roman" w:hAnsi="Times New Roman" w:cs="Times New Roman"/>
          <w:sz w:val="24"/>
          <w:szCs w:val="24"/>
        </w:rPr>
        <w:t>es não viu satisfeitas as suas pretensões, mas</w:t>
      </w:r>
      <w:r>
        <w:rPr>
          <w:rFonts w:ascii="Times New Roman" w:hAnsi="Times New Roman" w:cs="Times New Roman"/>
          <w:sz w:val="24"/>
          <w:szCs w:val="24"/>
        </w:rPr>
        <w:t>,</w:t>
      </w:r>
      <w:r w:rsidRPr="00ED2664">
        <w:rPr>
          <w:rFonts w:ascii="Times New Roman" w:hAnsi="Times New Roman" w:cs="Times New Roman"/>
          <w:sz w:val="24"/>
          <w:szCs w:val="24"/>
        </w:rPr>
        <w:t xml:space="preserve"> em 1786, vagando novamente o lugar por falecimento de António Gomes de Oliveira, a câmara de Vila Boa, desta vez por unanimidade de votos e sem qualquer tipo de interferências, propunha para o cargo o mesmo António de Menezes, que, pela sua nobreza e honra, passava a ser merec</w:t>
      </w:r>
      <w:r w:rsidRPr="00ED2664">
        <w:rPr>
          <w:rFonts w:ascii="Times New Roman" w:hAnsi="Times New Roman" w:cs="Times New Roman"/>
          <w:sz w:val="24"/>
          <w:szCs w:val="24"/>
        </w:rPr>
        <w:t>i</w:t>
      </w:r>
      <w:r w:rsidRPr="00ED2664">
        <w:rPr>
          <w:rFonts w:ascii="Times New Roman" w:hAnsi="Times New Roman" w:cs="Times New Roman"/>
          <w:sz w:val="24"/>
          <w:szCs w:val="24"/>
        </w:rPr>
        <w:t>damente o capitão-mor de Vila Boa, um cargo tanto mais apetecível por ser vitalício</w:t>
      </w:r>
      <w:r w:rsidRPr="00ED2664">
        <w:rPr>
          <w:rStyle w:val="Refdenotaderodap"/>
          <w:rFonts w:ascii="Times New Roman" w:hAnsi="Times New Roman"/>
          <w:sz w:val="24"/>
          <w:szCs w:val="24"/>
        </w:rPr>
        <w:footnoteReference w:id="47"/>
      </w:r>
      <w:r>
        <w:rPr>
          <w:rFonts w:ascii="Times New Roman" w:hAnsi="Times New Roman" w:cs="Times New Roman"/>
          <w:sz w:val="24"/>
          <w:szCs w:val="24"/>
        </w:rPr>
        <w:t xml:space="preserve">, </w:t>
      </w:r>
      <w:r w:rsidRPr="00796C03">
        <w:rPr>
          <w:rFonts w:ascii="Times New Roman" w:hAnsi="Times New Roman" w:cs="Times New Roman"/>
          <w:sz w:val="24"/>
          <w:szCs w:val="24"/>
        </w:rPr>
        <w:t>cor</w:t>
      </w:r>
      <w:r w:rsidR="0066064B">
        <w:rPr>
          <w:rFonts w:ascii="Times New Roman" w:hAnsi="Times New Roman" w:cs="Times New Roman"/>
          <w:sz w:val="24"/>
          <w:szCs w:val="24"/>
        </w:rPr>
        <w:t>respon</w:t>
      </w:r>
      <w:r w:rsidR="0066064B" w:rsidRPr="004E4993">
        <w:rPr>
          <w:rFonts w:ascii="Times New Roman" w:hAnsi="Times New Roman" w:cs="Times New Roman"/>
          <w:sz w:val="24"/>
          <w:szCs w:val="24"/>
        </w:rPr>
        <w:t>dendo</w:t>
      </w:r>
      <w:r w:rsidRPr="00796C03">
        <w:rPr>
          <w:rFonts w:ascii="Times New Roman" w:hAnsi="Times New Roman" w:cs="Times New Roman"/>
          <w:sz w:val="24"/>
          <w:szCs w:val="24"/>
        </w:rPr>
        <w:t xml:space="preserve"> à consumação plena da sua trajetória política e de ascensão social na cap</w:t>
      </w:r>
      <w:r w:rsidRPr="00796C03">
        <w:rPr>
          <w:rFonts w:ascii="Times New Roman" w:hAnsi="Times New Roman" w:cs="Times New Roman"/>
          <w:sz w:val="24"/>
          <w:szCs w:val="24"/>
        </w:rPr>
        <w:t>i</w:t>
      </w:r>
      <w:r w:rsidRPr="00796C03">
        <w:rPr>
          <w:rFonts w:ascii="Times New Roman" w:hAnsi="Times New Roman" w:cs="Times New Roman"/>
          <w:sz w:val="24"/>
          <w:szCs w:val="24"/>
        </w:rPr>
        <w:t>tania de Goiás.</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Nesse espaço temporal</w:t>
      </w:r>
      <w:r>
        <w:rPr>
          <w:rFonts w:ascii="Times New Roman" w:hAnsi="Times New Roman" w:cs="Times New Roman"/>
          <w:sz w:val="24"/>
          <w:szCs w:val="24"/>
        </w:rPr>
        <w:t>,</w:t>
      </w:r>
      <w:r w:rsidRPr="00ED2664">
        <w:rPr>
          <w:rFonts w:ascii="Times New Roman" w:hAnsi="Times New Roman" w:cs="Times New Roman"/>
          <w:sz w:val="24"/>
          <w:szCs w:val="24"/>
        </w:rPr>
        <w:t xml:space="preserve"> ele já havia </w:t>
      </w:r>
      <w:r>
        <w:rPr>
          <w:rFonts w:ascii="Times New Roman" w:hAnsi="Times New Roman" w:cs="Times New Roman"/>
          <w:sz w:val="24"/>
          <w:szCs w:val="24"/>
        </w:rPr>
        <w:t>ocupado cargos</w:t>
      </w:r>
      <w:r w:rsidRPr="00ED2664">
        <w:rPr>
          <w:rFonts w:ascii="Times New Roman" w:hAnsi="Times New Roman" w:cs="Times New Roman"/>
          <w:sz w:val="24"/>
          <w:szCs w:val="24"/>
        </w:rPr>
        <w:t xml:space="preserve"> na câmara de Vila Boa. Em 1785, na qualidade de juiz ordinário, dirigia uma carta à Rainha D. </w:t>
      </w:r>
      <w:r w:rsidRPr="004E4993">
        <w:rPr>
          <w:rFonts w:ascii="Times New Roman" w:hAnsi="Times New Roman" w:cs="Times New Roman"/>
          <w:sz w:val="24"/>
          <w:szCs w:val="24"/>
        </w:rPr>
        <w:t>Maria</w:t>
      </w:r>
      <w:r w:rsidR="0066064B" w:rsidRPr="004E4993">
        <w:rPr>
          <w:rFonts w:ascii="Times New Roman" w:hAnsi="Times New Roman" w:cs="Times New Roman"/>
          <w:sz w:val="24"/>
          <w:szCs w:val="24"/>
        </w:rPr>
        <w:t xml:space="preserve"> I</w:t>
      </w:r>
      <w:r w:rsidRPr="004E4993">
        <w:rPr>
          <w:rFonts w:ascii="Times New Roman" w:hAnsi="Times New Roman" w:cs="Times New Roman"/>
          <w:sz w:val="24"/>
          <w:szCs w:val="24"/>
        </w:rPr>
        <w:t xml:space="preserve"> (em conjunto com os demais oficiais da câmara), na qual tecia rasgados elogios à postura do novo governador, Tristão da Cunha Meneses</w:t>
      </w:r>
      <w:r w:rsidRPr="004E4993">
        <w:rPr>
          <w:rStyle w:val="Refdenotaderodap"/>
          <w:rFonts w:ascii="Times New Roman" w:hAnsi="Times New Roman"/>
          <w:sz w:val="24"/>
          <w:szCs w:val="24"/>
        </w:rPr>
        <w:footnoteReference w:id="48"/>
      </w:r>
      <w:r w:rsidRPr="004E4993">
        <w:rPr>
          <w:rFonts w:ascii="Times New Roman" w:hAnsi="Times New Roman" w:cs="Times New Roman"/>
          <w:sz w:val="24"/>
          <w:szCs w:val="24"/>
        </w:rPr>
        <w:t>, por contraste com a dos seus antecessores. Sobre o m</w:t>
      </w:r>
      <w:r w:rsidR="0066064B" w:rsidRPr="004E4993">
        <w:rPr>
          <w:rFonts w:ascii="Times New Roman" w:hAnsi="Times New Roman" w:cs="Times New Roman"/>
          <w:sz w:val="24"/>
          <w:szCs w:val="24"/>
        </w:rPr>
        <w:t>odo de governar do novo capitão-</w:t>
      </w:r>
      <w:r w:rsidRPr="004E4993">
        <w:rPr>
          <w:rFonts w:ascii="Times New Roman" w:hAnsi="Times New Roman" w:cs="Times New Roman"/>
          <w:sz w:val="24"/>
          <w:szCs w:val="24"/>
        </w:rPr>
        <w:t>general dizia-se o seguinte:</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p>
    <w:p w:rsidR="00286DD9" w:rsidRPr="00CB153F" w:rsidRDefault="00286DD9" w:rsidP="00FE6EFC">
      <w:pPr>
        <w:tabs>
          <w:tab w:val="left" w:pos="7371"/>
        </w:tabs>
        <w:spacing w:after="0" w:line="240" w:lineRule="auto"/>
        <w:ind w:left="1134" w:right="-285" w:firstLine="284"/>
        <w:contextualSpacing/>
        <w:jc w:val="both"/>
        <w:rPr>
          <w:rFonts w:ascii="Times New Roman" w:hAnsi="Times New Roman" w:cs="Times New Roman"/>
          <w:sz w:val="20"/>
          <w:szCs w:val="20"/>
        </w:rPr>
      </w:pPr>
      <w:r w:rsidRPr="00CB153F">
        <w:rPr>
          <w:rFonts w:ascii="Times New Roman" w:hAnsi="Times New Roman" w:cs="Times New Roman"/>
          <w:sz w:val="20"/>
          <w:szCs w:val="20"/>
        </w:rPr>
        <w:t xml:space="preserve">“Este sistema utilíssimo de governar, procurando a tranquilidade dos Povos, e animando-os nas suas </w:t>
      </w:r>
      <w:proofErr w:type="spellStart"/>
      <w:r w:rsidRPr="00CB153F">
        <w:rPr>
          <w:rFonts w:ascii="Times New Roman" w:hAnsi="Times New Roman" w:cs="Times New Roman"/>
          <w:sz w:val="20"/>
          <w:szCs w:val="20"/>
        </w:rPr>
        <w:t>differentes</w:t>
      </w:r>
      <w:proofErr w:type="spellEnd"/>
      <w:r w:rsidRPr="00CB153F">
        <w:rPr>
          <w:rFonts w:ascii="Times New Roman" w:hAnsi="Times New Roman" w:cs="Times New Roman"/>
          <w:sz w:val="20"/>
          <w:szCs w:val="20"/>
        </w:rPr>
        <w:t xml:space="preserve"> </w:t>
      </w:r>
      <w:proofErr w:type="spellStart"/>
      <w:r w:rsidRPr="00CB153F">
        <w:rPr>
          <w:rFonts w:ascii="Times New Roman" w:hAnsi="Times New Roman" w:cs="Times New Roman"/>
          <w:sz w:val="20"/>
          <w:szCs w:val="20"/>
        </w:rPr>
        <w:t>ocupaçoens</w:t>
      </w:r>
      <w:proofErr w:type="spellEnd"/>
      <w:r w:rsidRPr="00CB153F">
        <w:rPr>
          <w:rFonts w:ascii="Times New Roman" w:hAnsi="Times New Roman" w:cs="Times New Roman"/>
          <w:sz w:val="20"/>
          <w:szCs w:val="20"/>
        </w:rPr>
        <w:t xml:space="preserve">, tão </w:t>
      </w:r>
      <w:proofErr w:type="spellStart"/>
      <w:r w:rsidRPr="00CB153F">
        <w:rPr>
          <w:rFonts w:ascii="Times New Roman" w:hAnsi="Times New Roman" w:cs="Times New Roman"/>
          <w:sz w:val="20"/>
          <w:szCs w:val="20"/>
        </w:rPr>
        <w:t>necessario</w:t>
      </w:r>
      <w:proofErr w:type="spellEnd"/>
      <w:r w:rsidRPr="00CB153F">
        <w:rPr>
          <w:rFonts w:ascii="Times New Roman" w:hAnsi="Times New Roman" w:cs="Times New Roman"/>
          <w:sz w:val="20"/>
          <w:szCs w:val="20"/>
        </w:rPr>
        <w:t xml:space="preserve"> a situação, e ao estado desse </w:t>
      </w:r>
      <w:proofErr w:type="spellStart"/>
      <w:r w:rsidRPr="00CB153F">
        <w:rPr>
          <w:rFonts w:ascii="Times New Roman" w:hAnsi="Times New Roman" w:cs="Times New Roman"/>
          <w:sz w:val="20"/>
          <w:szCs w:val="20"/>
        </w:rPr>
        <w:t>Paíz</w:t>
      </w:r>
      <w:proofErr w:type="spellEnd"/>
      <w:r w:rsidRPr="00CB153F">
        <w:rPr>
          <w:rFonts w:ascii="Times New Roman" w:hAnsi="Times New Roman" w:cs="Times New Roman"/>
          <w:sz w:val="20"/>
          <w:szCs w:val="20"/>
        </w:rPr>
        <w:t xml:space="preserve">, </w:t>
      </w:r>
      <w:proofErr w:type="spellStart"/>
      <w:r w:rsidRPr="00CB153F">
        <w:rPr>
          <w:rFonts w:ascii="Times New Roman" w:hAnsi="Times New Roman" w:cs="Times New Roman"/>
          <w:sz w:val="20"/>
          <w:szCs w:val="20"/>
        </w:rPr>
        <w:t>he</w:t>
      </w:r>
      <w:proofErr w:type="spellEnd"/>
      <w:r w:rsidRPr="00CB153F">
        <w:rPr>
          <w:rFonts w:ascii="Times New Roman" w:hAnsi="Times New Roman" w:cs="Times New Roman"/>
          <w:sz w:val="20"/>
          <w:szCs w:val="20"/>
        </w:rPr>
        <w:t xml:space="preserve"> o que </w:t>
      </w:r>
      <w:proofErr w:type="spellStart"/>
      <w:r w:rsidRPr="00CB153F">
        <w:rPr>
          <w:rFonts w:ascii="Times New Roman" w:hAnsi="Times New Roman" w:cs="Times New Roman"/>
          <w:sz w:val="20"/>
          <w:szCs w:val="20"/>
        </w:rPr>
        <w:t>practica</w:t>
      </w:r>
      <w:proofErr w:type="spellEnd"/>
      <w:r w:rsidRPr="00CB153F">
        <w:rPr>
          <w:rFonts w:ascii="Times New Roman" w:hAnsi="Times New Roman" w:cs="Times New Roman"/>
          <w:sz w:val="20"/>
          <w:szCs w:val="20"/>
        </w:rPr>
        <w:t xml:space="preserve"> felizmente nesta Capitania o Governador actual, incluindo no mesmo sistema até o projecto de pacificação pelos </w:t>
      </w:r>
      <w:proofErr w:type="spellStart"/>
      <w:r w:rsidRPr="00CB153F">
        <w:rPr>
          <w:rFonts w:ascii="Times New Roman" w:hAnsi="Times New Roman" w:cs="Times New Roman"/>
          <w:sz w:val="20"/>
          <w:szCs w:val="20"/>
        </w:rPr>
        <w:t>meyos</w:t>
      </w:r>
      <w:proofErr w:type="spellEnd"/>
      <w:r w:rsidRPr="00CB153F">
        <w:rPr>
          <w:rFonts w:ascii="Times New Roman" w:hAnsi="Times New Roman" w:cs="Times New Roman"/>
          <w:sz w:val="20"/>
          <w:szCs w:val="20"/>
        </w:rPr>
        <w:t xml:space="preserve"> mais suaves, e brandos as desordens, e rixas, que natura</w:t>
      </w:r>
      <w:r w:rsidRPr="00CB153F">
        <w:rPr>
          <w:rFonts w:ascii="Times New Roman" w:hAnsi="Times New Roman" w:cs="Times New Roman"/>
          <w:sz w:val="20"/>
          <w:szCs w:val="20"/>
        </w:rPr>
        <w:t>l</w:t>
      </w:r>
      <w:r w:rsidRPr="00CB153F">
        <w:rPr>
          <w:rFonts w:ascii="Times New Roman" w:hAnsi="Times New Roman" w:cs="Times New Roman"/>
          <w:sz w:val="20"/>
          <w:szCs w:val="20"/>
        </w:rPr>
        <w:t xml:space="preserve">mente versão entre os moradores, e que são talvez mais frequentes á proporção que </w:t>
      </w:r>
      <w:proofErr w:type="spellStart"/>
      <w:r w:rsidRPr="00CB153F">
        <w:rPr>
          <w:rFonts w:ascii="Times New Roman" w:hAnsi="Times New Roman" w:cs="Times New Roman"/>
          <w:sz w:val="20"/>
          <w:szCs w:val="20"/>
        </w:rPr>
        <w:t>he</w:t>
      </w:r>
      <w:proofErr w:type="spellEnd"/>
      <w:r w:rsidRPr="00CB153F">
        <w:rPr>
          <w:rFonts w:ascii="Times New Roman" w:hAnsi="Times New Roman" w:cs="Times New Roman"/>
          <w:sz w:val="20"/>
          <w:szCs w:val="20"/>
        </w:rPr>
        <w:t xml:space="preserve"> mais pobre, e arrastado o </w:t>
      </w:r>
      <w:proofErr w:type="spellStart"/>
      <w:r w:rsidRPr="00CB153F">
        <w:rPr>
          <w:rFonts w:ascii="Times New Roman" w:hAnsi="Times New Roman" w:cs="Times New Roman"/>
          <w:sz w:val="20"/>
          <w:szCs w:val="20"/>
        </w:rPr>
        <w:t>Paiz</w:t>
      </w:r>
      <w:proofErr w:type="spellEnd"/>
      <w:r w:rsidRPr="00CB153F">
        <w:rPr>
          <w:rFonts w:ascii="Times New Roman" w:hAnsi="Times New Roman" w:cs="Times New Roman"/>
          <w:sz w:val="20"/>
          <w:szCs w:val="20"/>
        </w:rPr>
        <w:t>”</w:t>
      </w:r>
      <w:r w:rsidRPr="00CB153F">
        <w:rPr>
          <w:rStyle w:val="Refdenotaderodap"/>
          <w:rFonts w:ascii="Times New Roman" w:hAnsi="Times New Roman"/>
          <w:sz w:val="20"/>
          <w:szCs w:val="20"/>
        </w:rPr>
        <w:footnoteReference w:id="49"/>
      </w:r>
      <w:r w:rsidRPr="00CB153F">
        <w:rPr>
          <w:rFonts w:ascii="Times New Roman" w:hAnsi="Times New Roman" w:cs="Times New Roman"/>
          <w:sz w:val="20"/>
          <w:szCs w:val="20"/>
        </w:rPr>
        <w:t xml:space="preserve">. </w:t>
      </w:r>
    </w:p>
    <w:p w:rsidR="00286DD9" w:rsidRPr="00CB153F" w:rsidRDefault="00286DD9" w:rsidP="00CB153F">
      <w:pPr>
        <w:tabs>
          <w:tab w:val="left" w:pos="7371"/>
        </w:tabs>
        <w:spacing w:after="0" w:line="360" w:lineRule="auto"/>
        <w:ind w:left="2268" w:right="-285" w:firstLine="284"/>
        <w:contextualSpacing/>
        <w:jc w:val="both"/>
        <w:rPr>
          <w:rFonts w:ascii="Times New Roman" w:hAnsi="Times New Roman" w:cs="Times New Roman"/>
          <w:i/>
          <w:sz w:val="20"/>
          <w:szCs w:val="20"/>
        </w:rPr>
      </w:pPr>
    </w:p>
    <w:p w:rsidR="00286DD9" w:rsidRPr="00796C03"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O que deve sublinhar-se através da trajetória de António Teles de Menezes é que ele t</w:t>
      </w:r>
      <w:r w:rsidRPr="00ED2664">
        <w:rPr>
          <w:rFonts w:ascii="Times New Roman" w:hAnsi="Times New Roman" w:cs="Times New Roman"/>
          <w:sz w:val="24"/>
          <w:szCs w:val="24"/>
        </w:rPr>
        <w:t>e</w:t>
      </w:r>
      <w:r w:rsidRPr="00ED2664">
        <w:rPr>
          <w:rFonts w:ascii="Times New Roman" w:hAnsi="Times New Roman" w:cs="Times New Roman"/>
          <w:sz w:val="24"/>
          <w:szCs w:val="24"/>
        </w:rPr>
        <w:t xml:space="preserve">rá percecionado, desde muito cedo, que o enriquecimento por via do negócio, aliado à sua condição de bacharel em advocacia, essa espécie de simbiose perfeita entre riqueza e </w:t>
      </w:r>
      <w:r w:rsidRPr="008F60B6">
        <w:rPr>
          <w:rFonts w:ascii="Times New Roman" w:hAnsi="Times New Roman" w:cs="Times New Roman"/>
          <w:sz w:val="24"/>
          <w:szCs w:val="24"/>
        </w:rPr>
        <w:t xml:space="preserve">viver </w:t>
      </w:r>
      <w:r w:rsidRPr="008F60B6">
        <w:rPr>
          <w:rFonts w:ascii="Times New Roman" w:hAnsi="Times New Roman" w:cs="Times New Roman"/>
          <w:sz w:val="24"/>
          <w:szCs w:val="24"/>
        </w:rPr>
        <w:lastRenderedPageBreak/>
        <w:t>à lei</w:t>
      </w:r>
      <w:r w:rsidRPr="00ED2664">
        <w:rPr>
          <w:rFonts w:ascii="Times New Roman" w:hAnsi="Times New Roman" w:cs="Times New Roman"/>
          <w:sz w:val="24"/>
          <w:szCs w:val="24"/>
        </w:rPr>
        <w:t xml:space="preserve"> da nobreza, </w:t>
      </w:r>
      <w:r>
        <w:rPr>
          <w:rFonts w:ascii="Times New Roman" w:hAnsi="Times New Roman" w:cs="Times New Roman"/>
          <w:sz w:val="24"/>
          <w:szCs w:val="24"/>
        </w:rPr>
        <w:t xml:space="preserve">entre o </w:t>
      </w:r>
      <w:r w:rsidR="0005651D">
        <w:rPr>
          <w:rFonts w:ascii="Times New Roman" w:hAnsi="Times New Roman" w:cs="Times New Roman"/>
          <w:sz w:val="24"/>
          <w:szCs w:val="24"/>
        </w:rPr>
        <w:t xml:space="preserve">potencial económico e </w:t>
      </w:r>
      <w:r w:rsidR="0005651D" w:rsidRPr="006667DA">
        <w:rPr>
          <w:rFonts w:ascii="Times New Roman" w:hAnsi="Times New Roman" w:cs="Times New Roman"/>
          <w:sz w:val="24"/>
          <w:szCs w:val="24"/>
        </w:rPr>
        <w:t>uma boa</w:t>
      </w:r>
      <w:r w:rsidRPr="006667DA">
        <w:rPr>
          <w:rFonts w:ascii="Times New Roman" w:hAnsi="Times New Roman" w:cs="Times New Roman"/>
          <w:sz w:val="24"/>
          <w:szCs w:val="24"/>
        </w:rPr>
        <w:t xml:space="preserve"> formação</w:t>
      </w:r>
      <w:r>
        <w:rPr>
          <w:rFonts w:ascii="Times New Roman" w:hAnsi="Times New Roman" w:cs="Times New Roman"/>
          <w:sz w:val="24"/>
          <w:szCs w:val="24"/>
        </w:rPr>
        <w:t xml:space="preserve"> académica, </w:t>
      </w:r>
      <w:r w:rsidRPr="00ED2664">
        <w:rPr>
          <w:rFonts w:ascii="Times New Roman" w:hAnsi="Times New Roman" w:cs="Times New Roman"/>
          <w:sz w:val="24"/>
          <w:szCs w:val="24"/>
        </w:rPr>
        <w:t>conferia-lhe uma larga vantagem para disputar e ocupar uma série de cargos a nível local, inclusive os mais importantes, para além de ostentar a insígnia de cavaleiro de Cristo. Assim sendo, ele representa um dos melhores exemplos, se não o melhor, de um percurso de ascensão social e p</w:t>
      </w:r>
      <w:r>
        <w:rPr>
          <w:rFonts w:ascii="Times New Roman" w:hAnsi="Times New Roman" w:cs="Times New Roman"/>
          <w:sz w:val="24"/>
          <w:szCs w:val="24"/>
        </w:rPr>
        <w:t>olítica na capitania de Goiás</w:t>
      </w:r>
      <w:r w:rsidRPr="00063A05">
        <w:rPr>
          <w:rFonts w:ascii="Times New Roman" w:hAnsi="Times New Roman" w:cs="Times New Roman"/>
          <w:sz w:val="24"/>
          <w:szCs w:val="24"/>
        </w:rPr>
        <w:t xml:space="preserve"> </w:t>
      </w:r>
      <w:r w:rsidRPr="00ED2664">
        <w:rPr>
          <w:rFonts w:ascii="Times New Roman" w:hAnsi="Times New Roman" w:cs="Times New Roman"/>
          <w:sz w:val="24"/>
          <w:szCs w:val="24"/>
        </w:rPr>
        <w:t xml:space="preserve">na </w:t>
      </w:r>
      <w:r w:rsidRPr="002922C1">
        <w:rPr>
          <w:rFonts w:ascii="Times New Roman" w:hAnsi="Times New Roman" w:cs="Times New Roman"/>
          <w:sz w:val="24"/>
          <w:szCs w:val="24"/>
        </w:rPr>
        <w:t>segunda metade de Setecentos</w:t>
      </w:r>
      <w:r>
        <w:rPr>
          <w:rFonts w:ascii="Times New Roman" w:hAnsi="Times New Roman" w:cs="Times New Roman"/>
          <w:sz w:val="24"/>
          <w:szCs w:val="24"/>
        </w:rPr>
        <w:t xml:space="preserve">, culminado com a sua </w:t>
      </w:r>
      <w:r w:rsidRPr="00796C03">
        <w:rPr>
          <w:rFonts w:ascii="Times New Roman" w:hAnsi="Times New Roman" w:cs="Times New Roman"/>
          <w:sz w:val="24"/>
          <w:szCs w:val="24"/>
        </w:rPr>
        <w:t>eleição pa</w:t>
      </w:r>
      <w:r>
        <w:rPr>
          <w:rFonts w:ascii="Times New Roman" w:hAnsi="Times New Roman" w:cs="Times New Roman"/>
          <w:sz w:val="24"/>
          <w:szCs w:val="24"/>
        </w:rPr>
        <w:t xml:space="preserve">ra o posto de capitão-mor, que </w:t>
      </w:r>
      <w:r w:rsidRPr="008F60B6">
        <w:rPr>
          <w:rFonts w:ascii="Times New Roman" w:hAnsi="Times New Roman" w:cs="Times New Roman"/>
          <w:sz w:val="24"/>
          <w:szCs w:val="24"/>
        </w:rPr>
        <w:t>era “</w:t>
      </w:r>
      <w:r w:rsidRPr="00796C03">
        <w:rPr>
          <w:rFonts w:ascii="Times New Roman" w:hAnsi="Times New Roman" w:cs="Times New Roman"/>
          <w:sz w:val="24"/>
          <w:szCs w:val="24"/>
        </w:rPr>
        <w:t>conferente” e garante de nobreza.</w:t>
      </w:r>
    </w:p>
    <w:p w:rsidR="00363B05" w:rsidRPr="00363B05" w:rsidRDefault="00363B05" w:rsidP="00363B05">
      <w:pPr>
        <w:tabs>
          <w:tab w:val="left" w:pos="7371"/>
        </w:tabs>
        <w:spacing w:after="0" w:line="360" w:lineRule="auto"/>
        <w:ind w:right="-284" w:firstLine="284"/>
        <w:contextualSpacing/>
        <w:jc w:val="both"/>
        <w:rPr>
          <w:rFonts w:ascii="Times New Roman" w:hAnsi="Times New Roman" w:cs="Times New Roman"/>
          <w:sz w:val="24"/>
          <w:szCs w:val="24"/>
        </w:rPr>
      </w:pPr>
      <w:r w:rsidRPr="00363B05">
        <w:rPr>
          <w:rFonts w:ascii="Times New Roman" w:hAnsi="Times New Roman" w:cs="Times New Roman"/>
          <w:sz w:val="24"/>
          <w:szCs w:val="24"/>
        </w:rPr>
        <w:t xml:space="preserve">Mas, nos princípios do século XIX, o capitão-mor </w:t>
      </w:r>
      <w:r w:rsidRPr="00742C8E">
        <w:rPr>
          <w:rFonts w:ascii="Times New Roman" w:hAnsi="Times New Roman" w:cs="Times New Roman"/>
          <w:sz w:val="24"/>
          <w:szCs w:val="24"/>
        </w:rPr>
        <w:t>de Vila</w:t>
      </w:r>
      <w:r w:rsidR="0005651D" w:rsidRPr="00742C8E">
        <w:rPr>
          <w:rFonts w:ascii="Times New Roman" w:hAnsi="Times New Roman" w:cs="Times New Roman"/>
          <w:sz w:val="24"/>
          <w:szCs w:val="24"/>
        </w:rPr>
        <w:t xml:space="preserve"> Boa (António de Menezes)</w:t>
      </w:r>
      <w:r w:rsidRPr="00363B05">
        <w:rPr>
          <w:rFonts w:ascii="Times New Roman" w:hAnsi="Times New Roman" w:cs="Times New Roman"/>
          <w:sz w:val="24"/>
          <w:szCs w:val="24"/>
        </w:rPr>
        <w:t xml:space="preserve"> foi envolvido numa “insurreição” dos camaristas de Vila Boa contra o governador João Manuel de Meneses. Perante o clima de conflitualidade instalado na capitania, João Man</w:t>
      </w:r>
      <w:r w:rsidRPr="00363B05">
        <w:rPr>
          <w:rFonts w:ascii="Times New Roman" w:hAnsi="Times New Roman" w:cs="Times New Roman"/>
          <w:sz w:val="24"/>
          <w:szCs w:val="24"/>
        </w:rPr>
        <w:t>u</w:t>
      </w:r>
      <w:r w:rsidRPr="00363B05">
        <w:rPr>
          <w:rFonts w:ascii="Times New Roman" w:hAnsi="Times New Roman" w:cs="Times New Roman"/>
          <w:sz w:val="24"/>
          <w:szCs w:val="24"/>
        </w:rPr>
        <w:t>el de Meneses acabou por ser afastado do cargo por determinação régia. Enquanto isso, decorreu uma devassa para apurar responsabilidades, concedendo-se um indulto a quase todos os insurrectos</w:t>
      </w:r>
      <w:r w:rsidRPr="00610A96">
        <w:rPr>
          <w:rFonts w:ascii="Times New Roman" w:hAnsi="Times New Roman" w:cs="Times New Roman"/>
          <w:sz w:val="24"/>
          <w:szCs w:val="24"/>
        </w:rPr>
        <w:t>, nomeadamente a todos os camaristas envolvidos na “conjura”. O c</w:t>
      </w:r>
      <w:r w:rsidRPr="00610A96">
        <w:rPr>
          <w:rFonts w:ascii="Times New Roman" w:hAnsi="Times New Roman" w:cs="Times New Roman"/>
          <w:sz w:val="24"/>
          <w:szCs w:val="24"/>
        </w:rPr>
        <w:t>a</w:t>
      </w:r>
      <w:r w:rsidRPr="00610A96">
        <w:rPr>
          <w:rFonts w:ascii="Times New Roman" w:hAnsi="Times New Roman" w:cs="Times New Roman"/>
          <w:sz w:val="24"/>
          <w:szCs w:val="24"/>
        </w:rPr>
        <w:t>pitão-mor Teles de Me</w:t>
      </w:r>
      <w:r w:rsidRPr="00363B05">
        <w:rPr>
          <w:rFonts w:ascii="Times New Roman" w:hAnsi="Times New Roman" w:cs="Times New Roman"/>
          <w:sz w:val="24"/>
          <w:szCs w:val="24"/>
        </w:rPr>
        <w:t xml:space="preserve">nezes terá sido uma das poucas exceções, sob uma suposta acusação de que “de inteligência com o ouvidor [Manuel Joaquim de Aguiar] </w:t>
      </w:r>
      <w:proofErr w:type="gramStart"/>
      <w:r w:rsidRPr="00363B05">
        <w:rPr>
          <w:rFonts w:ascii="Times New Roman" w:hAnsi="Times New Roman" w:cs="Times New Roman"/>
          <w:sz w:val="24"/>
          <w:szCs w:val="24"/>
        </w:rPr>
        <w:t>traçavam</w:t>
      </w:r>
      <w:proofErr w:type="gramEnd"/>
      <w:r w:rsidRPr="00363B05">
        <w:rPr>
          <w:rFonts w:ascii="Times New Roman" w:hAnsi="Times New Roman" w:cs="Times New Roman"/>
          <w:sz w:val="24"/>
          <w:szCs w:val="24"/>
        </w:rPr>
        <w:t xml:space="preserve"> passar lhe as mãos o governo de sucessão”</w:t>
      </w:r>
      <w:r w:rsidRPr="00363B05">
        <w:rPr>
          <w:rStyle w:val="Refdenotaderodap"/>
          <w:rFonts w:ascii="Times New Roman" w:hAnsi="Times New Roman"/>
          <w:sz w:val="24"/>
          <w:szCs w:val="24"/>
        </w:rPr>
        <w:footnoteReference w:id="50"/>
      </w:r>
      <w:r w:rsidRPr="00363B05">
        <w:rPr>
          <w:rFonts w:ascii="Times New Roman" w:hAnsi="Times New Roman" w:cs="Times New Roman"/>
          <w:sz w:val="24"/>
          <w:szCs w:val="24"/>
        </w:rPr>
        <w:t xml:space="preserve">. </w:t>
      </w:r>
    </w:p>
    <w:p w:rsidR="00363B05" w:rsidRPr="00363B05" w:rsidRDefault="00363B05" w:rsidP="00363B05">
      <w:pPr>
        <w:tabs>
          <w:tab w:val="left" w:pos="7371"/>
        </w:tabs>
        <w:spacing w:after="0" w:line="360" w:lineRule="auto"/>
        <w:ind w:right="-284" w:firstLine="284"/>
        <w:contextualSpacing/>
        <w:jc w:val="both"/>
        <w:rPr>
          <w:rFonts w:ascii="Times New Roman" w:hAnsi="Times New Roman" w:cs="Times New Roman"/>
          <w:sz w:val="24"/>
          <w:szCs w:val="24"/>
        </w:rPr>
      </w:pPr>
      <w:r w:rsidRPr="00610A96">
        <w:rPr>
          <w:rFonts w:ascii="Times New Roman" w:hAnsi="Times New Roman" w:cs="Times New Roman"/>
          <w:sz w:val="24"/>
          <w:szCs w:val="24"/>
        </w:rPr>
        <w:t xml:space="preserve">Afinal, de que era acusado António Teles de Menezes? Teria assumido um papel de maior protagonismo na referida insurreição ou sido um dos seus mentores, merecendo, por isso, uma pena mais pesada da justiça? Teria planeado uma espécie de “golpe político”, de forma a aproveitar-se da destituição do governador, como sugere o desembargador Sousa Leal? Mas isso seria, de todo, improvável, pois, como observa Fernando Lobo </w:t>
      </w:r>
      <w:r w:rsidRPr="00742C8E">
        <w:rPr>
          <w:rFonts w:ascii="Times New Roman" w:hAnsi="Times New Roman" w:cs="Times New Roman"/>
          <w:sz w:val="24"/>
          <w:szCs w:val="24"/>
        </w:rPr>
        <w:t xml:space="preserve">Lemes, não </w:t>
      </w:r>
      <w:r w:rsidR="0005651D" w:rsidRPr="00742C8E">
        <w:rPr>
          <w:rFonts w:ascii="Times New Roman" w:hAnsi="Times New Roman" w:cs="Times New Roman"/>
          <w:sz w:val="24"/>
          <w:szCs w:val="24"/>
        </w:rPr>
        <w:t xml:space="preserve">parece ter havido </w:t>
      </w:r>
      <w:r w:rsidRPr="00742C8E">
        <w:rPr>
          <w:rFonts w:ascii="Times New Roman" w:hAnsi="Times New Roman" w:cs="Times New Roman"/>
          <w:sz w:val="24"/>
          <w:szCs w:val="24"/>
        </w:rPr>
        <w:t>em</w:t>
      </w:r>
      <w:r w:rsidRPr="00610A96">
        <w:rPr>
          <w:rFonts w:ascii="Times New Roman" w:hAnsi="Times New Roman" w:cs="Times New Roman"/>
          <w:sz w:val="24"/>
          <w:szCs w:val="24"/>
        </w:rPr>
        <w:t xml:space="preserve"> todo esse processo qualquer tentativa de “usurpação do poder real”</w:t>
      </w:r>
      <w:r w:rsidRPr="00610A96">
        <w:rPr>
          <w:rStyle w:val="Refdenotaderodap"/>
          <w:rFonts w:ascii="Times New Roman" w:hAnsi="Times New Roman"/>
          <w:sz w:val="24"/>
          <w:szCs w:val="24"/>
        </w:rPr>
        <w:footnoteReference w:id="51"/>
      </w:r>
      <w:r w:rsidRPr="00610A96">
        <w:rPr>
          <w:rFonts w:ascii="Times New Roman" w:hAnsi="Times New Roman" w:cs="Times New Roman"/>
          <w:sz w:val="24"/>
          <w:szCs w:val="24"/>
        </w:rPr>
        <w:t>.</w:t>
      </w:r>
    </w:p>
    <w:p w:rsidR="00363B05" w:rsidRPr="00363B05" w:rsidRDefault="00363B05" w:rsidP="00363B05">
      <w:pPr>
        <w:tabs>
          <w:tab w:val="left" w:pos="7371"/>
        </w:tabs>
        <w:spacing w:after="0" w:line="360" w:lineRule="auto"/>
        <w:ind w:right="-284" w:firstLine="284"/>
        <w:contextualSpacing/>
        <w:jc w:val="both"/>
        <w:rPr>
          <w:rFonts w:ascii="Times New Roman" w:hAnsi="Times New Roman" w:cs="Times New Roman"/>
          <w:sz w:val="24"/>
          <w:szCs w:val="24"/>
        </w:rPr>
      </w:pPr>
      <w:r w:rsidRPr="00363B05">
        <w:rPr>
          <w:rFonts w:ascii="Times New Roman" w:hAnsi="Times New Roman" w:cs="Times New Roman"/>
          <w:sz w:val="24"/>
          <w:szCs w:val="24"/>
        </w:rPr>
        <w:t>Apesar de o desembargador dos agravos António Luís de Sousa Leal ter admitido ser quase impossível apurar a verdade, o certo é que António de Sousa Teles de Menezes seria pronunciado e preso, pois era “ forçoso acautelar com sequestro a distracção dos bens”</w:t>
      </w:r>
      <w:r w:rsidRPr="00363B05">
        <w:rPr>
          <w:rStyle w:val="Refdenotaderodap"/>
          <w:rFonts w:ascii="Times New Roman" w:hAnsi="Times New Roman"/>
          <w:sz w:val="24"/>
          <w:szCs w:val="24"/>
        </w:rPr>
        <w:footnoteReference w:id="52"/>
      </w:r>
      <w:r w:rsidRPr="00363B05">
        <w:rPr>
          <w:rFonts w:ascii="Times New Roman" w:hAnsi="Times New Roman" w:cs="Times New Roman"/>
          <w:sz w:val="24"/>
          <w:szCs w:val="24"/>
        </w:rPr>
        <w:t>. Faleceria 8 dias depois, a 22 de agosto de 1804.</w:t>
      </w:r>
    </w:p>
    <w:p w:rsidR="00363B05" w:rsidRPr="00363B05" w:rsidRDefault="00363B05" w:rsidP="00363B05">
      <w:pPr>
        <w:tabs>
          <w:tab w:val="left" w:pos="7371"/>
        </w:tabs>
        <w:spacing w:after="0" w:line="360" w:lineRule="auto"/>
        <w:ind w:right="-284" w:firstLine="284"/>
        <w:contextualSpacing/>
        <w:jc w:val="both"/>
        <w:rPr>
          <w:rFonts w:ascii="Times New Roman" w:hAnsi="Times New Roman" w:cs="Times New Roman"/>
          <w:sz w:val="24"/>
          <w:szCs w:val="24"/>
        </w:rPr>
      </w:pPr>
      <w:r w:rsidRPr="00363B05">
        <w:rPr>
          <w:rFonts w:ascii="Times New Roman" w:hAnsi="Times New Roman" w:cs="Times New Roman"/>
          <w:sz w:val="24"/>
          <w:szCs w:val="24"/>
        </w:rPr>
        <w:t xml:space="preserve">Paulo </w:t>
      </w:r>
      <w:proofErr w:type="spellStart"/>
      <w:r w:rsidRPr="00363B05">
        <w:rPr>
          <w:rFonts w:ascii="Times New Roman" w:hAnsi="Times New Roman" w:cs="Times New Roman"/>
          <w:sz w:val="24"/>
          <w:szCs w:val="24"/>
        </w:rPr>
        <w:t>Bertran</w:t>
      </w:r>
      <w:proofErr w:type="spellEnd"/>
      <w:r w:rsidRPr="00363B05">
        <w:rPr>
          <w:rFonts w:ascii="Times New Roman" w:hAnsi="Times New Roman" w:cs="Times New Roman"/>
          <w:sz w:val="24"/>
          <w:szCs w:val="24"/>
        </w:rPr>
        <w:t xml:space="preserve"> interroga-se sobre as razões que terão conduzido ao referido desfecho e inclina-se claramente para uma explicação bem distinta: o que esteve na base da detenção </w:t>
      </w:r>
      <w:r w:rsidRPr="00363B05">
        <w:rPr>
          <w:rFonts w:ascii="Times New Roman" w:hAnsi="Times New Roman" w:cs="Times New Roman"/>
          <w:sz w:val="24"/>
          <w:szCs w:val="24"/>
        </w:rPr>
        <w:lastRenderedPageBreak/>
        <w:t>de Teles de Menezes foi uma c</w:t>
      </w:r>
      <w:r w:rsidR="002706C4">
        <w:rPr>
          <w:rFonts w:ascii="Times New Roman" w:hAnsi="Times New Roman" w:cs="Times New Roman"/>
          <w:sz w:val="24"/>
          <w:szCs w:val="24"/>
        </w:rPr>
        <w:t xml:space="preserve">arta por ele enviada à </w:t>
      </w:r>
      <w:r w:rsidR="002706C4" w:rsidRPr="00742C8E">
        <w:rPr>
          <w:rFonts w:ascii="Times New Roman" w:hAnsi="Times New Roman" w:cs="Times New Roman"/>
          <w:sz w:val="24"/>
          <w:szCs w:val="24"/>
        </w:rPr>
        <w:t>Rainha vários</w:t>
      </w:r>
      <w:r w:rsidRPr="00742C8E">
        <w:rPr>
          <w:rFonts w:ascii="Times New Roman" w:hAnsi="Times New Roman" w:cs="Times New Roman"/>
          <w:sz w:val="24"/>
          <w:szCs w:val="24"/>
        </w:rPr>
        <w:t xml:space="preserve"> anos</w:t>
      </w:r>
      <w:r w:rsidRPr="00363B05">
        <w:rPr>
          <w:rFonts w:ascii="Times New Roman" w:hAnsi="Times New Roman" w:cs="Times New Roman"/>
          <w:sz w:val="24"/>
          <w:szCs w:val="24"/>
        </w:rPr>
        <w:t xml:space="preserve"> antes, mas que nunca chegara ao destino</w:t>
      </w:r>
      <w:r w:rsidRPr="00363B05">
        <w:rPr>
          <w:rStyle w:val="Refdenotaderodap"/>
          <w:rFonts w:ascii="Times New Roman" w:hAnsi="Times New Roman"/>
          <w:sz w:val="24"/>
          <w:szCs w:val="24"/>
        </w:rPr>
        <w:footnoteReference w:id="53"/>
      </w:r>
      <w:r w:rsidRPr="00363B05">
        <w:rPr>
          <w:rFonts w:ascii="Times New Roman" w:hAnsi="Times New Roman" w:cs="Times New Roman"/>
          <w:sz w:val="24"/>
          <w:szCs w:val="24"/>
        </w:rPr>
        <w:t>. Em 1804, foi encontrada casualmente pelo desembargador Sousa Leal no Rio de Janeiro. O seu teor determinou a prisão e sequestro de bens do Cap</w:t>
      </w:r>
      <w:r w:rsidRPr="00363B05">
        <w:rPr>
          <w:rFonts w:ascii="Times New Roman" w:hAnsi="Times New Roman" w:cs="Times New Roman"/>
          <w:sz w:val="24"/>
          <w:szCs w:val="24"/>
        </w:rPr>
        <w:t>i</w:t>
      </w:r>
      <w:r w:rsidRPr="00363B05">
        <w:rPr>
          <w:rFonts w:ascii="Times New Roman" w:hAnsi="Times New Roman" w:cs="Times New Roman"/>
          <w:sz w:val="24"/>
          <w:szCs w:val="24"/>
        </w:rPr>
        <w:t>tão-Mor de Vila Boa, que faleceu nas masmorras daquela vila</w:t>
      </w:r>
      <w:r w:rsidRPr="00363B05">
        <w:rPr>
          <w:rStyle w:val="Refdenotaderodap"/>
          <w:rFonts w:ascii="Times New Roman" w:hAnsi="Times New Roman"/>
          <w:sz w:val="24"/>
          <w:szCs w:val="24"/>
        </w:rPr>
        <w:footnoteReference w:id="54"/>
      </w:r>
      <w:r w:rsidRPr="00363B05">
        <w:rPr>
          <w:rFonts w:ascii="Times New Roman" w:hAnsi="Times New Roman" w:cs="Times New Roman"/>
          <w:sz w:val="24"/>
          <w:szCs w:val="24"/>
        </w:rPr>
        <w:t>.</w:t>
      </w:r>
    </w:p>
    <w:p w:rsidR="00CB153F" w:rsidRDefault="00363B05" w:rsidP="00621DDF">
      <w:pPr>
        <w:tabs>
          <w:tab w:val="left" w:pos="7371"/>
        </w:tabs>
        <w:spacing w:after="0" w:line="360" w:lineRule="auto"/>
        <w:ind w:right="-284" w:firstLine="284"/>
        <w:contextualSpacing/>
        <w:jc w:val="both"/>
        <w:rPr>
          <w:rFonts w:ascii="Times New Roman" w:hAnsi="Times New Roman" w:cs="Times New Roman"/>
          <w:sz w:val="24"/>
          <w:szCs w:val="24"/>
        </w:rPr>
      </w:pPr>
      <w:r w:rsidRPr="00610A96">
        <w:rPr>
          <w:rFonts w:ascii="Times New Roman" w:hAnsi="Times New Roman" w:cs="Times New Roman"/>
          <w:sz w:val="24"/>
          <w:szCs w:val="24"/>
        </w:rPr>
        <w:t xml:space="preserve">Partindo do pressuposto de que tal é verdade, encontrar uma carta em que </w:t>
      </w:r>
      <w:r w:rsidR="00D60EFF">
        <w:rPr>
          <w:rFonts w:ascii="Times New Roman" w:hAnsi="Times New Roman" w:cs="Times New Roman"/>
          <w:sz w:val="24"/>
          <w:szCs w:val="24"/>
        </w:rPr>
        <w:t xml:space="preserve">António </w:t>
      </w:r>
      <w:r w:rsidRPr="00610A96">
        <w:rPr>
          <w:rFonts w:ascii="Times New Roman" w:hAnsi="Times New Roman" w:cs="Times New Roman"/>
          <w:sz w:val="24"/>
          <w:szCs w:val="24"/>
        </w:rPr>
        <w:t>Teles de Menezes denunciava de forma contundente a prepotência e os abusos de poder dos pri</w:t>
      </w:r>
      <w:r w:rsidRPr="00610A96">
        <w:rPr>
          <w:rFonts w:ascii="Times New Roman" w:hAnsi="Times New Roman" w:cs="Times New Roman"/>
          <w:sz w:val="24"/>
          <w:szCs w:val="24"/>
        </w:rPr>
        <w:t>n</w:t>
      </w:r>
      <w:r w:rsidRPr="00610A96">
        <w:rPr>
          <w:rFonts w:ascii="Times New Roman" w:hAnsi="Times New Roman" w:cs="Times New Roman"/>
          <w:sz w:val="24"/>
          <w:szCs w:val="24"/>
        </w:rPr>
        <w:t>cipais agentes políticos da Coroa na capitania de Goiás e somar tal facto à insurreição ocorrida quinze anos depois contra o governador João Manuel de Meneses, poderá ter l</w:t>
      </w:r>
      <w:r w:rsidRPr="00610A96">
        <w:rPr>
          <w:rFonts w:ascii="Times New Roman" w:hAnsi="Times New Roman" w:cs="Times New Roman"/>
          <w:sz w:val="24"/>
          <w:szCs w:val="24"/>
        </w:rPr>
        <w:t>e</w:t>
      </w:r>
      <w:r w:rsidRPr="00610A96">
        <w:rPr>
          <w:rFonts w:ascii="Times New Roman" w:hAnsi="Times New Roman" w:cs="Times New Roman"/>
          <w:sz w:val="24"/>
          <w:szCs w:val="24"/>
        </w:rPr>
        <w:t>vado o desembargador Sousa Leal a pensar que António Teles de Menezes seria um foco de instabilidade política ou colocava em causa um clima de normalidade política na capit</w:t>
      </w:r>
      <w:r w:rsidRPr="00610A96">
        <w:rPr>
          <w:rFonts w:ascii="Times New Roman" w:hAnsi="Times New Roman" w:cs="Times New Roman"/>
          <w:sz w:val="24"/>
          <w:szCs w:val="24"/>
        </w:rPr>
        <w:t>a</w:t>
      </w:r>
      <w:r w:rsidRPr="00610A96">
        <w:rPr>
          <w:rFonts w:ascii="Times New Roman" w:hAnsi="Times New Roman" w:cs="Times New Roman"/>
          <w:sz w:val="24"/>
          <w:szCs w:val="24"/>
        </w:rPr>
        <w:t>nia. E que, face a isso, a solução mais adequada era a sua detenção. Estamos, todavia, no domínio das meras conjeturas, que carecem, obviamente, de uma maior fundamentação.</w:t>
      </w:r>
      <w:r w:rsidRPr="00363B05">
        <w:rPr>
          <w:rFonts w:ascii="Times New Roman" w:hAnsi="Times New Roman" w:cs="Times New Roman"/>
          <w:sz w:val="24"/>
          <w:szCs w:val="24"/>
        </w:rPr>
        <w:t xml:space="preserve"> </w:t>
      </w:r>
    </w:p>
    <w:p w:rsidR="00857E38" w:rsidRDefault="00857E38" w:rsidP="00621DDF">
      <w:pPr>
        <w:tabs>
          <w:tab w:val="left" w:pos="7371"/>
        </w:tabs>
        <w:spacing w:after="0" w:line="360" w:lineRule="auto"/>
        <w:ind w:right="-284" w:firstLine="284"/>
        <w:contextualSpacing/>
        <w:jc w:val="both"/>
        <w:rPr>
          <w:rFonts w:ascii="Times New Roman" w:hAnsi="Times New Roman" w:cs="Times New Roman"/>
          <w:sz w:val="24"/>
          <w:szCs w:val="24"/>
        </w:rPr>
      </w:pPr>
    </w:p>
    <w:p w:rsidR="00857E38" w:rsidRDefault="00857E38" w:rsidP="00621DDF">
      <w:pPr>
        <w:tabs>
          <w:tab w:val="left" w:pos="7371"/>
        </w:tabs>
        <w:spacing w:after="0" w:line="360" w:lineRule="auto"/>
        <w:ind w:right="-284" w:firstLine="284"/>
        <w:contextualSpacing/>
        <w:jc w:val="both"/>
        <w:rPr>
          <w:rFonts w:ascii="Times New Roman" w:hAnsi="Times New Roman" w:cs="Times New Roman"/>
          <w:sz w:val="24"/>
          <w:szCs w:val="24"/>
        </w:rPr>
      </w:pPr>
    </w:p>
    <w:p w:rsidR="00857E38" w:rsidRDefault="00857E38" w:rsidP="00621DDF">
      <w:pPr>
        <w:tabs>
          <w:tab w:val="left" w:pos="7371"/>
        </w:tabs>
        <w:spacing w:after="0" w:line="360" w:lineRule="auto"/>
        <w:ind w:right="-284" w:firstLine="284"/>
        <w:contextualSpacing/>
        <w:jc w:val="both"/>
        <w:rPr>
          <w:rFonts w:ascii="Times New Roman" w:hAnsi="Times New Roman" w:cs="Times New Roman"/>
          <w:sz w:val="24"/>
          <w:szCs w:val="24"/>
        </w:rPr>
      </w:pPr>
    </w:p>
    <w:p w:rsidR="00286DD9" w:rsidRPr="00161276" w:rsidRDefault="002218EF" w:rsidP="002218EF">
      <w:pPr>
        <w:pStyle w:val="PargrafodaLista"/>
        <w:tabs>
          <w:tab w:val="left" w:pos="7371"/>
        </w:tabs>
        <w:spacing w:after="0" w:line="360" w:lineRule="auto"/>
        <w:ind w:left="142" w:right="-285"/>
        <w:jc w:val="both"/>
        <w:rPr>
          <w:rFonts w:ascii="Times New Roman" w:hAnsi="Times New Roman" w:cs="Times New Roman"/>
          <w:sz w:val="26"/>
          <w:szCs w:val="26"/>
        </w:rPr>
      </w:pPr>
      <w:r>
        <w:rPr>
          <w:rFonts w:ascii="Times New Roman" w:hAnsi="Times New Roman" w:cs="Times New Roman"/>
          <w:sz w:val="26"/>
          <w:szCs w:val="26"/>
        </w:rPr>
        <w:t>3.</w:t>
      </w:r>
      <w:r w:rsidR="0016611D">
        <w:rPr>
          <w:rFonts w:ascii="Times New Roman" w:hAnsi="Times New Roman" w:cs="Times New Roman"/>
          <w:sz w:val="26"/>
          <w:szCs w:val="26"/>
        </w:rPr>
        <w:t xml:space="preserve"> </w:t>
      </w:r>
      <w:r w:rsidR="00286DD9" w:rsidRPr="00161276">
        <w:rPr>
          <w:rFonts w:ascii="Times New Roman" w:hAnsi="Times New Roman" w:cs="Times New Roman"/>
          <w:sz w:val="26"/>
          <w:szCs w:val="26"/>
        </w:rPr>
        <w:t>António de Sousa Teles de Menezes e a conjuntura de finais do século XVIII</w:t>
      </w:r>
    </w:p>
    <w:p w:rsidR="00286DD9" w:rsidRDefault="00286DD9" w:rsidP="00286DD9">
      <w:pPr>
        <w:tabs>
          <w:tab w:val="left" w:pos="7371"/>
        </w:tabs>
        <w:spacing w:after="0" w:line="360" w:lineRule="auto"/>
        <w:ind w:right="-285"/>
        <w:contextualSpacing/>
        <w:jc w:val="both"/>
        <w:rPr>
          <w:rFonts w:ascii="Times New Roman" w:hAnsi="Times New Roman" w:cs="Times New Roman"/>
          <w:sz w:val="26"/>
          <w:szCs w:val="26"/>
        </w:rPr>
      </w:pPr>
    </w:p>
    <w:p w:rsidR="00161276" w:rsidRPr="005A3C57" w:rsidRDefault="00161276" w:rsidP="00286DD9">
      <w:pPr>
        <w:tabs>
          <w:tab w:val="left" w:pos="7371"/>
        </w:tabs>
        <w:spacing w:after="0" w:line="360" w:lineRule="auto"/>
        <w:ind w:right="-285"/>
        <w:contextualSpacing/>
        <w:jc w:val="both"/>
        <w:rPr>
          <w:rFonts w:ascii="Times New Roman" w:hAnsi="Times New Roman" w:cs="Times New Roman"/>
          <w:sz w:val="26"/>
          <w:szCs w:val="26"/>
        </w:rPr>
      </w:pPr>
    </w:p>
    <w:p w:rsidR="00286DD9" w:rsidRPr="00ED2664" w:rsidRDefault="00B03A9D"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621DDF">
        <w:rPr>
          <w:rFonts w:ascii="Times New Roman" w:hAnsi="Times New Roman" w:cs="Times New Roman"/>
          <w:sz w:val="24"/>
          <w:szCs w:val="24"/>
        </w:rPr>
        <w:t>Chegou o momento de</w:t>
      </w:r>
      <w:r w:rsidR="00286DD9" w:rsidRPr="004E4993">
        <w:rPr>
          <w:rFonts w:ascii="Times New Roman" w:hAnsi="Times New Roman" w:cs="Times New Roman"/>
          <w:sz w:val="24"/>
          <w:szCs w:val="24"/>
        </w:rPr>
        <w:t xml:space="preserve"> </w:t>
      </w:r>
      <w:r w:rsidR="0066064B" w:rsidRPr="004E4993">
        <w:rPr>
          <w:rFonts w:ascii="Times New Roman" w:hAnsi="Times New Roman" w:cs="Times New Roman"/>
          <w:sz w:val="24"/>
          <w:szCs w:val="24"/>
        </w:rPr>
        <w:t xml:space="preserve">procurar </w:t>
      </w:r>
      <w:r w:rsidR="00286DD9" w:rsidRPr="004E4993">
        <w:rPr>
          <w:rFonts w:ascii="Times New Roman" w:hAnsi="Times New Roman" w:cs="Times New Roman"/>
          <w:sz w:val="24"/>
          <w:szCs w:val="24"/>
        </w:rPr>
        <w:t xml:space="preserve">conhecer melhor o </w:t>
      </w:r>
      <w:r w:rsidR="0066064B" w:rsidRPr="004E4993">
        <w:rPr>
          <w:rFonts w:ascii="Times New Roman" w:hAnsi="Times New Roman" w:cs="Times New Roman"/>
          <w:sz w:val="24"/>
          <w:szCs w:val="24"/>
        </w:rPr>
        <w:t>entendimento</w:t>
      </w:r>
      <w:r w:rsidR="002706C4">
        <w:rPr>
          <w:rFonts w:ascii="Times New Roman" w:hAnsi="Times New Roman" w:cs="Times New Roman"/>
          <w:sz w:val="24"/>
          <w:szCs w:val="24"/>
        </w:rPr>
        <w:t xml:space="preserve"> </w:t>
      </w:r>
      <w:r w:rsidR="002706C4" w:rsidRPr="00742C8E">
        <w:rPr>
          <w:rFonts w:ascii="Times New Roman" w:hAnsi="Times New Roman" w:cs="Times New Roman"/>
          <w:sz w:val="24"/>
          <w:szCs w:val="24"/>
        </w:rPr>
        <w:t>do C</w:t>
      </w:r>
      <w:r w:rsidR="00286DD9" w:rsidRPr="00742C8E">
        <w:rPr>
          <w:rFonts w:ascii="Times New Roman" w:hAnsi="Times New Roman" w:cs="Times New Roman"/>
          <w:sz w:val="24"/>
          <w:szCs w:val="24"/>
        </w:rPr>
        <w:t>avaleiro</w:t>
      </w:r>
      <w:r w:rsidR="002706C4" w:rsidRPr="00742C8E">
        <w:rPr>
          <w:rFonts w:ascii="Times New Roman" w:hAnsi="Times New Roman" w:cs="Times New Roman"/>
          <w:sz w:val="24"/>
          <w:szCs w:val="24"/>
        </w:rPr>
        <w:t xml:space="preserve"> da O</w:t>
      </w:r>
      <w:r w:rsidR="002706C4" w:rsidRPr="00742C8E">
        <w:rPr>
          <w:rFonts w:ascii="Times New Roman" w:hAnsi="Times New Roman" w:cs="Times New Roman"/>
          <w:sz w:val="24"/>
          <w:szCs w:val="24"/>
        </w:rPr>
        <w:t>r</w:t>
      </w:r>
      <w:r w:rsidR="002706C4" w:rsidRPr="00742C8E">
        <w:rPr>
          <w:rFonts w:ascii="Times New Roman" w:hAnsi="Times New Roman" w:cs="Times New Roman"/>
          <w:sz w:val="24"/>
          <w:szCs w:val="24"/>
        </w:rPr>
        <w:t>dem</w:t>
      </w:r>
      <w:r w:rsidR="00286DD9" w:rsidRPr="00742C8E">
        <w:rPr>
          <w:rFonts w:ascii="Times New Roman" w:hAnsi="Times New Roman" w:cs="Times New Roman"/>
          <w:sz w:val="24"/>
          <w:szCs w:val="24"/>
        </w:rPr>
        <w:t xml:space="preserve"> de Cristo António de Sousa Teles de Menezes sobre diversas questõ</w:t>
      </w:r>
      <w:r w:rsidR="00286DD9" w:rsidRPr="00ED2664">
        <w:rPr>
          <w:rFonts w:ascii="Times New Roman" w:hAnsi="Times New Roman" w:cs="Times New Roman"/>
          <w:sz w:val="24"/>
          <w:szCs w:val="24"/>
        </w:rPr>
        <w:t>es que afetavam a capitania de</w:t>
      </w:r>
      <w:r w:rsidR="00286DD9">
        <w:rPr>
          <w:rFonts w:ascii="Times New Roman" w:hAnsi="Times New Roman" w:cs="Times New Roman"/>
          <w:sz w:val="24"/>
          <w:szCs w:val="24"/>
        </w:rPr>
        <w:t xml:space="preserve"> Goiás no último quartel do século</w:t>
      </w:r>
      <w:r w:rsidR="00286DD9" w:rsidRPr="00ED2664">
        <w:rPr>
          <w:rFonts w:ascii="Times New Roman" w:hAnsi="Times New Roman" w:cs="Times New Roman"/>
          <w:sz w:val="24"/>
          <w:szCs w:val="24"/>
        </w:rPr>
        <w:t xml:space="preserve"> XIX. E é basicamente à luz da mencionada carta de 1789</w:t>
      </w:r>
      <w:r w:rsidR="00286DD9">
        <w:rPr>
          <w:rStyle w:val="Refdenotaderodap"/>
          <w:rFonts w:ascii="Times New Roman" w:hAnsi="Times New Roman"/>
          <w:sz w:val="24"/>
          <w:szCs w:val="24"/>
        </w:rPr>
        <w:footnoteReference w:id="55"/>
      </w:r>
      <w:r w:rsidR="00286DD9" w:rsidRPr="00ED2664">
        <w:rPr>
          <w:rFonts w:ascii="Times New Roman" w:hAnsi="Times New Roman" w:cs="Times New Roman"/>
          <w:sz w:val="24"/>
          <w:szCs w:val="24"/>
        </w:rPr>
        <w:t xml:space="preserve"> que podemos ter uma perceção clara de como António de Menezes via os problemas do seu tempo, do diagnóstico que fazia e das soluções apresentadas para a sua superação. </w:t>
      </w:r>
      <w:r w:rsidR="00286DD9" w:rsidRPr="008F60B6">
        <w:rPr>
          <w:rFonts w:ascii="Times New Roman" w:hAnsi="Times New Roman" w:cs="Times New Roman"/>
          <w:sz w:val="24"/>
          <w:szCs w:val="24"/>
        </w:rPr>
        <w:t>Desde logo, chamamos a atenção para a data do texto: 1789. Se, nas fon</w:t>
      </w:r>
      <w:r w:rsidR="00286DD9">
        <w:rPr>
          <w:rFonts w:ascii="Times New Roman" w:hAnsi="Times New Roman" w:cs="Times New Roman"/>
          <w:sz w:val="24"/>
          <w:szCs w:val="24"/>
        </w:rPr>
        <w:t>tes co</w:t>
      </w:r>
      <w:r w:rsidR="00286DD9">
        <w:rPr>
          <w:rFonts w:ascii="Times New Roman" w:hAnsi="Times New Roman" w:cs="Times New Roman"/>
          <w:sz w:val="24"/>
          <w:szCs w:val="24"/>
        </w:rPr>
        <w:t>n</w:t>
      </w:r>
      <w:r w:rsidR="00286DD9">
        <w:rPr>
          <w:rFonts w:ascii="Times New Roman" w:hAnsi="Times New Roman" w:cs="Times New Roman"/>
          <w:sz w:val="24"/>
          <w:szCs w:val="24"/>
        </w:rPr>
        <w:t>sultadas, não foram dete</w:t>
      </w:r>
      <w:r w:rsidR="00286DD9" w:rsidRPr="008F60B6">
        <w:rPr>
          <w:rFonts w:ascii="Times New Roman" w:hAnsi="Times New Roman" w:cs="Times New Roman"/>
          <w:sz w:val="24"/>
          <w:szCs w:val="24"/>
        </w:rPr>
        <w:t>tados indícios de qualquer contágio com o que ocorreu na capit</w:t>
      </w:r>
      <w:r w:rsidR="00286DD9" w:rsidRPr="008F60B6">
        <w:rPr>
          <w:rFonts w:ascii="Times New Roman" w:hAnsi="Times New Roman" w:cs="Times New Roman"/>
          <w:sz w:val="24"/>
          <w:szCs w:val="24"/>
        </w:rPr>
        <w:t>a</w:t>
      </w:r>
      <w:r w:rsidR="00286DD9" w:rsidRPr="008F60B6">
        <w:rPr>
          <w:rFonts w:ascii="Times New Roman" w:hAnsi="Times New Roman" w:cs="Times New Roman"/>
          <w:sz w:val="24"/>
          <w:szCs w:val="24"/>
        </w:rPr>
        <w:t>nia de Minas Gerais na conjuntura da designada “Inconfidência Mineira”, esta carta pode muito bem ter sido redigida como uma resposta a esse evento, demarcando posições, mas também denunciando problemas a que a Coroa teria de atender.</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lastRenderedPageBreak/>
        <w:t>O nosso enfoque foi colocado nas questões económicas, sociais e políticas, sendo cada uma delas precedida de um enquadramento, até para se perceber se havia uma sintonia e</w:t>
      </w:r>
      <w:r w:rsidRPr="00ED2664">
        <w:rPr>
          <w:rFonts w:ascii="Times New Roman" w:hAnsi="Times New Roman" w:cs="Times New Roman"/>
          <w:sz w:val="24"/>
          <w:szCs w:val="24"/>
        </w:rPr>
        <w:t>n</w:t>
      </w:r>
      <w:r w:rsidRPr="00ED2664">
        <w:rPr>
          <w:rFonts w:ascii="Times New Roman" w:hAnsi="Times New Roman" w:cs="Times New Roman"/>
          <w:sz w:val="24"/>
          <w:szCs w:val="24"/>
        </w:rPr>
        <w:t>tre a visão do capitão-mor de Goiás e a maioria dos homens do seu tempo, ou se, pelo co</w:t>
      </w:r>
      <w:r w:rsidRPr="00ED2664">
        <w:rPr>
          <w:rFonts w:ascii="Times New Roman" w:hAnsi="Times New Roman" w:cs="Times New Roman"/>
          <w:sz w:val="24"/>
          <w:szCs w:val="24"/>
        </w:rPr>
        <w:t>n</w:t>
      </w:r>
      <w:r w:rsidRPr="00ED2664">
        <w:rPr>
          <w:rFonts w:ascii="Times New Roman" w:hAnsi="Times New Roman" w:cs="Times New Roman"/>
          <w:sz w:val="24"/>
          <w:szCs w:val="24"/>
        </w:rPr>
        <w:t>trário, havia algo de inovador no seu</w:t>
      </w:r>
      <w:r w:rsidR="00104097">
        <w:rPr>
          <w:rFonts w:ascii="Times New Roman" w:hAnsi="Times New Roman" w:cs="Times New Roman"/>
          <w:sz w:val="24"/>
          <w:szCs w:val="24"/>
        </w:rPr>
        <w:t xml:space="preserve"> discurso e nas suas propostas.</w:t>
      </w:r>
    </w:p>
    <w:p w:rsidR="00161276" w:rsidRPr="00CB153F" w:rsidRDefault="00286DD9" w:rsidP="00CB153F">
      <w:pPr>
        <w:tabs>
          <w:tab w:val="left" w:pos="7371"/>
        </w:tabs>
        <w:spacing w:after="0" w:line="360" w:lineRule="auto"/>
        <w:ind w:right="-285" w:firstLine="284"/>
        <w:contextualSpacing/>
        <w:jc w:val="both"/>
        <w:rPr>
          <w:rFonts w:ascii="Times New Roman" w:hAnsi="Times New Roman"/>
          <w:sz w:val="24"/>
          <w:szCs w:val="24"/>
        </w:rPr>
      </w:pPr>
      <w:r w:rsidRPr="00ED2664">
        <w:rPr>
          <w:rFonts w:ascii="Times New Roman" w:hAnsi="Times New Roman" w:cs="Times New Roman"/>
          <w:sz w:val="24"/>
          <w:szCs w:val="24"/>
        </w:rPr>
        <w:t>Comecemos, então, pelos aspetos económicos e, muito particularmente</w:t>
      </w:r>
      <w:r>
        <w:rPr>
          <w:rFonts w:ascii="Times New Roman" w:hAnsi="Times New Roman" w:cs="Times New Roman"/>
          <w:sz w:val="24"/>
          <w:szCs w:val="24"/>
        </w:rPr>
        <w:t>,</w:t>
      </w:r>
      <w:r w:rsidRPr="00ED2664">
        <w:rPr>
          <w:rFonts w:ascii="Times New Roman" w:hAnsi="Times New Roman" w:cs="Times New Roman"/>
          <w:sz w:val="24"/>
          <w:szCs w:val="24"/>
        </w:rPr>
        <w:t xml:space="preserve"> pelo declínio da mineração, um dos fa</w:t>
      </w:r>
      <w:r>
        <w:rPr>
          <w:rFonts w:ascii="Times New Roman" w:hAnsi="Times New Roman" w:cs="Times New Roman"/>
          <w:sz w:val="24"/>
          <w:szCs w:val="24"/>
        </w:rPr>
        <w:t>c</w:t>
      </w:r>
      <w:r w:rsidRPr="00ED2664">
        <w:rPr>
          <w:rFonts w:ascii="Times New Roman" w:hAnsi="Times New Roman" w:cs="Times New Roman"/>
          <w:sz w:val="24"/>
          <w:szCs w:val="24"/>
        </w:rPr>
        <w:t>tos que mais afligia os espíri</w:t>
      </w:r>
      <w:r>
        <w:rPr>
          <w:rFonts w:ascii="Times New Roman" w:hAnsi="Times New Roman" w:cs="Times New Roman"/>
          <w:sz w:val="24"/>
          <w:szCs w:val="24"/>
        </w:rPr>
        <w:t>tos da época à medida que o século</w:t>
      </w:r>
      <w:r w:rsidRPr="00ED2664">
        <w:rPr>
          <w:rFonts w:ascii="Times New Roman" w:hAnsi="Times New Roman" w:cs="Times New Roman"/>
          <w:sz w:val="24"/>
          <w:szCs w:val="24"/>
        </w:rPr>
        <w:t xml:space="preserve"> XVIII se ia aproximando do seu término. As autoridades de Goiás sempre tinham revelado uma clara perceção de que a prosperidade da capitania estava absolutamente associada à prosperidade das suas minas e que a diminuição progressiva da produção mineira arrastaria Goiás para uma inevitável situação de decadência. E a verdade é que, depois de ter ating</w:t>
      </w:r>
      <w:r w:rsidRPr="00ED2664">
        <w:rPr>
          <w:rFonts w:ascii="Times New Roman" w:hAnsi="Times New Roman" w:cs="Times New Roman"/>
          <w:sz w:val="24"/>
          <w:szCs w:val="24"/>
        </w:rPr>
        <w:t>i</w:t>
      </w:r>
      <w:r w:rsidRPr="00ED2664">
        <w:rPr>
          <w:rFonts w:ascii="Times New Roman" w:hAnsi="Times New Roman" w:cs="Times New Roman"/>
          <w:sz w:val="24"/>
          <w:szCs w:val="24"/>
        </w:rPr>
        <w:t xml:space="preserve">do o seu apogeu </w:t>
      </w:r>
      <w:r>
        <w:rPr>
          <w:rFonts w:ascii="Times New Roman" w:hAnsi="Times New Roman" w:cs="Times New Roman"/>
          <w:sz w:val="24"/>
          <w:szCs w:val="24"/>
        </w:rPr>
        <w:t xml:space="preserve">entre </w:t>
      </w:r>
      <w:r w:rsidRPr="00473F09">
        <w:rPr>
          <w:rFonts w:ascii="Times New Roman" w:hAnsi="Times New Roman" w:cs="Times New Roman"/>
          <w:sz w:val="24"/>
          <w:szCs w:val="24"/>
        </w:rPr>
        <w:t>1750 e 1760</w:t>
      </w:r>
      <w:r w:rsidRPr="00ED2664">
        <w:rPr>
          <w:rFonts w:ascii="Times New Roman" w:hAnsi="Times New Roman" w:cs="Times New Roman"/>
          <w:sz w:val="24"/>
          <w:szCs w:val="24"/>
        </w:rPr>
        <w:t xml:space="preserve">, a </w:t>
      </w:r>
      <w:r w:rsidRPr="004E4993">
        <w:rPr>
          <w:rFonts w:ascii="Times New Roman" w:hAnsi="Times New Roman" w:cs="Times New Roman"/>
          <w:sz w:val="24"/>
          <w:szCs w:val="24"/>
        </w:rPr>
        <w:t>mineração</w:t>
      </w:r>
      <w:r w:rsidR="0066064B" w:rsidRPr="004E4993">
        <w:rPr>
          <w:rFonts w:ascii="Times New Roman" w:hAnsi="Times New Roman" w:cs="Times New Roman"/>
          <w:sz w:val="24"/>
          <w:szCs w:val="24"/>
        </w:rPr>
        <w:t xml:space="preserve"> na capitania</w:t>
      </w:r>
      <w:r w:rsidRPr="004E4993">
        <w:rPr>
          <w:rFonts w:ascii="Times New Roman" w:hAnsi="Times New Roman" w:cs="Times New Roman"/>
          <w:sz w:val="24"/>
          <w:szCs w:val="24"/>
        </w:rPr>
        <w:t xml:space="preserve"> foi decrescendo progressiv</w:t>
      </w:r>
      <w:r w:rsidRPr="004E4993">
        <w:rPr>
          <w:rFonts w:ascii="Times New Roman" w:hAnsi="Times New Roman" w:cs="Times New Roman"/>
          <w:sz w:val="24"/>
          <w:szCs w:val="24"/>
        </w:rPr>
        <w:t>a</w:t>
      </w:r>
      <w:r w:rsidRPr="004E4993">
        <w:rPr>
          <w:rFonts w:ascii="Times New Roman" w:hAnsi="Times New Roman" w:cs="Times New Roman"/>
          <w:sz w:val="24"/>
          <w:szCs w:val="24"/>
        </w:rPr>
        <w:t>mente, até atingir níveis muito preocupantes a partir de meados da década de setenta</w:t>
      </w:r>
      <w:r w:rsidR="00CB153F" w:rsidRPr="00621DDF">
        <w:rPr>
          <w:rFonts w:ascii="Times New Roman" w:hAnsi="Times New Roman" w:cs="Times New Roman"/>
          <w:sz w:val="24"/>
          <w:szCs w:val="24"/>
        </w:rPr>
        <w:t>, pa</w:t>
      </w:r>
      <w:r w:rsidR="00CB153F" w:rsidRPr="00621DDF">
        <w:rPr>
          <w:rFonts w:ascii="Times New Roman" w:hAnsi="Times New Roman" w:cs="Times New Roman"/>
          <w:sz w:val="24"/>
          <w:szCs w:val="24"/>
        </w:rPr>
        <w:t>s</w:t>
      </w:r>
      <w:r w:rsidR="00CB153F" w:rsidRPr="00621DDF">
        <w:rPr>
          <w:rFonts w:ascii="Times New Roman" w:hAnsi="Times New Roman" w:cs="Times New Roman"/>
          <w:sz w:val="24"/>
          <w:szCs w:val="24"/>
        </w:rPr>
        <w:t>sado os quintos reais de 2</w:t>
      </w:r>
      <w:r w:rsidR="007851E9">
        <w:rPr>
          <w:rFonts w:ascii="Times New Roman" w:hAnsi="Times New Roman" w:cs="Times New Roman"/>
          <w:sz w:val="24"/>
          <w:szCs w:val="24"/>
        </w:rPr>
        <w:t xml:space="preserve"> </w:t>
      </w:r>
      <w:r w:rsidR="00CB153F" w:rsidRPr="00621DDF">
        <w:rPr>
          <w:rFonts w:ascii="Times New Roman" w:hAnsi="Times New Roman" w:cs="Times New Roman"/>
          <w:sz w:val="24"/>
          <w:szCs w:val="24"/>
        </w:rPr>
        <w:t>500 marcos em 1755, para cerca de 500 marcos em 1790</w:t>
      </w:r>
      <w:r w:rsidR="00161276" w:rsidRPr="00621DDF">
        <w:rPr>
          <w:rStyle w:val="Refdenotaderodap"/>
          <w:rFonts w:ascii="Nyala" w:hAnsi="Nyala"/>
          <w:sz w:val="28"/>
          <w:szCs w:val="28"/>
        </w:rPr>
        <w:footnoteReference w:id="56"/>
      </w:r>
      <w:r w:rsidR="00CB153F" w:rsidRPr="00621DDF">
        <w:rPr>
          <w:rFonts w:ascii="Times New Roman" w:hAnsi="Times New Roman" w:cs="Times New Roman"/>
          <w:sz w:val="24"/>
          <w:szCs w:val="24"/>
        </w:rPr>
        <w:t>.</w:t>
      </w:r>
    </w:p>
    <w:p w:rsidR="00286DD9" w:rsidRPr="00ED2664" w:rsidRDefault="00DD5F61" w:rsidP="001B620B">
      <w:pPr>
        <w:spacing w:after="0" w:line="360" w:lineRule="auto"/>
        <w:ind w:right="-285" w:firstLine="284"/>
        <w:jc w:val="both"/>
        <w:rPr>
          <w:rFonts w:ascii="Times New Roman" w:hAnsi="Times New Roman" w:cs="Times New Roman"/>
          <w:sz w:val="24"/>
          <w:szCs w:val="24"/>
        </w:rPr>
      </w:pPr>
      <w:r>
        <w:rPr>
          <w:rFonts w:ascii="Times New Roman" w:hAnsi="Times New Roman" w:cs="Times New Roman"/>
          <w:sz w:val="24"/>
          <w:szCs w:val="24"/>
        </w:rPr>
        <w:t xml:space="preserve"> Assim, à</w:t>
      </w:r>
      <w:r w:rsidR="00286DD9" w:rsidRPr="00ED2664">
        <w:rPr>
          <w:rFonts w:ascii="Times New Roman" w:hAnsi="Times New Roman" w:cs="Times New Roman"/>
          <w:sz w:val="24"/>
          <w:szCs w:val="24"/>
        </w:rPr>
        <w:t xml:space="preserve"> medida que os anos passavam, mais preocupante era o panorama da capitania, mais dramática era a situação dos mineiros, maiores as apreensões das autorida</w:t>
      </w:r>
      <w:r w:rsidR="001B620B">
        <w:rPr>
          <w:rFonts w:ascii="Times New Roman" w:hAnsi="Times New Roman" w:cs="Times New Roman"/>
          <w:sz w:val="24"/>
          <w:szCs w:val="24"/>
        </w:rPr>
        <w:t xml:space="preserve">des quanto ao futuro das minas. </w:t>
      </w:r>
      <w:r w:rsidR="00286DD9" w:rsidRPr="00ED2664">
        <w:rPr>
          <w:rFonts w:ascii="Times New Roman" w:hAnsi="Times New Roman" w:cs="Times New Roman"/>
          <w:sz w:val="24"/>
          <w:szCs w:val="24"/>
        </w:rPr>
        <w:t>Sendo a mão-de-obra escrava a principal mola impulsionadora da m</w:t>
      </w:r>
      <w:r w:rsidR="00286DD9" w:rsidRPr="00ED2664">
        <w:rPr>
          <w:rFonts w:ascii="Times New Roman" w:hAnsi="Times New Roman" w:cs="Times New Roman"/>
          <w:sz w:val="24"/>
          <w:szCs w:val="24"/>
        </w:rPr>
        <w:t>i</w:t>
      </w:r>
      <w:r w:rsidR="00286DD9" w:rsidRPr="00ED2664">
        <w:rPr>
          <w:rFonts w:ascii="Times New Roman" w:hAnsi="Times New Roman" w:cs="Times New Roman"/>
          <w:sz w:val="24"/>
          <w:szCs w:val="24"/>
        </w:rPr>
        <w:t>neração, o endividamento progressivo dos mineiros tornava cada vez mais problemática a aquisição de escravos, fundamental para manter os níveis de mineração</w:t>
      </w:r>
      <w:r>
        <w:rPr>
          <w:rFonts w:ascii="Times New Roman" w:hAnsi="Times New Roman" w:cs="Times New Roman"/>
          <w:sz w:val="24"/>
          <w:szCs w:val="24"/>
        </w:rPr>
        <w:t xml:space="preserve">. </w:t>
      </w:r>
      <w:r w:rsidR="00286DD9" w:rsidRPr="00ED2664">
        <w:rPr>
          <w:rFonts w:ascii="Times New Roman" w:hAnsi="Times New Roman" w:cs="Times New Roman"/>
          <w:sz w:val="24"/>
          <w:szCs w:val="24"/>
        </w:rPr>
        <w:t>Chegara uma alt</w:t>
      </w:r>
      <w:r w:rsidR="00286DD9" w:rsidRPr="00ED2664">
        <w:rPr>
          <w:rFonts w:ascii="Times New Roman" w:hAnsi="Times New Roman" w:cs="Times New Roman"/>
          <w:sz w:val="24"/>
          <w:szCs w:val="24"/>
        </w:rPr>
        <w:t>u</w:t>
      </w:r>
      <w:r w:rsidR="00286DD9" w:rsidRPr="00ED2664">
        <w:rPr>
          <w:rFonts w:ascii="Times New Roman" w:hAnsi="Times New Roman" w:cs="Times New Roman"/>
          <w:sz w:val="24"/>
          <w:szCs w:val="24"/>
        </w:rPr>
        <w:t>ra em que os negociantes de escravos se recusavam a vendê-los aos mineiros de Goiás, completamente descredibilizados por sucessivas situações de incu</w:t>
      </w:r>
      <w:r w:rsidR="00286DD9">
        <w:rPr>
          <w:rFonts w:ascii="Times New Roman" w:hAnsi="Times New Roman" w:cs="Times New Roman"/>
          <w:sz w:val="24"/>
          <w:szCs w:val="24"/>
        </w:rPr>
        <w:t xml:space="preserve">mprimento, </w:t>
      </w:r>
      <w:r w:rsidR="00286DD9" w:rsidRPr="00D87D0E">
        <w:rPr>
          <w:rFonts w:ascii="Times New Roman" w:hAnsi="Times New Roman" w:cs="Times New Roman"/>
          <w:sz w:val="24"/>
          <w:szCs w:val="24"/>
        </w:rPr>
        <w:t>preferindo conduzi-los para a capitania de Mato Grosso</w:t>
      </w:r>
      <w:r w:rsidR="00286DD9" w:rsidRPr="00BD7FE1">
        <w:rPr>
          <w:rStyle w:val="Refdenotaderodap"/>
          <w:rFonts w:ascii="Times New Roman" w:hAnsi="Times New Roman"/>
          <w:sz w:val="24"/>
          <w:szCs w:val="24"/>
        </w:rPr>
        <w:footnoteReference w:id="57"/>
      </w:r>
      <w:r w:rsidR="00286DD9">
        <w:rPr>
          <w:rFonts w:ascii="Times New Roman" w:hAnsi="Times New Roman" w:cs="Times New Roman"/>
          <w:sz w:val="24"/>
          <w:szCs w:val="24"/>
        </w:rPr>
        <w:t>.</w:t>
      </w:r>
    </w:p>
    <w:p w:rsidR="00286DD9" w:rsidRPr="00ED2664" w:rsidRDefault="00286DD9" w:rsidP="00286DD9">
      <w:pPr>
        <w:spacing w:after="0" w:line="360" w:lineRule="auto"/>
        <w:ind w:right="-285" w:firstLine="357"/>
        <w:jc w:val="both"/>
        <w:rPr>
          <w:rFonts w:ascii="Times New Roman" w:hAnsi="Times New Roman" w:cs="Times New Roman"/>
          <w:sz w:val="24"/>
          <w:szCs w:val="24"/>
        </w:rPr>
      </w:pPr>
      <w:r w:rsidRPr="00ED2664">
        <w:rPr>
          <w:rFonts w:ascii="Times New Roman" w:hAnsi="Times New Roman" w:cs="Times New Roman"/>
          <w:sz w:val="24"/>
          <w:szCs w:val="24"/>
        </w:rPr>
        <w:t>Os testemunhos abundam, mas, ao reproduzi-los, correríamos sérios riscos de nos to</w:t>
      </w:r>
      <w:r w:rsidRPr="00ED2664">
        <w:rPr>
          <w:rFonts w:ascii="Times New Roman" w:hAnsi="Times New Roman" w:cs="Times New Roman"/>
          <w:sz w:val="24"/>
          <w:szCs w:val="24"/>
        </w:rPr>
        <w:t>r</w:t>
      </w:r>
      <w:r w:rsidRPr="00ED2664">
        <w:rPr>
          <w:rFonts w:ascii="Times New Roman" w:hAnsi="Times New Roman" w:cs="Times New Roman"/>
          <w:sz w:val="24"/>
          <w:szCs w:val="24"/>
        </w:rPr>
        <w:t>narmos repetitivos. Diríamos, então, que se estabeleceu uma espécie de círculo vicioso, que poderíamos sintetizar do seguinte modo: à medida que se acentuou a escassez de ouro nas minas, assistiu-se a um endividamento progressivo dos mineiros; cada vez mais end</w:t>
      </w:r>
      <w:r w:rsidRPr="00ED2664">
        <w:rPr>
          <w:rFonts w:ascii="Times New Roman" w:hAnsi="Times New Roman" w:cs="Times New Roman"/>
          <w:sz w:val="24"/>
          <w:szCs w:val="24"/>
        </w:rPr>
        <w:t>i</w:t>
      </w:r>
      <w:r w:rsidRPr="00ED2664">
        <w:rPr>
          <w:rFonts w:ascii="Times New Roman" w:hAnsi="Times New Roman" w:cs="Times New Roman"/>
          <w:sz w:val="24"/>
          <w:szCs w:val="24"/>
        </w:rPr>
        <w:t>vidados, estes não tinham capacidade para adquirir escravos, quando não perdiam mesmo os escravos que já haviam adquirido a crédito; por conseguinte, com a diminuição drástica da mão-de-obra escrava, a exploração mineira era cada vez mais afetada. Esta situação foi-se repetindo continuamente até atingir um ponto em que a mineração se tornou insignif</w:t>
      </w:r>
      <w:r w:rsidRPr="00ED2664">
        <w:rPr>
          <w:rFonts w:ascii="Times New Roman" w:hAnsi="Times New Roman" w:cs="Times New Roman"/>
          <w:sz w:val="24"/>
          <w:szCs w:val="24"/>
        </w:rPr>
        <w:t>i</w:t>
      </w:r>
      <w:r w:rsidRPr="00ED2664">
        <w:rPr>
          <w:rFonts w:ascii="Times New Roman" w:hAnsi="Times New Roman" w:cs="Times New Roman"/>
          <w:sz w:val="24"/>
          <w:szCs w:val="24"/>
        </w:rPr>
        <w:lastRenderedPageBreak/>
        <w:t>cante, uma mera atividade de garimpeiros, sem expressão nos rendimentos da capitania ou nos quintos reais.</w:t>
      </w:r>
    </w:p>
    <w:p w:rsidR="00286DD9" w:rsidRPr="007B2C8A" w:rsidRDefault="00286DD9" w:rsidP="00286DD9">
      <w:pPr>
        <w:tabs>
          <w:tab w:val="left" w:pos="8505"/>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t>Teria sido possível uma solução para inverter essa situação? Os contemporâneos dos acontecimentos estavam convencidos de que, atendendo ao estado miserável da capitania e à escassez de ouro nas terras minerais exploradas, a solução estaria nas mãos da própria Coroa: liberalizar aos mineiros a exploração dos rios Pilões e Claro, onde constava existir ouro em abundância</w:t>
      </w:r>
      <w:r w:rsidRPr="00ED2664">
        <w:rPr>
          <w:rStyle w:val="Refdenotaderodap"/>
          <w:rFonts w:ascii="Times New Roman" w:hAnsi="Times New Roman"/>
          <w:sz w:val="24"/>
          <w:szCs w:val="24"/>
        </w:rPr>
        <w:footnoteReference w:id="58"/>
      </w:r>
      <w:r w:rsidRPr="00ED2664">
        <w:rPr>
          <w:rFonts w:ascii="Times New Roman" w:hAnsi="Times New Roman" w:cs="Times New Roman"/>
          <w:sz w:val="24"/>
          <w:szCs w:val="24"/>
        </w:rPr>
        <w:t>. Era uma reivindicação que já se prolongava por várias décadas e que teimava em não ser desbloqueada. Quanto mais se afundava a situação da capitania, mais frequentes eram os apelos para que a Coroa se dignasse a conceder essa mercê aos moradores de Goiás</w:t>
      </w:r>
      <w:r w:rsidRPr="00BD7FE1">
        <w:rPr>
          <w:rStyle w:val="Refdenotaderodap"/>
          <w:rFonts w:ascii="Times New Roman" w:hAnsi="Times New Roman"/>
          <w:sz w:val="24"/>
          <w:szCs w:val="24"/>
        </w:rPr>
        <w:footnoteReference w:id="59"/>
      </w:r>
      <w:r w:rsidRPr="00BD7FE1">
        <w:rPr>
          <w:rFonts w:ascii="Times New Roman" w:hAnsi="Times New Roman" w:cs="Times New Roman"/>
          <w:sz w:val="24"/>
          <w:szCs w:val="24"/>
        </w:rPr>
        <w:t>.</w:t>
      </w:r>
    </w:p>
    <w:p w:rsidR="00286DD9" w:rsidRPr="00ED2664" w:rsidRDefault="00286DD9" w:rsidP="00286DD9">
      <w:pPr>
        <w:tabs>
          <w:tab w:val="left" w:pos="8505"/>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t>Segundo o governador Luís de Meneses, o próprio “indulto” concedido de boa-fé pela Coroa aos mineiros na cobrança das respetivas dívidas acabaria por produzir efeitos pe</w:t>
      </w:r>
      <w:r w:rsidRPr="00ED2664">
        <w:rPr>
          <w:rFonts w:ascii="Times New Roman" w:hAnsi="Times New Roman" w:cs="Times New Roman"/>
          <w:sz w:val="24"/>
          <w:szCs w:val="24"/>
        </w:rPr>
        <w:t>r</w:t>
      </w:r>
      <w:r w:rsidRPr="00ED2664">
        <w:rPr>
          <w:rFonts w:ascii="Times New Roman" w:hAnsi="Times New Roman" w:cs="Times New Roman"/>
          <w:sz w:val="24"/>
          <w:szCs w:val="24"/>
        </w:rPr>
        <w:t>versos, na medida em que os convidava a incorrer em situações de incumprimento, ao mesmo tempo que incentivava os fornecedores de mão-de-obra, como forma de precaução, a inflacionar o preço dos escravos que vendiam, ou, pura e simplesmente, a deixar de fo</w:t>
      </w:r>
      <w:r w:rsidRPr="00ED2664">
        <w:rPr>
          <w:rFonts w:ascii="Times New Roman" w:hAnsi="Times New Roman" w:cs="Times New Roman"/>
          <w:sz w:val="24"/>
          <w:szCs w:val="24"/>
        </w:rPr>
        <w:t>r</w:t>
      </w:r>
      <w:r w:rsidRPr="00ED2664">
        <w:rPr>
          <w:rFonts w:ascii="Times New Roman" w:hAnsi="Times New Roman" w:cs="Times New Roman"/>
          <w:sz w:val="24"/>
          <w:szCs w:val="24"/>
        </w:rPr>
        <w:t>necê-los aos mineiros</w:t>
      </w:r>
      <w:r w:rsidRPr="00ED2664">
        <w:rPr>
          <w:rStyle w:val="Refdenotaderodap"/>
          <w:rFonts w:ascii="Times New Roman" w:hAnsi="Times New Roman"/>
          <w:sz w:val="24"/>
          <w:szCs w:val="24"/>
        </w:rPr>
        <w:footnoteReference w:id="60"/>
      </w:r>
      <w:r w:rsidRPr="00ED2664">
        <w:rPr>
          <w:rFonts w:ascii="Times New Roman" w:hAnsi="Times New Roman" w:cs="Times New Roman"/>
          <w:sz w:val="24"/>
          <w:szCs w:val="24"/>
        </w:rPr>
        <w:t>.</w:t>
      </w:r>
    </w:p>
    <w:p w:rsidR="00286DD9" w:rsidRPr="00ED2664" w:rsidRDefault="00286DD9" w:rsidP="00286DD9">
      <w:pPr>
        <w:tabs>
          <w:tab w:val="left" w:pos="8505"/>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t>A verdade era essa. Nas condições da época, a situação de “prosperidade” estava tota</w:t>
      </w:r>
      <w:r w:rsidRPr="00ED2664">
        <w:rPr>
          <w:rFonts w:ascii="Times New Roman" w:hAnsi="Times New Roman" w:cs="Times New Roman"/>
          <w:sz w:val="24"/>
          <w:szCs w:val="24"/>
        </w:rPr>
        <w:t>l</w:t>
      </w:r>
      <w:r w:rsidRPr="00ED2664">
        <w:rPr>
          <w:rFonts w:ascii="Times New Roman" w:hAnsi="Times New Roman" w:cs="Times New Roman"/>
          <w:sz w:val="24"/>
          <w:szCs w:val="24"/>
        </w:rPr>
        <w:t>mente dependente da abundância de ouro nas minas. O difícil acesso das minas ao litoral (nunca resolvido), as rudimentares “técnicas” de exploração mineira, o elevado preço dos escravos que chegavam dos portos do mar, a importação de quase todos os bens consum</w:t>
      </w:r>
      <w:r w:rsidRPr="00ED2664">
        <w:rPr>
          <w:rFonts w:ascii="Times New Roman" w:hAnsi="Times New Roman" w:cs="Times New Roman"/>
          <w:sz w:val="24"/>
          <w:szCs w:val="24"/>
        </w:rPr>
        <w:t>i</w:t>
      </w:r>
      <w:r w:rsidRPr="00ED2664">
        <w:rPr>
          <w:rFonts w:ascii="Times New Roman" w:hAnsi="Times New Roman" w:cs="Times New Roman"/>
          <w:sz w:val="24"/>
          <w:szCs w:val="24"/>
        </w:rPr>
        <w:t>dos nas minas (igualmente por preços bastante inflacionados), fruto da profunda convicção de que a mineração era bem mais rentável do que a agricultura, a própria asfixia do setor agrícola, mercê de dízimos elevados e cobrados, por vezes, de forma arbitrária, os intere</w:t>
      </w:r>
      <w:r w:rsidRPr="00ED2664">
        <w:rPr>
          <w:rFonts w:ascii="Times New Roman" w:hAnsi="Times New Roman" w:cs="Times New Roman"/>
          <w:sz w:val="24"/>
          <w:szCs w:val="24"/>
        </w:rPr>
        <w:t>s</w:t>
      </w:r>
      <w:r w:rsidRPr="00ED2664">
        <w:rPr>
          <w:rFonts w:ascii="Times New Roman" w:hAnsi="Times New Roman" w:cs="Times New Roman"/>
          <w:sz w:val="24"/>
          <w:szCs w:val="24"/>
        </w:rPr>
        <w:t>ses dos contratadores das entradas, que viam os seus lucros aumentarem na proporção dos bens entrados na capitania, tudo isso explica que a estrutura (assente em tão frágeis alice</w:t>
      </w:r>
      <w:r w:rsidRPr="00ED2664">
        <w:rPr>
          <w:rFonts w:ascii="Times New Roman" w:hAnsi="Times New Roman" w:cs="Times New Roman"/>
          <w:sz w:val="24"/>
          <w:szCs w:val="24"/>
        </w:rPr>
        <w:t>r</w:t>
      </w:r>
      <w:r w:rsidRPr="00ED2664">
        <w:rPr>
          <w:rFonts w:ascii="Times New Roman" w:hAnsi="Times New Roman" w:cs="Times New Roman"/>
          <w:sz w:val="24"/>
          <w:szCs w:val="24"/>
        </w:rPr>
        <w:t>ces) se desmoronasse quando a conjuntura deixasse de ser favorável (o boom da explor</w:t>
      </w:r>
      <w:r w:rsidRPr="00ED2664">
        <w:rPr>
          <w:rFonts w:ascii="Times New Roman" w:hAnsi="Times New Roman" w:cs="Times New Roman"/>
          <w:sz w:val="24"/>
          <w:szCs w:val="24"/>
        </w:rPr>
        <w:t>a</w:t>
      </w:r>
      <w:r w:rsidRPr="00ED2664">
        <w:rPr>
          <w:rFonts w:ascii="Times New Roman" w:hAnsi="Times New Roman" w:cs="Times New Roman"/>
          <w:sz w:val="24"/>
          <w:szCs w:val="24"/>
        </w:rPr>
        <w:t>ção mineira). E foi isso, efetivamente, o que aconteceu.</w:t>
      </w:r>
    </w:p>
    <w:p w:rsidR="00286DD9" w:rsidRPr="00ED2664" w:rsidRDefault="00286DD9" w:rsidP="00286DD9">
      <w:pPr>
        <w:tabs>
          <w:tab w:val="left" w:pos="8505"/>
        </w:tabs>
        <w:spacing w:after="0" w:line="360" w:lineRule="auto"/>
        <w:ind w:right="-285" w:firstLine="284"/>
        <w:jc w:val="both"/>
        <w:rPr>
          <w:rFonts w:ascii="Times New Roman" w:hAnsi="Times New Roman" w:cs="Times New Roman"/>
          <w:sz w:val="24"/>
          <w:szCs w:val="24"/>
        </w:rPr>
      </w:pPr>
      <w:r w:rsidRPr="002922C1">
        <w:rPr>
          <w:rFonts w:ascii="Times New Roman" w:hAnsi="Times New Roman" w:cs="Times New Roman"/>
          <w:sz w:val="24"/>
          <w:szCs w:val="24"/>
        </w:rPr>
        <w:lastRenderedPageBreak/>
        <w:t>E o que pensava sobre tudo isso António Teles de Menezes, ele que viera para Goiás ainda no período áureo da produção aurífera, que alcançara a nobilitação graças à abu</w:t>
      </w:r>
      <w:r w:rsidRPr="002922C1">
        <w:rPr>
          <w:rFonts w:ascii="Times New Roman" w:hAnsi="Times New Roman" w:cs="Times New Roman"/>
          <w:sz w:val="24"/>
          <w:szCs w:val="24"/>
        </w:rPr>
        <w:t>n</w:t>
      </w:r>
      <w:r w:rsidRPr="002922C1">
        <w:rPr>
          <w:rFonts w:ascii="Times New Roman" w:hAnsi="Times New Roman" w:cs="Times New Roman"/>
          <w:sz w:val="24"/>
          <w:szCs w:val="24"/>
        </w:rPr>
        <w:t xml:space="preserve">dância de ouro na capitania? Os argumentos </w:t>
      </w:r>
      <w:r w:rsidRPr="004E4993">
        <w:rPr>
          <w:rFonts w:ascii="Times New Roman" w:hAnsi="Times New Roman" w:cs="Times New Roman"/>
          <w:sz w:val="24"/>
          <w:szCs w:val="24"/>
        </w:rPr>
        <w:t xml:space="preserve">por </w:t>
      </w:r>
      <w:r w:rsidR="0066064B" w:rsidRPr="004E4993">
        <w:rPr>
          <w:rFonts w:ascii="Times New Roman" w:hAnsi="Times New Roman" w:cs="Times New Roman"/>
          <w:sz w:val="24"/>
          <w:szCs w:val="24"/>
        </w:rPr>
        <w:t>si</w:t>
      </w:r>
      <w:r w:rsidRPr="004E4993">
        <w:rPr>
          <w:rFonts w:ascii="Times New Roman" w:hAnsi="Times New Roman" w:cs="Times New Roman"/>
          <w:sz w:val="24"/>
          <w:szCs w:val="24"/>
        </w:rPr>
        <w:t xml:space="preserve"> apresentados para </w:t>
      </w:r>
      <w:r w:rsidR="0066064B" w:rsidRPr="004E4993">
        <w:rPr>
          <w:rFonts w:ascii="Times New Roman" w:hAnsi="Times New Roman" w:cs="Times New Roman"/>
          <w:sz w:val="24"/>
          <w:szCs w:val="24"/>
        </w:rPr>
        <w:t>explicar</w:t>
      </w:r>
      <w:r w:rsidR="0066064B">
        <w:rPr>
          <w:rFonts w:ascii="Times New Roman" w:hAnsi="Times New Roman" w:cs="Times New Roman"/>
          <w:sz w:val="24"/>
          <w:szCs w:val="24"/>
        </w:rPr>
        <w:t xml:space="preserve"> </w:t>
      </w:r>
      <w:r w:rsidRPr="002922C1">
        <w:rPr>
          <w:rFonts w:ascii="Times New Roman" w:hAnsi="Times New Roman" w:cs="Times New Roman"/>
          <w:sz w:val="24"/>
          <w:szCs w:val="24"/>
        </w:rPr>
        <w:t>o declínio da mineração</w:t>
      </w:r>
      <w:r w:rsidR="003D4E1B" w:rsidRPr="00CB153F">
        <w:rPr>
          <w:rFonts w:ascii="Times New Roman" w:hAnsi="Times New Roman" w:cs="Times New Roman"/>
          <w:sz w:val="24"/>
          <w:szCs w:val="24"/>
        </w:rPr>
        <w:t>,</w:t>
      </w:r>
      <w:r w:rsidR="0070480F" w:rsidRPr="00CB153F">
        <w:rPr>
          <w:rFonts w:ascii="Times New Roman" w:hAnsi="Times New Roman" w:cs="Times New Roman"/>
          <w:sz w:val="24"/>
          <w:szCs w:val="24"/>
        </w:rPr>
        <w:t xml:space="preserve"> e que se traduzia numa decadência económica generalizada</w:t>
      </w:r>
      <w:r w:rsidR="0070480F">
        <w:rPr>
          <w:rStyle w:val="Refdenotaderodap"/>
          <w:rFonts w:ascii="Times New Roman" w:hAnsi="Times New Roman"/>
          <w:sz w:val="24"/>
          <w:szCs w:val="24"/>
        </w:rPr>
        <w:footnoteReference w:id="61"/>
      </w:r>
      <w:r w:rsidR="005605E0">
        <w:rPr>
          <w:rFonts w:ascii="Times New Roman" w:hAnsi="Times New Roman" w:cs="Times New Roman"/>
          <w:sz w:val="24"/>
          <w:szCs w:val="24"/>
        </w:rPr>
        <w:t>,</w:t>
      </w:r>
      <w:r w:rsidRPr="002922C1">
        <w:rPr>
          <w:rFonts w:ascii="Times New Roman" w:hAnsi="Times New Roman" w:cs="Times New Roman"/>
          <w:sz w:val="24"/>
          <w:szCs w:val="24"/>
        </w:rPr>
        <w:t xml:space="preserve"> parecem</w:t>
      </w:r>
      <w:r w:rsidRPr="00ED2664">
        <w:rPr>
          <w:rFonts w:ascii="Times New Roman" w:hAnsi="Times New Roman" w:cs="Times New Roman"/>
          <w:sz w:val="24"/>
          <w:szCs w:val="24"/>
        </w:rPr>
        <w:t xml:space="preserve"> não se descolar do discurso que vinha sendo vei</w:t>
      </w:r>
      <w:r>
        <w:rPr>
          <w:rFonts w:ascii="Times New Roman" w:hAnsi="Times New Roman" w:cs="Times New Roman"/>
          <w:sz w:val="24"/>
          <w:szCs w:val="24"/>
        </w:rPr>
        <w:t xml:space="preserve">culado nos meios </w:t>
      </w:r>
      <w:r w:rsidRPr="002922C1">
        <w:rPr>
          <w:rFonts w:ascii="Times New Roman" w:hAnsi="Times New Roman" w:cs="Times New Roman"/>
          <w:sz w:val="24"/>
          <w:szCs w:val="24"/>
        </w:rPr>
        <w:t>oficiais. Enumerava alguns</w:t>
      </w:r>
      <w:r w:rsidRPr="00ED2664">
        <w:rPr>
          <w:rFonts w:ascii="Times New Roman" w:hAnsi="Times New Roman" w:cs="Times New Roman"/>
          <w:sz w:val="24"/>
          <w:szCs w:val="24"/>
        </w:rPr>
        <w:t xml:space="preserve"> a</w:t>
      </w:r>
      <w:r w:rsidRPr="00ED2664">
        <w:rPr>
          <w:rFonts w:ascii="Times New Roman" w:hAnsi="Times New Roman" w:cs="Times New Roman"/>
          <w:sz w:val="24"/>
          <w:szCs w:val="24"/>
        </w:rPr>
        <w:t>s</w:t>
      </w:r>
      <w:r w:rsidRPr="00ED2664">
        <w:rPr>
          <w:rFonts w:ascii="Times New Roman" w:hAnsi="Times New Roman" w:cs="Times New Roman"/>
          <w:sz w:val="24"/>
          <w:szCs w:val="24"/>
        </w:rPr>
        <w:t>petos que havia</w:t>
      </w:r>
      <w:r>
        <w:rPr>
          <w:rFonts w:ascii="Times New Roman" w:hAnsi="Times New Roman" w:cs="Times New Roman"/>
          <w:sz w:val="24"/>
          <w:szCs w:val="24"/>
        </w:rPr>
        <w:t>m</w:t>
      </w:r>
      <w:r w:rsidRPr="00ED2664">
        <w:rPr>
          <w:rFonts w:ascii="Times New Roman" w:hAnsi="Times New Roman" w:cs="Times New Roman"/>
          <w:sz w:val="24"/>
          <w:szCs w:val="24"/>
        </w:rPr>
        <w:t xml:space="preserve"> contribuído para o referido declínio, destacando fatores como a perm</w:t>
      </w:r>
      <w:r w:rsidRPr="00ED2664">
        <w:rPr>
          <w:rFonts w:ascii="Times New Roman" w:hAnsi="Times New Roman" w:cs="Times New Roman"/>
          <w:sz w:val="24"/>
          <w:szCs w:val="24"/>
        </w:rPr>
        <w:t>a</w:t>
      </w:r>
      <w:r w:rsidRPr="00ED2664">
        <w:rPr>
          <w:rFonts w:ascii="Times New Roman" w:hAnsi="Times New Roman" w:cs="Times New Roman"/>
          <w:sz w:val="24"/>
          <w:szCs w:val="24"/>
        </w:rPr>
        <w:t xml:space="preserve">nência do privilégio de perdoar as dívidas aos mineiros com mais de 30 escravos, a falta de trabalho regular de muitos mineiros e proprietários de escravos, a que acrescentava </w:t>
      </w:r>
      <w:r w:rsidRPr="00742C8E">
        <w:rPr>
          <w:rFonts w:ascii="Times New Roman" w:hAnsi="Times New Roman" w:cs="Times New Roman"/>
          <w:sz w:val="24"/>
          <w:szCs w:val="24"/>
        </w:rPr>
        <w:t>a vad</w:t>
      </w:r>
      <w:r w:rsidRPr="00742C8E">
        <w:rPr>
          <w:rFonts w:ascii="Times New Roman" w:hAnsi="Times New Roman" w:cs="Times New Roman"/>
          <w:sz w:val="24"/>
          <w:szCs w:val="24"/>
        </w:rPr>
        <w:t>i</w:t>
      </w:r>
      <w:r w:rsidR="00D83EAA" w:rsidRPr="00742C8E">
        <w:rPr>
          <w:rFonts w:ascii="Times New Roman" w:hAnsi="Times New Roman" w:cs="Times New Roman"/>
          <w:sz w:val="24"/>
          <w:szCs w:val="24"/>
        </w:rPr>
        <w:t>agem</w:t>
      </w:r>
      <w:r w:rsidRPr="00742C8E">
        <w:rPr>
          <w:rFonts w:ascii="Times New Roman" w:hAnsi="Times New Roman" w:cs="Times New Roman"/>
          <w:sz w:val="24"/>
          <w:szCs w:val="24"/>
        </w:rPr>
        <w:t xml:space="preserve"> e ociosidade em que se encontrava grande parte da população negra, mestiça e</w:t>
      </w:r>
      <w:r w:rsidRPr="00ED2664">
        <w:rPr>
          <w:rFonts w:ascii="Times New Roman" w:hAnsi="Times New Roman" w:cs="Times New Roman"/>
          <w:sz w:val="24"/>
          <w:szCs w:val="24"/>
        </w:rPr>
        <w:t xml:space="preserve"> pa</w:t>
      </w:r>
      <w:r w:rsidRPr="00ED2664">
        <w:rPr>
          <w:rFonts w:ascii="Times New Roman" w:hAnsi="Times New Roman" w:cs="Times New Roman"/>
          <w:sz w:val="24"/>
          <w:szCs w:val="24"/>
        </w:rPr>
        <w:t>r</w:t>
      </w:r>
      <w:r w:rsidRPr="00ED2664">
        <w:rPr>
          <w:rFonts w:ascii="Times New Roman" w:hAnsi="Times New Roman" w:cs="Times New Roman"/>
          <w:sz w:val="24"/>
          <w:szCs w:val="24"/>
        </w:rPr>
        <w:t>dos forros</w:t>
      </w:r>
      <w:r w:rsidRPr="00ED2664">
        <w:rPr>
          <w:rStyle w:val="Refdenotaderodap"/>
          <w:rFonts w:ascii="Times New Roman" w:hAnsi="Times New Roman"/>
          <w:sz w:val="24"/>
          <w:szCs w:val="24"/>
        </w:rPr>
        <w:footnoteReference w:id="62"/>
      </w:r>
      <w:r>
        <w:rPr>
          <w:rFonts w:ascii="Times New Roman" w:hAnsi="Times New Roman" w:cs="Times New Roman"/>
          <w:sz w:val="24"/>
          <w:szCs w:val="24"/>
        </w:rPr>
        <w:t>. António de Menez</w:t>
      </w:r>
      <w:r w:rsidRPr="00ED2664">
        <w:rPr>
          <w:rFonts w:ascii="Times New Roman" w:hAnsi="Times New Roman" w:cs="Times New Roman"/>
          <w:sz w:val="24"/>
          <w:szCs w:val="24"/>
        </w:rPr>
        <w:t>es estava convencido, e nisso estava em total consonância com o discurso oficial, de que a concessão do privilégio da trintena (não execução dos m</w:t>
      </w:r>
      <w:r w:rsidRPr="00ED2664">
        <w:rPr>
          <w:rFonts w:ascii="Times New Roman" w:hAnsi="Times New Roman" w:cs="Times New Roman"/>
          <w:sz w:val="24"/>
          <w:szCs w:val="24"/>
        </w:rPr>
        <w:t>i</w:t>
      </w:r>
      <w:r w:rsidRPr="00ED2664">
        <w:rPr>
          <w:rFonts w:ascii="Times New Roman" w:hAnsi="Times New Roman" w:cs="Times New Roman"/>
          <w:sz w:val="24"/>
          <w:szCs w:val="24"/>
        </w:rPr>
        <w:t>neiros com mais de 30 escravos) acabou por ter efeitos bastantes perniciosos para a ec</w:t>
      </w:r>
      <w:r w:rsidRPr="00ED2664">
        <w:rPr>
          <w:rFonts w:ascii="Times New Roman" w:hAnsi="Times New Roman" w:cs="Times New Roman"/>
          <w:sz w:val="24"/>
          <w:szCs w:val="24"/>
        </w:rPr>
        <w:t>o</w:t>
      </w:r>
      <w:r w:rsidRPr="00ED2664">
        <w:rPr>
          <w:rFonts w:ascii="Times New Roman" w:hAnsi="Times New Roman" w:cs="Times New Roman"/>
          <w:sz w:val="24"/>
          <w:szCs w:val="24"/>
        </w:rPr>
        <w:t>nomia da capitania:</w:t>
      </w:r>
    </w:p>
    <w:p w:rsidR="00286DD9" w:rsidRPr="00BD7FE1" w:rsidRDefault="00286DD9" w:rsidP="00286DD9">
      <w:pPr>
        <w:tabs>
          <w:tab w:val="left" w:pos="8505"/>
        </w:tabs>
        <w:spacing w:after="0" w:line="240" w:lineRule="auto"/>
        <w:ind w:right="-285" w:firstLine="284"/>
        <w:jc w:val="both"/>
        <w:rPr>
          <w:rFonts w:ascii="Times New Roman" w:hAnsi="Times New Roman" w:cs="Times New Roman"/>
          <w:sz w:val="24"/>
          <w:szCs w:val="24"/>
        </w:rPr>
      </w:pPr>
    </w:p>
    <w:p w:rsidR="00286DD9" w:rsidRPr="005605E0" w:rsidRDefault="00286DD9" w:rsidP="00FE6EFC">
      <w:pPr>
        <w:tabs>
          <w:tab w:val="left" w:pos="8505"/>
        </w:tabs>
        <w:spacing w:after="0" w:line="240" w:lineRule="auto"/>
        <w:ind w:left="1134" w:right="-285" w:firstLine="284"/>
        <w:jc w:val="both"/>
        <w:rPr>
          <w:rFonts w:ascii="Times New Roman" w:hAnsi="Times New Roman" w:cs="Times New Roman"/>
          <w:sz w:val="20"/>
          <w:szCs w:val="20"/>
        </w:rPr>
      </w:pPr>
      <w:r w:rsidRPr="005605E0">
        <w:rPr>
          <w:rFonts w:ascii="Times New Roman" w:hAnsi="Times New Roman" w:cs="Times New Roman"/>
          <w:sz w:val="20"/>
          <w:szCs w:val="20"/>
        </w:rPr>
        <w:t>“Por esta causa quebraram muitos negociantes com grossos cabedais, outros deixaram de vender mais escravos fiados a Mineiros privilegiados com o receio de demandas, e pouco e pouco diminuiu a entrada dos escravos para esta Capitania, e se aumentou para a de Cuiabá e Mato Grosso, para onde até hoje entram todos os anos grandes comboios de escravos e faze</w:t>
      </w:r>
      <w:r w:rsidRPr="005605E0">
        <w:rPr>
          <w:rFonts w:ascii="Times New Roman" w:hAnsi="Times New Roman" w:cs="Times New Roman"/>
          <w:sz w:val="20"/>
          <w:szCs w:val="20"/>
        </w:rPr>
        <w:t>n</w:t>
      </w:r>
      <w:r w:rsidRPr="005605E0">
        <w:rPr>
          <w:rFonts w:ascii="Times New Roman" w:hAnsi="Times New Roman" w:cs="Times New Roman"/>
          <w:sz w:val="20"/>
          <w:szCs w:val="20"/>
        </w:rPr>
        <w:t>da, pela prontidão do pagamento”</w:t>
      </w:r>
      <w:r w:rsidRPr="005605E0">
        <w:rPr>
          <w:rStyle w:val="Refdenotaderodap"/>
          <w:rFonts w:ascii="Times New Roman" w:hAnsi="Times New Roman"/>
          <w:sz w:val="20"/>
          <w:szCs w:val="20"/>
        </w:rPr>
        <w:footnoteReference w:id="63"/>
      </w:r>
      <w:r w:rsidRPr="005605E0">
        <w:rPr>
          <w:rFonts w:ascii="Times New Roman" w:hAnsi="Times New Roman" w:cs="Times New Roman"/>
          <w:sz w:val="20"/>
          <w:szCs w:val="20"/>
        </w:rPr>
        <w:t>.</w:t>
      </w:r>
    </w:p>
    <w:p w:rsidR="00286DD9" w:rsidRPr="00ED2664" w:rsidRDefault="00286DD9" w:rsidP="00286DD9">
      <w:pPr>
        <w:tabs>
          <w:tab w:val="left" w:pos="8505"/>
        </w:tabs>
        <w:spacing w:after="0" w:line="360" w:lineRule="auto"/>
        <w:ind w:right="-285" w:firstLine="284"/>
        <w:jc w:val="both"/>
        <w:rPr>
          <w:rFonts w:ascii="Times New Roman" w:hAnsi="Times New Roman" w:cs="Times New Roman"/>
          <w:i/>
          <w:sz w:val="24"/>
          <w:szCs w:val="24"/>
        </w:rPr>
      </w:pPr>
    </w:p>
    <w:p w:rsidR="00286DD9" w:rsidRPr="002922C1" w:rsidRDefault="00286DD9" w:rsidP="00286DD9">
      <w:pPr>
        <w:tabs>
          <w:tab w:val="left" w:pos="8505"/>
        </w:tabs>
        <w:spacing w:after="0" w:line="360" w:lineRule="auto"/>
        <w:ind w:right="-285" w:firstLine="284"/>
        <w:jc w:val="both"/>
        <w:rPr>
          <w:rFonts w:ascii="Times New Roman" w:hAnsi="Times New Roman" w:cs="Times New Roman"/>
          <w:sz w:val="24"/>
          <w:szCs w:val="24"/>
        </w:rPr>
      </w:pPr>
      <w:r w:rsidRPr="002922C1">
        <w:rPr>
          <w:rFonts w:ascii="Times New Roman" w:hAnsi="Times New Roman" w:cs="Times New Roman"/>
          <w:sz w:val="24"/>
          <w:szCs w:val="24"/>
        </w:rPr>
        <w:t>O capitão-mor de Goiás também se juntava ao numeroso grupo dos que julgavam que era da máxima importância franquear aos mineiros os Rios Pilões e Rio Claro, até porque a escassez de diamantes aí existentes não justificava o prolongamento da sua interdição</w:t>
      </w:r>
      <w:r w:rsidRPr="002922C1">
        <w:rPr>
          <w:rStyle w:val="Refdenotaderodap"/>
          <w:rFonts w:ascii="Times New Roman" w:hAnsi="Times New Roman"/>
          <w:sz w:val="24"/>
          <w:szCs w:val="24"/>
        </w:rPr>
        <w:footnoteReference w:id="64"/>
      </w:r>
      <w:r w:rsidRPr="002922C1">
        <w:rPr>
          <w:rFonts w:ascii="Times New Roman" w:hAnsi="Times New Roman" w:cs="Times New Roman"/>
          <w:sz w:val="24"/>
          <w:szCs w:val="24"/>
        </w:rPr>
        <w:t>.</w:t>
      </w:r>
    </w:p>
    <w:p w:rsidR="00286DD9" w:rsidRDefault="00286DD9" w:rsidP="000A4EA3">
      <w:pPr>
        <w:tabs>
          <w:tab w:val="left" w:pos="8505"/>
        </w:tabs>
        <w:spacing w:after="0" w:line="360" w:lineRule="auto"/>
        <w:ind w:right="-285" w:firstLine="284"/>
        <w:jc w:val="both"/>
        <w:rPr>
          <w:rFonts w:ascii="Times New Roman" w:hAnsi="Times New Roman" w:cs="Times New Roman"/>
          <w:sz w:val="24"/>
          <w:szCs w:val="24"/>
        </w:rPr>
      </w:pPr>
      <w:r w:rsidRPr="008F60B6">
        <w:rPr>
          <w:rFonts w:ascii="Times New Roman" w:hAnsi="Times New Roman" w:cs="Times New Roman"/>
          <w:sz w:val="24"/>
          <w:szCs w:val="24"/>
        </w:rPr>
        <w:t>Ao</w:t>
      </w:r>
      <w:r w:rsidRPr="002922C1">
        <w:rPr>
          <w:rFonts w:ascii="Times New Roman" w:hAnsi="Times New Roman" w:cs="Times New Roman"/>
          <w:sz w:val="24"/>
          <w:szCs w:val="24"/>
        </w:rPr>
        <w:t xml:space="preserve"> contrário</w:t>
      </w:r>
      <w:r w:rsidRPr="00ED2664">
        <w:rPr>
          <w:rFonts w:ascii="Times New Roman" w:hAnsi="Times New Roman" w:cs="Times New Roman"/>
          <w:sz w:val="24"/>
          <w:szCs w:val="24"/>
        </w:rPr>
        <w:t xml:space="preserve"> de alguns, que começavam a vislumbrar alternativas possíveis à miner</w:t>
      </w:r>
      <w:r w:rsidRPr="00ED2664">
        <w:rPr>
          <w:rFonts w:ascii="Times New Roman" w:hAnsi="Times New Roman" w:cs="Times New Roman"/>
          <w:sz w:val="24"/>
          <w:szCs w:val="24"/>
        </w:rPr>
        <w:t>a</w:t>
      </w:r>
      <w:r w:rsidRPr="00ED2664">
        <w:rPr>
          <w:rFonts w:ascii="Times New Roman" w:hAnsi="Times New Roman" w:cs="Times New Roman"/>
          <w:sz w:val="24"/>
          <w:szCs w:val="24"/>
        </w:rPr>
        <w:t>ção</w:t>
      </w:r>
      <w:r w:rsidRPr="00ED2664">
        <w:rPr>
          <w:rStyle w:val="Refdenotaderodap"/>
          <w:rFonts w:ascii="Times New Roman" w:hAnsi="Times New Roman"/>
          <w:sz w:val="24"/>
          <w:szCs w:val="24"/>
        </w:rPr>
        <w:footnoteReference w:id="65"/>
      </w:r>
      <w:r w:rsidRPr="00ED2664">
        <w:rPr>
          <w:rFonts w:ascii="Times New Roman" w:hAnsi="Times New Roman" w:cs="Times New Roman"/>
          <w:sz w:val="24"/>
          <w:szCs w:val="24"/>
        </w:rPr>
        <w:t>, António Teles de Men</w:t>
      </w:r>
      <w:r w:rsidR="007851E9">
        <w:rPr>
          <w:rFonts w:ascii="Times New Roman" w:hAnsi="Times New Roman" w:cs="Times New Roman"/>
          <w:sz w:val="24"/>
          <w:szCs w:val="24"/>
        </w:rPr>
        <w:t>ezes não se demarcava da larga</w:t>
      </w:r>
      <w:r w:rsidRPr="00ED2664">
        <w:rPr>
          <w:rFonts w:ascii="Times New Roman" w:hAnsi="Times New Roman" w:cs="Times New Roman"/>
          <w:sz w:val="24"/>
          <w:szCs w:val="24"/>
        </w:rPr>
        <w:t xml:space="preserve"> maioria dos</w:t>
      </w:r>
      <w:r>
        <w:rPr>
          <w:rFonts w:ascii="Times New Roman" w:hAnsi="Times New Roman" w:cs="Times New Roman"/>
          <w:sz w:val="24"/>
          <w:szCs w:val="24"/>
        </w:rPr>
        <w:t xml:space="preserve"> agentes políticos </w:t>
      </w:r>
      <w:r>
        <w:rPr>
          <w:rFonts w:ascii="Times New Roman" w:hAnsi="Times New Roman" w:cs="Times New Roman"/>
          <w:sz w:val="24"/>
          <w:szCs w:val="24"/>
        </w:rPr>
        <w:lastRenderedPageBreak/>
        <w:t>e económicos</w:t>
      </w:r>
      <w:r w:rsidRPr="00ED2664">
        <w:rPr>
          <w:rFonts w:ascii="Times New Roman" w:hAnsi="Times New Roman" w:cs="Times New Roman"/>
          <w:sz w:val="24"/>
          <w:szCs w:val="24"/>
        </w:rPr>
        <w:t xml:space="preserve"> que continuavam a acreditar na redenção da capitania através da revitaliz</w:t>
      </w:r>
      <w:r w:rsidRPr="00ED2664">
        <w:rPr>
          <w:rFonts w:ascii="Times New Roman" w:hAnsi="Times New Roman" w:cs="Times New Roman"/>
          <w:sz w:val="24"/>
          <w:szCs w:val="24"/>
        </w:rPr>
        <w:t>a</w:t>
      </w:r>
      <w:r w:rsidRPr="00ED2664">
        <w:rPr>
          <w:rFonts w:ascii="Times New Roman" w:hAnsi="Times New Roman" w:cs="Times New Roman"/>
          <w:sz w:val="24"/>
          <w:szCs w:val="24"/>
        </w:rPr>
        <w:t>ção da própria mineração</w:t>
      </w:r>
      <w:r w:rsidR="00F1712C">
        <w:rPr>
          <w:rStyle w:val="Refdenotaderodap"/>
          <w:rFonts w:ascii="Times New Roman" w:hAnsi="Times New Roman"/>
          <w:sz w:val="24"/>
          <w:szCs w:val="24"/>
        </w:rPr>
        <w:footnoteReference w:id="66"/>
      </w:r>
      <w:r w:rsidRPr="00ED2664">
        <w:rPr>
          <w:rFonts w:ascii="Times New Roman" w:hAnsi="Times New Roman" w:cs="Times New Roman"/>
          <w:sz w:val="24"/>
          <w:szCs w:val="24"/>
        </w:rPr>
        <w:t xml:space="preserve">. Mais, ele estava convencido de que a dispersão dos mineiros por outras atividades como a </w:t>
      </w:r>
      <w:r>
        <w:rPr>
          <w:rFonts w:ascii="Times New Roman" w:hAnsi="Times New Roman" w:cs="Times New Roman"/>
          <w:sz w:val="24"/>
          <w:szCs w:val="24"/>
        </w:rPr>
        <w:t>agricultura ou a pecuária refle</w:t>
      </w:r>
      <w:r w:rsidRPr="00ED2664">
        <w:rPr>
          <w:rFonts w:ascii="Times New Roman" w:hAnsi="Times New Roman" w:cs="Times New Roman"/>
          <w:sz w:val="24"/>
          <w:szCs w:val="24"/>
        </w:rPr>
        <w:t>tia-se negativamente na econ</w:t>
      </w:r>
      <w:r w:rsidRPr="00ED2664">
        <w:rPr>
          <w:rFonts w:ascii="Times New Roman" w:hAnsi="Times New Roman" w:cs="Times New Roman"/>
          <w:sz w:val="24"/>
          <w:szCs w:val="24"/>
        </w:rPr>
        <w:t>o</w:t>
      </w:r>
      <w:r w:rsidRPr="00ED2664">
        <w:rPr>
          <w:rFonts w:ascii="Times New Roman" w:hAnsi="Times New Roman" w:cs="Times New Roman"/>
          <w:sz w:val="24"/>
          <w:szCs w:val="24"/>
        </w:rPr>
        <w:t>mia da capita</w:t>
      </w:r>
      <w:r w:rsidR="000A4EA3">
        <w:rPr>
          <w:rFonts w:ascii="Times New Roman" w:hAnsi="Times New Roman" w:cs="Times New Roman"/>
          <w:sz w:val="24"/>
          <w:szCs w:val="24"/>
        </w:rPr>
        <w:t>nia,</w:t>
      </w:r>
    </w:p>
    <w:p w:rsidR="000A4EA3" w:rsidRDefault="000A4EA3" w:rsidP="000A4EA3">
      <w:pPr>
        <w:tabs>
          <w:tab w:val="left" w:pos="8505"/>
        </w:tabs>
        <w:spacing w:after="0" w:line="360" w:lineRule="auto"/>
        <w:ind w:right="-285" w:firstLine="284"/>
        <w:jc w:val="both"/>
        <w:rPr>
          <w:rFonts w:ascii="Times New Roman" w:hAnsi="Times New Roman" w:cs="Times New Roman"/>
          <w:sz w:val="24"/>
          <w:szCs w:val="24"/>
        </w:rPr>
      </w:pPr>
    </w:p>
    <w:p w:rsidR="00286DD9" w:rsidRPr="005605E0" w:rsidRDefault="00286DD9" w:rsidP="00FE6EFC">
      <w:pPr>
        <w:tabs>
          <w:tab w:val="left" w:pos="8505"/>
        </w:tabs>
        <w:spacing w:after="0" w:line="240" w:lineRule="auto"/>
        <w:ind w:left="1134" w:right="-284" w:firstLine="284"/>
        <w:jc w:val="both"/>
        <w:rPr>
          <w:rFonts w:ascii="Times New Roman" w:hAnsi="Times New Roman" w:cs="Times New Roman"/>
          <w:sz w:val="20"/>
          <w:szCs w:val="20"/>
        </w:rPr>
      </w:pPr>
      <w:r w:rsidRPr="005605E0">
        <w:rPr>
          <w:rFonts w:ascii="Times New Roman" w:hAnsi="Times New Roman" w:cs="Times New Roman"/>
          <w:sz w:val="20"/>
          <w:szCs w:val="20"/>
        </w:rPr>
        <w:t>“</w:t>
      </w:r>
      <w:proofErr w:type="gramStart"/>
      <w:r w:rsidRPr="005605E0">
        <w:rPr>
          <w:rFonts w:ascii="Times New Roman" w:hAnsi="Times New Roman" w:cs="Times New Roman"/>
          <w:sz w:val="20"/>
          <w:szCs w:val="20"/>
        </w:rPr>
        <w:t>porquanto</w:t>
      </w:r>
      <w:proofErr w:type="gramEnd"/>
      <w:r w:rsidRPr="005605E0">
        <w:rPr>
          <w:rFonts w:ascii="Times New Roman" w:hAnsi="Times New Roman" w:cs="Times New Roman"/>
          <w:sz w:val="20"/>
          <w:szCs w:val="20"/>
        </w:rPr>
        <w:t xml:space="preserve"> querendo acudir a tudo isso pouco tempo lhes resta para ocuparem seus escr</w:t>
      </w:r>
      <w:r w:rsidRPr="005605E0">
        <w:rPr>
          <w:rFonts w:ascii="Times New Roman" w:hAnsi="Times New Roman" w:cs="Times New Roman"/>
          <w:sz w:val="20"/>
          <w:szCs w:val="20"/>
        </w:rPr>
        <w:t>a</w:t>
      </w:r>
      <w:r w:rsidRPr="005605E0">
        <w:rPr>
          <w:rFonts w:ascii="Times New Roman" w:hAnsi="Times New Roman" w:cs="Times New Roman"/>
          <w:sz w:val="20"/>
          <w:szCs w:val="20"/>
        </w:rPr>
        <w:t>vos no verdadeiro exercício de tirar ouro, que é o mais útil e o único género exportável que sai desta Capitania, pois tudo o mais é consumível (sic) nela, por não permitirem as referidas di</w:t>
      </w:r>
      <w:r w:rsidRPr="005605E0">
        <w:rPr>
          <w:rFonts w:ascii="Times New Roman" w:hAnsi="Times New Roman" w:cs="Times New Roman"/>
          <w:sz w:val="20"/>
          <w:szCs w:val="20"/>
        </w:rPr>
        <w:t>s</w:t>
      </w:r>
      <w:r w:rsidRPr="005605E0">
        <w:rPr>
          <w:rFonts w:ascii="Times New Roman" w:hAnsi="Times New Roman" w:cs="Times New Roman"/>
          <w:sz w:val="20"/>
          <w:szCs w:val="20"/>
        </w:rPr>
        <w:t>tâncias, que daqueles géneros se possa exportar cousa alguma”</w:t>
      </w:r>
      <w:r w:rsidRPr="005605E0">
        <w:rPr>
          <w:rStyle w:val="Refdenotaderodap"/>
          <w:rFonts w:ascii="Times New Roman" w:hAnsi="Times New Roman"/>
          <w:sz w:val="20"/>
          <w:szCs w:val="20"/>
        </w:rPr>
        <w:footnoteReference w:id="67"/>
      </w:r>
      <w:r w:rsidRPr="005605E0">
        <w:rPr>
          <w:rFonts w:ascii="Times New Roman" w:hAnsi="Times New Roman" w:cs="Times New Roman"/>
          <w:sz w:val="20"/>
          <w:szCs w:val="20"/>
        </w:rPr>
        <w:t xml:space="preserve"> .</w:t>
      </w:r>
    </w:p>
    <w:p w:rsidR="00286DD9" w:rsidRPr="00ED2664" w:rsidRDefault="00286DD9" w:rsidP="00286DD9">
      <w:pPr>
        <w:tabs>
          <w:tab w:val="left" w:pos="8505"/>
        </w:tabs>
        <w:spacing w:after="0" w:line="240" w:lineRule="auto"/>
        <w:ind w:left="851" w:right="-284" w:firstLine="284"/>
        <w:jc w:val="both"/>
        <w:rPr>
          <w:rFonts w:ascii="Times New Roman" w:hAnsi="Times New Roman" w:cs="Times New Roman"/>
          <w:sz w:val="24"/>
          <w:szCs w:val="24"/>
        </w:rPr>
      </w:pPr>
    </w:p>
    <w:p w:rsidR="00286DD9" w:rsidRPr="00565FB1" w:rsidRDefault="00286DD9" w:rsidP="00286DD9">
      <w:pPr>
        <w:tabs>
          <w:tab w:val="left" w:pos="8505"/>
        </w:tabs>
        <w:spacing w:after="0" w:line="360" w:lineRule="auto"/>
        <w:ind w:right="-285" w:firstLine="284"/>
        <w:jc w:val="both"/>
        <w:rPr>
          <w:rFonts w:ascii="Times New Roman" w:hAnsi="Times New Roman" w:cs="Times New Roman"/>
          <w:sz w:val="24"/>
          <w:szCs w:val="24"/>
          <w:u w:val="single"/>
        </w:rPr>
      </w:pPr>
      <w:r>
        <w:rPr>
          <w:rFonts w:ascii="Times New Roman" w:hAnsi="Times New Roman" w:cs="Times New Roman"/>
          <w:sz w:val="24"/>
          <w:szCs w:val="24"/>
        </w:rPr>
        <w:t>Apontava, igualmente,</w:t>
      </w:r>
      <w:r w:rsidRPr="00ED2664">
        <w:rPr>
          <w:rFonts w:ascii="Times New Roman" w:hAnsi="Times New Roman" w:cs="Times New Roman"/>
          <w:sz w:val="24"/>
          <w:szCs w:val="24"/>
        </w:rPr>
        <w:t xml:space="preserve"> o dedo a um numeroso grupo de pretos, mestiços e pardos forros, bem capacitados para o exercício</w:t>
      </w:r>
      <w:r w:rsidR="00A4025B">
        <w:rPr>
          <w:rFonts w:ascii="Times New Roman" w:hAnsi="Times New Roman" w:cs="Times New Roman"/>
          <w:sz w:val="24"/>
          <w:szCs w:val="24"/>
        </w:rPr>
        <w:t xml:space="preserve"> da mineração e </w:t>
      </w:r>
      <w:r w:rsidR="00A4025B" w:rsidRPr="00350B16">
        <w:rPr>
          <w:rFonts w:ascii="Times New Roman" w:hAnsi="Times New Roman" w:cs="Times New Roman"/>
          <w:sz w:val="24"/>
          <w:szCs w:val="24"/>
        </w:rPr>
        <w:t>que</w:t>
      </w:r>
      <w:r w:rsidR="000A4EA3">
        <w:rPr>
          <w:rFonts w:ascii="Times New Roman" w:hAnsi="Times New Roman" w:cs="Times New Roman"/>
          <w:sz w:val="24"/>
          <w:szCs w:val="24"/>
        </w:rPr>
        <w:t>,</w:t>
      </w:r>
      <w:r w:rsidR="00A4025B" w:rsidRPr="00350B16">
        <w:rPr>
          <w:rFonts w:ascii="Times New Roman" w:hAnsi="Times New Roman" w:cs="Times New Roman"/>
          <w:sz w:val="24"/>
          <w:szCs w:val="24"/>
        </w:rPr>
        <w:t xml:space="preserve"> no seu entender,</w:t>
      </w:r>
      <w:r w:rsidRPr="00ED2664">
        <w:rPr>
          <w:rFonts w:ascii="Times New Roman" w:hAnsi="Times New Roman" w:cs="Times New Roman"/>
          <w:sz w:val="24"/>
          <w:szCs w:val="24"/>
        </w:rPr>
        <w:t xml:space="preserve"> em vez disso, viv</w:t>
      </w:r>
      <w:r w:rsidRPr="00ED2664">
        <w:rPr>
          <w:rFonts w:ascii="Times New Roman" w:hAnsi="Times New Roman" w:cs="Times New Roman"/>
          <w:sz w:val="24"/>
          <w:szCs w:val="24"/>
        </w:rPr>
        <w:t>i</w:t>
      </w:r>
      <w:r w:rsidRPr="00ED2664">
        <w:rPr>
          <w:rFonts w:ascii="Times New Roman" w:hAnsi="Times New Roman" w:cs="Times New Roman"/>
          <w:sz w:val="24"/>
          <w:szCs w:val="24"/>
        </w:rPr>
        <w:t>am num</w:t>
      </w:r>
      <w:r>
        <w:rPr>
          <w:rFonts w:ascii="Times New Roman" w:hAnsi="Times New Roman" w:cs="Times New Roman"/>
          <w:sz w:val="24"/>
          <w:szCs w:val="24"/>
        </w:rPr>
        <w:t>a “</w:t>
      </w:r>
      <w:r w:rsidRPr="00ED2664">
        <w:rPr>
          <w:rFonts w:ascii="Times New Roman" w:hAnsi="Times New Roman" w:cs="Times New Roman"/>
          <w:sz w:val="24"/>
          <w:szCs w:val="24"/>
        </w:rPr>
        <w:t>esc</w:t>
      </w:r>
      <w:r>
        <w:rPr>
          <w:rFonts w:ascii="Times New Roman" w:hAnsi="Times New Roman" w:cs="Times New Roman"/>
          <w:sz w:val="24"/>
          <w:szCs w:val="24"/>
        </w:rPr>
        <w:t>andalosa ociosidade e vadiação”</w:t>
      </w:r>
      <w:r>
        <w:rPr>
          <w:rStyle w:val="Refdenotaderodap"/>
          <w:rFonts w:ascii="Times New Roman" w:hAnsi="Times New Roman"/>
          <w:sz w:val="24"/>
          <w:szCs w:val="24"/>
        </w:rPr>
        <w:footnoteReference w:id="68"/>
      </w:r>
      <w:r>
        <w:rPr>
          <w:rFonts w:ascii="Times New Roman" w:hAnsi="Times New Roman" w:cs="Times New Roman"/>
          <w:sz w:val="24"/>
          <w:szCs w:val="24"/>
        </w:rPr>
        <w:t>.</w:t>
      </w:r>
    </w:p>
    <w:p w:rsidR="00DD5F61" w:rsidRPr="005605E0" w:rsidRDefault="00286DD9" w:rsidP="005605E0">
      <w:pPr>
        <w:tabs>
          <w:tab w:val="left" w:pos="8505"/>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t>Também em termos sociais se foram operan</w:t>
      </w:r>
      <w:r w:rsidR="00A4025B">
        <w:rPr>
          <w:rFonts w:ascii="Times New Roman" w:hAnsi="Times New Roman" w:cs="Times New Roman"/>
          <w:sz w:val="24"/>
          <w:szCs w:val="24"/>
        </w:rPr>
        <w:t xml:space="preserve">do alterações </w:t>
      </w:r>
      <w:r w:rsidR="00A4025B" w:rsidRPr="00350B16">
        <w:rPr>
          <w:rFonts w:ascii="Times New Roman" w:hAnsi="Times New Roman" w:cs="Times New Roman"/>
          <w:sz w:val="24"/>
          <w:szCs w:val="24"/>
        </w:rPr>
        <w:t>significativas no</w:t>
      </w:r>
      <w:r w:rsidRPr="00ED2664">
        <w:rPr>
          <w:rFonts w:ascii="Times New Roman" w:hAnsi="Times New Roman" w:cs="Times New Roman"/>
          <w:sz w:val="24"/>
          <w:szCs w:val="24"/>
        </w:rPr>
        <w:t xml:space="preserve"> último qua</w:t>
      </w:r>
      <w:r w:rsidRPr="00ED2664">
        <w:rPr>
          <w:rFonts w:ascii="Times New Roman" w:hAnsi="Times New Roman" w:cs="Times New Roman"/>
          <w:sz w:val="24"/>
          <w:szCs w:val="24"/>
        </w:rPr>
        <w:t>r</w:t>
      </w:r>
      <w:r w:rsidRPr="00ED2664">
        <w:rPr>
          <w:rFonts w:ascii="Times New Roman" w:hAnsi="Times New Roman" w:cs="Times New Roman"/>
          <w:sz w:val="24"/>
          <w:szCs w:val="24"/>
        </w:rPr>
        <w:t>tel do séc</w:t>
      </w:r>
      <w:r>
        <w:rPr>
          <w:rFonts w:ascii="Times New Roman" w:hAnsi="Times New Roman" w:cs="Times New Roman"/>
          <w:sz w:val="24"/>
          <w:szCs w:val="24"/>
        </w:rPr>
        <w:t>ulo</w:t>
      </w:r>
      <w:r w:rsidRPr="00ED2664">
        <w:rPr>
          <w:rFonts w:ascii="Times New Roman" w:hAnsi="Times New Roman" w:cs="Times New Roman"/>
          <w:sz w:val="24"/>
          <w:szCs w:val="24"/>
        </w:rPr>
        <w:t xml:space="preserve"> XVIII.</w:t>
      </w:r>
      <w:r>
        <w:rPr>
          <w:rFonts w:ascii="Times New Roman" w:hAnsi="Times New Roman" w:cs="Times New Roman"/>
          <w:sz w:val="24"/>
          <w:szCs w:val="24"/>
        </w:rPr>
        <w:t xml:space="preserve"> </w:t>
      </w:r>
      <w:r w:rsidRPr="00ED2664">
        <w:rPr>
          <w:rFonts w:ascii="Times New Roman" w:hAnsi="Times New Roman" w:cs="Times New Roman"/>
          <w:sz w:val="24"/>
          <w:szCs w:val="24"/>
        </w:rPr>
        <w:t xml:space="preserve">Uma das grandes mudanças então registadas na sociedade de Goiás no período em causa foi o crescimento considerável </w:t>
      </w:r>
      <w:r w:rsidRPr="00350B16">
        <w:rPr>
          <w:rFonts w:ascii="Times New Roman" w:hAnsi="Times New Roman" w:cs="Times New Roman"/>
          <w:sz w:val="24"/>
          <w:szCs w:val="24"/>
        </w:rPr>
        <w:t xml:space="preserve">da população livre não branca, a par com o decréscimo acentuado do número de escravos. </w:t>
      </w:r>
      <w:r w:rsidR="00A4025B" w:rsidRPr="00350B16">
        <w:rPr>
          <w:rFonts w:ascii="Times New Roman" w:hAnsi="Times New Roman" w:cs="Times New Roman"/>
          <w:sz w:val="24"/>
          <w:szCs w:val="24"/>
        </w:rPr>
        <w:t>Em</w:t>
      </w:r>
      <w:r w:rsidRPr="00350B16">
        <w:rPr>
          <w:rFonts w:ascii="Times New Roman" w:hAnsi="Times New Roman" w:cs="Times New Roman"/>
          <w:sz w:val="24"/>
          <w:szCs w:val="24"/>
        </w:rPr>
        <w:t xml:space="preserve"> 1781</w:t>
      </w:r>
      <w:r w:rsidRPr="00ED2664">
        <w:rPr>
          <w:rFonts w:ascii="Times New Roman" w:hAnsi="Times New Roman" w:cs="Times New Roman"/>
          <w:sz w:val="24"/>
          <w:szCs w:val="24"/>
        </w:rPr>
        <w:t>, a população masculina branca da capitania era de 5 350 habitantes, os negros e pardos livres ficavam-se pelos 5 700, e</w:t>
      </w:r>
      <w:r w:rsidRPr="00ED2664">
        <w:rPr>
          <w:rFonts w:ascii="Times New Roman" w:hAnsi="Times New Roman" w:cs="Times New Roman"/>
          <w:sz w:val="24"/>
          <w:szCs w:val="24"/>
        </w:rPr>
        <w:t>n</w:t>
      </w:r>
      <w:r w:rsidRPr="00ED2664">
        <w:rPr>
          <w:rFonts w:ascii="Times New Roman" w:hAnsi="Times New Roman" w:cs="Times New Roman"/>
          <w:sz w:val="24"/>
          <w:szCs w:val="24"/>
        </w:rPr>
        <w:t xml:space="preserve">quanto o número de escravos era de 28 486 </w:t>
      </w:r>
      <w:r w:rsidRPr="00D909E5">
        <w:rPr>
          <w:rFonts w:ascii="Times New Roman" w:hAnsi="Times New Roman" w:cs="Times New Roman"/>
          <w:sz w:val="24"/>
          <w:szCs w:val="24"/>
        </w:rPr>
        <w:t>almas</w:t>
      </w:r>
      <w:r w:rsidR="005605E0" w:rsidRPr="00D909E5">
        <w:rPr>
          <w:rFonts w:ascii="Times New Roman" w:hAnsi="Times New Roman" w:cs="Times New Roman"/>
          <w:sz w:val="24"/>
          <w:szCs w:val="24"/>
        </w:rPr>
        <w:t xml:space="preserve"> (60% da população)</w:t>
      </w:r>
      <w:r w:rsidRPr="00D909E5">
        <w:rPr>
          <w:rFonts w:ascii="Times New Roman" w:hAnsi="Times New Roman" w:cs="Times New Roman"/>
          <w:sz w:val="24"/>
          <w:szCs w:val="24"/>
        </w:rPr>
        <w:t>.</w:t>
      </w:r>
      <w:r w:rsidRPr="00ED2664">
        <w:rPr>
          <w:rFonts w:ascii="Times New Roman" w:hAnsi="Times New Roman" w:cs="Times New Roman"/>
          <w:sz w:val="24"/>
          <w:szCs w:val="24"/>
        </w:rPr>
        <w:t xml:space="preserve"> A capitania, no seu todo, contaria com 38</w:t>
      </w:r>
      <w:r>
        <w:rPr>
          <w:rFonts w:ascii="Times New Roman" w:hAnsi="Times New Roman" w:cs="Times New Roman"/>
          <w:sz w:val="24"/>
          <w:szCs w:val="24"/>
        </w:rPr>
        <w:t xml:space="preserve"> </w:t>
      </w:r>
      <w:r w:rsidRPr="00ED2664">
        <w:rPr>
          <w:rFonts w:ascii="Times New Roman" w:hAnsi="Times New Roman" w:cs="Times New Roman"/>
          <w:sz w:val="24"/>
          <w:szCs w:val="24"/>
        </w:rPr>
        <w:t xml:space="preserve">261 escravos (de ambos os sexos), ao passo que a população livre era uma minoria, </w:t>
      </w:r>
      <w:r w:rsidR="008A7E74">
        <w:rPr>
          <w:rFonts w:ascii="Times New Roman" w:hAnsi="Times New Roman" w:cs="Times New Roman"/>
          <w:sz w:val="24"/>
          <w:szCs w:val="24"/>
        </w:rPr>
        <w:t xml:space="preserve">cerca de </w:t>
      </w:r>
      <w:r w:rsidRPr="00ED2664">
        <w:rPr>
          <w:rFonts w:ascii="Times New Roman" w:hAnsi="Times New Roman" w:cs="Times New Roman"/>
          <w:sz w:val="24"/>
          <w:szCs w:val="24"/>
        </w:rPr>
        <w:t>20 mil pessoas, cenário que se manteve praticamente inalterável até à contagem de 1791. Todavia, em 1804, a situação era radicalmente diferente</w:t>
      </w:r>
      <w:r>
        <w:rPr>
          <w:rFonts w:ascii="Times New Roman" w:hAnsi="Times New Roman" w:cs="Times New Roman"/>
          <w:sz w:val="24"/>
          <w:szCs w:val="24"/>
        </w:rPr>
        <w:t>.</w:t>
      </w:r>
      <w:r w:rsidRPr="00ED2664">
        <w:rPr>
          <w:rFonts w:ascii="Times New Roman" w:hAnsi="Times New Roman" w:cs="Times New Roman"/>
          <w:sz w:val="24"/>
          <w:szCs w:val="24"/>
        </w:rPr>
        <w:t xml:space="preserve"> A pop</w:t>
      </w:r>
      <w:r w:rsidRPr="00ED2664">
        <w:rPr>
          <w:rFonts w:ascii="Times New Roman" w:hAnsi="Times New Roman" w:cs="Times New Roman"/>
          <w:sz w:val="24"/>
          <w:szCs w:val="24"/>
        </w:rPr>
        <w:t>u</w:t>
      </w:r>
      <w:r w:rsidRPr="00ED2664">
        <w:rPr>
          <w:rFonts w:ascii="Times New Roman" w:hAnsi="Times New Roman" w:cs="Times New Roman"/>
          <w:sz w:val="24"/>
          <w:szCs w:val="24"/>
        </w:rPr>
        <w:t>lação livre era de 30 907 habitantes dos quais apenas 6</w:t>
      </w:r>
      <w:r>
        <w:rPr>
          <w:rFonts w:ascii="Times New Roman" w:hAnsi="Times New Roman" w:cs="Times New Roman"/>
          <w:sz w:val="24"/>
          <w:szCs w:val="24"/>
        </w:rPr>
        <w:t xml:space="preserve"> </w:t>
      </w:r>
      <w:r w:rsidRPr="00ED2664">
        <w:rPr>
          <w:rFonts w:ascii="Times New Roman" w:hAnsi="Times New Roman" w:cs="Times New Roman"/>
          <w:sz w:val="24"/>
          <w:szCs w:val="24"/>
        </w:rPr>
        <w:t xml:space="preserve">982 eram brancos. </w:t>
      </w:r>
      <w:r w:rsidRPr="00E05F75">
        <w:rPr>
          <w:rFonts w:ascii="Times New Roman" w:hAnsi="Times New Roman" w:cs="Times New Roman"/>
          <w:sz w:val="24"/>
          <w:szCs w:val="24"/>
        </w:rPr>
        <w:t>O número de escravos recuara bastante, cifrando-se nos 19 889</w:t>
      </w:r>
      <w:r>
        <w:rPr>
          <w:rFonts w:ascii="Times New Roman" w:hAnsi="Times New Roman" w:cs="Times New Roman"/>
          <w:sz w:val="24"/>
          <w:szCs w:val="24"/>
        </w:rPr>
        <w:t xml:space="preserve"> </w:t>
      </w:r>
      <w:r w:rsidRPr="00D909E5">
        <w:rPr>
          <w:rFonts w:ascii="Times New Roman" w:hAnsi="Times New Roman" w:cs="Times New Roman"/>
          <w:sz w:val="24"/>
          <w:szCs w:val="24"/>
        </w:rPr>
        <w:t>habitantes</w:t>
      </w:r>
      <w:r w:rsidR="005605E0" w:rsidRPr="00D909E5">
        <w:rPr>
          <w:rFonts w:ascii="Times New Roman" w:hAnsi="Times New Roman" w:cs="Times New Roman"/>
          <w:sz w:val="24"/>
          <w:szCs w:val="24"/>
        </w:rPr>
        <w:t xml:space="preserve"> (apenas 39% da população)</w:t>
      </w:r>
      <w:r w:rsidRPr="00D909E5">
        <w:rPr>
          <w:rStyle w:val="Refdenotaderodap"/>
          <w:rFonts w:ascii="Times New Roman" w:hAnsi="Times New Roman"/>
          <w:sz w:val="24"/>
          <w:szCs w:val="24"/>
        </w:rPr>
        <w:footnoteReference w:id="69"/>
      </w:r>
      <w:r w:rsidRPr="00D909E5">
        <w:rPr>
          <w:rFonts w:ascii="Times New Roman" w:hAnsi="Times New Roman" w:cs="Times New Roman"/>
          <w:sz w:val="24"/>
          <w:szCs w:val="24"/>
        </w:rPr>
        <w:t>.</w:t>
      </w:r>
    </w:p>
    <w:p w:rsidR="00286DD9" w:rsidRPr="00ED2664" w:rsidRDefault="00286DD9" w:rsidP="00286DD9">
      <w:pPr>
        <w:tabs>
          <w:tab w:val="left" w:pos="1418"/>
          <w:tab w:val="left" w:pos="7371"/>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lastRenderedPageBreak/>
        <w:t xml:space="preserve">O que se </w:t>
      </w:r>
      <w:r>
        <w:rPr>
          <w:rFonts w:ascii="Times New Roman" w:hAnsi="Times New Roman" w:cs="Times New Roman"/>
          <w:sz w:val="24"/>
          <w:szCs w:val="24"/>
        </w:rPr>
        <w:t>passou no último quartel do século</w:t>
      </w:r>
      <w:r w:rsidRPr="00ED2664">
        <w:rPr>
          <w:rFonts w:ascii="Times New Roman" w:hAnsi="Times New Roman" w:cs="Times New Roman"/>
          <w:sz w:val="24"/>
          <w:szCs w:val="24"/>
        </w:rPr>
        <w:t xml:space="preserve"> XVIII foi que muitos escravos conseguiram</w:t>
      </w:r>
      <w:r w:rsidR="00F374F4">
        <w:rPr>
          <w:rFonts w:ascii="Times New Roman" w:hAnsi="Times New Roman" w:cs="Times New Roman"/>
          <w:sz w:val="24"/>
          <w:szCs w:val="24"/>
        </w:rPr>
        <w:t xml:space="preserve"> </w:t>
      </w:r>
      <w:r w:rsidR="00F374F4" w:rsidRPr="00350B16">
        <w:rPr>
          <w:rFonts w:ascii="Times New Roman" w:hAnsi="Times New Roman" w:cs="Times New Roman"/>
          <w:sz w:val="24"/>
          <w:szCs w:val="24"/>
        </w:rPr>
        <w:t>obter</w:t>
      </w:r>
      <w:r w:rsidRPr="00350B16">
        <w:rPr>
          <w:rFonts w:ascii="Times New Roman" w:hAnsi="Times New Roman" w:cs="Times New Roman"/>
          <w:sz w:val="24"/>
          <w:szCs w:val="24"/>
        </w:rPr>
        <w:t xml:space="preserve"> a sua emancipação. Fosse ou não </w:t>
      </w:r>
      <w:r w:rsidR="00F374F4" w:rsidRPr="00350B16">
        <w:rPr>
          <w:rFonts w:ascii="Times New Roman" w:hAnsi="Times New Roman" w:cs="Times New Roman"/>
          <w:sz w:val="24"/>
          <w:szCs w:val="24"/>
        </w:rPr>
        <w:t>uma</w:t>
      </w:r>
      <w:r w:rsidR="00F374F4">
        <w:rPr>
          <w:rFonts w:ascii="Times New Roman" w:hAnsi="Times New Roman" w:cs="Times New Roman"/>
          <w:sz w:val="24"/>
          <w:szCs w:val="24"/>
        </w:rPr>
        <w:t xml:space="preserve"> </w:t>
      </w:r>
      <w:r w:rsidRPr="00ED2664">
        <w:rPr>
          <w:rFonts w:ascii="Times New Roman" w:hAnsi="Times New Roman" w:cs="Times New Roman"/>
          <w:sz w:val="24"/>
          <w:szCs w:val="24"/>
        </w:rPr>
        <w:t>consequência direta da decadência da capitania decorrente do declínio da atividade mineira ou da constatação de que, em muitos casos, a posse de escravos deixara de se</w:t>
      </w:r>
      <w:r>
        <w:rPr>
          <w:rFonts w:ascii="Times New Roman" w:hAnsi="Times New Roman" w:cs="Times New Roman"/>
          <w:sz w:val="24"/>
          <w:szCs w:val="24"/>
        </w:rPr>
        <w:t>r lucrativa, a verdade é que “</w:t>
      </w:r>
      <w:r w:rsidRPr="00ED2664">
        <w:rPr>
          <w:rFonts w:ascii="Times New Roman" w:hAnsi="Times New Roman" w:cs="Times New Roman"/>
          <w:sz w:val="24"/>
          <w:szCs w:val="24"/>
        </w:rPr>
        <w:t>a prática da alforria, a migr</w:t>
      </w:r>
      <w:r w:rsidRPr="00ED2664">
        <w:rPr>
          <w:rFonts w:ascii="Times New Roman" w:hAnsi="Times New Roman" w:cs="Times New Roman"/>
          <w:sz w:val="24"/>
          <w:szCs w:val="24"/>
        </w:rPr>
        <w:t>a</w:t>
      </w:r>
      <w:r w:rsidRPr="00ED2664">
        <w:rPr>
          <w:rFonts w:ascii="Times New Roman" w:hAnsi="Times New Roman" w:cs="Times New Roman"/>
          <w:sz w:val="24"/>
          <w:szCs w:val="24"/>
        </w:rPr>
        <w:t xml:space="preserve">ção e as uniões mistas </w:t>
      </w:r>
      <w:proofErr w:type="spellStart"/>
      <w:r w:rsidRPr="00ED2664">
        <w:rPr>
          <w:rFonts w:ascii="Times New Roman" w:hAnsi="Times New Roman" w:cs="Times New Roman"/>
          <w:sz w:val="24"/>
          <w:szCs w:val="24"/>
        </w:rPr>
        <w:t>gestaram</w:t>
      </w:r>
      <w:proofErr w:type="spellEnd"/>
      <w:r w:rsidRPr="00ED2664">
        <w:rPr>
          <w:rFonts w:ascii="Times New Roman" w:hAnsi="Times New Roman" w:cs="Times New Roman"/>
          <w:sz w:val="24"/>
          <w:szCs w:val="24"/>
        </w:rPr>
        <w:t xml:space="preserve"> uma população livre acentuadamente mesti</w:t>
      </w:r>
      <w:r>
        <w:rPr>
          <w:rFonts w:ascii="Times New Roman" w:hAnsi="Times New Roman" w:cs="Times New Roman"/>
          <w:sz w:val="24"/>
          <w:szCs w:val="24"/>
        </w:rPr>
        <w:t>ça</w:t>
      </w:r>
      <w:r w:rsidRPr="00ED2664">
        <w:rPr>
          <w:rFonts w:ascii="Times New Roman" w:hAnsi="Times New Roman" w:cs="Times New Roman"/>
          <w:sz w:val="24"/>
          <w:szCs w:val="24"/>
        </w:rPr>
        <w:t>”</w:t>
      </w:r>
      <w:r w:rsidRPr="00ED2664">
        <w:rPr>
          <w:rStyle w:val="Refdenotaderodap"/>
          <w:rFonts w:ascii="Times New Roman" w:hAnsi="Times New Roman"/>
          <w:sz w:val="24"/>
          <w:szCs w:val="24"/>
        </w:rPr>
        <w:footnoteReference w:id="70"/>
      </w:r>
      <w:r w:rsidRPr="00ED2664">
        <w:rPr>
          <w:rFonts w:ascii="Times New Roman" w:hAnsi="Times New Roman" w:cs="Times New Roman"/>
          <w:sz w:val="24"/>
          <w:szCs w:val="24"/>
        </w:rPr>
        <w:t>.</w:t>
      </w:r>
    </w:p>
    <w:p w:rsidR="00286DD9" w:rsidRPr="00ED2664" w:rsidRDefault="00286DD9" w:rsidP="00286DD9">
      <w:pPr>
        <w:tabs>
          <w:tab w:val="left" w:pos="1418"/>
          <w:tab w:val="left" w:pos="7371"/>
        </w:tabs>
        <w:spacing w:after="0" w:line="360" w:lineRule="auto"/>
        <w:ind w:right="-285" w:firstLine="284"/>
        <w:jc w:val="both"/>
        <w:rPr>
          <w:rFonts w:ascii="Times New Roman" w:hAnsi="Times New Roman" w:cs="Times New Roman"/>
          <w:sz w:val="24"/>
          <w:szCs w:val="24"/>
        </w:rPr>
      </w:pPr>
      <w:r w:rsidRPr="00ED2664">
        <w:rPr>
          <w:rFonts w:ascii="Times New Roman" w:hAnsi="Times New Roman" w:cs="Times New Roman"/>
          <w:sz w:val="24"/>
          <w:szCs w:val="24"/>
        </w:rPr>
        <w:t>Muitos pardos foram requisitados para os corpos militares da capitania de Goiás. O g</w:t>
      </w:r>
      <w:r w:rsidRPr="00ED2664">
        <w:rPr>
          <w:rFonts w:ascii="Times New Roman" w:hAnsi="Times New Roman" w:cs="Times New Roman"/>
          <w:sz w:val="24"/>
          <w:szCs w:val="24"/>
        </w:rPr>
        <w:t>o</w:t>
      </w:r>
      <w:r w:rsidRPr="00ED2664">
        <w:rPr>
          <w:rFonts w:ascii="Times New Roman" w:hAnsi="Times New Roman" w:cs="Times New Roman"/>
          <w:sz w:val="24"/>
          <w:szCs w:val="24"/>
        </w:rPr>
        <w:t>vernador Luís da Cunha Meneses, demonstrando uma grande preocupação com a ordem interna, reestruturou as corporações militares existentes, apostou na integração de homens pardos, subdivididos em 8 companhias, que contabilizavam 791 homens pardos, sendo que 88 eram patentes superiores</w:t>
      </w:r>
      <w:r w:rsidRPr="00ED2664">
        <w:rPr>
          <w:rStyle w:val="Refdenotaderodap"/>
          <w:rFonts w:ascii="Times New Roman" w:hAnsi="Times New Roman"/>
          <w:sz w:val="24"/>
          <w:szCs w:val="24"/>
        </w:rPr>
        <w:footnoteReference w:id="71"/>
      </w:r>
      <w:r w:rsidRPr="00ED2664">
        <w:rPr>
          <w:rFonts w:ascii="Times New Roman" w:hAnsi="Times New Roman" w:cs="Times New Roman"/>
          <w:sz w:val="24"/>
          <w:szCs w:val="24"/>
        </w:rPr>
        <w:t>.</w:t>
      </w:r>
      <w:r w:rsidR="00374B88">
        <w:rPr>
          <w:rFonts w:ascii="Times New Roman" w:hAnsi="Times New Roman" w:cs="Times New Roman"/>
          <w:sz w:val="24"/>
          <w:szCs w:val="24"/>
        </w:rPr>
        <w:t xml:space="preserve"> </w:t>
      </w:r>
      <w:r w:rsidRPr="00ED2664">
        <w:rPr>
          <w:rFonts w:ascii="Times New Roman" w:hAnsi="Times New Roman" w:cs="Times New Roman"/>
          <w:sz w:val="24"/>
          <w:szCs w:val="24"/>
        </w:rPr>
        <w:t xml:space="preserve">Tal </w:t>
      </w:r>
      <w:r>
        <w:rPr>
          <w:rFonts w:ascii="Times New Roman" w:hAnsi="Times New Roman" w:cs="Times New Roman"/>
          <w:sz w:val="24"/>
          <w:szCs w:val="24"/>
        </w:rPr>
        <w:t>situação</w:t>
      </w:r>
      <w:r w:rsidRPr="00ED2664">
        <w:rPr>
          <w:rFonts w:ascii="Times New Roman" w:hAnsi="Times New Roman" w:cs="Times New Roman"/>
          <w:sz w:val="24"/>
          <w:szCs w:val="24"/>
        </w:rPr>
        <w:t xml:space="preserve"> dava a esse grupo outra visibilidade e projeção social e su</w:t>
      </w:r>
      <w:r w:rsidR="00F374F4">
        <w:rPr>
          <w:rFonts w:ascii="Times New Roman" w:hAnsi="Times New Roman" w:cs="Times New Roman"/>
          <w:sz w:val="24"/>
          <w:szCs w:val="24"/>
        </w:rPr>
        <w:t>scitava resistências e invejas.</w:t>
      </w:r>
    </w:p>
    <w:p w:rsidR="00286DD9" w:rsidRPr="00F374F4" w:rsidRDefault="00286DD9" w:rsidP="00F374F4">
      <w:pPr>
        <w:tabs>
          <w:tab w:val="left" w:pos="1418"/>
          <w:tab w:val="left" w:pos="7371"/>
        </w:tabs>
        <w:spacing w:after="0" w:line="360" w:lineRule="auto"/>
        <w:ind w:right="-285" w:firstLine="284"/>
        <w:jc w:val="both"/>
        <w:rPr>
          <w:rFonts w:ascii="Times New Roman" w:hAnsi="Times New Roman" w:cs="Times New Roman"/>
          <w:color w:val="000000" w:themeColor="text1"/>
          <w:sz w:val="24"/>
          <w:szCs w:val="24"/>
        </w:rPr>
      </w:pPr>
      <w:r w:rsidRPr="00ED2664">
        <w:rPr>
          <w:rFonts w:ascii="Times New Roman" w:hAnsi="Times New Roman" w:cs="Times New Roman"/>
          <w:sz w:val="24"/>
          <w:szCs w:val="24"/>
        </w:rPr>
        <w:t>Também no domínio social, António de Menezes não se revelava propriamente um il</w:t>
      </w:r>
      <w:r w:rsidRPr="00ED2664">
        <w:rPr>
          <w:rFonts w:ascii="Times New Roman" w:hAnsi="Times New Roman" w:cs="Times New Roman"/>
          <w:sz w:val="24"/>
          <w:szCs w:val="24"/>
        </w:rPr>
        <w:t>u</w:t>
      </w:r>
      <w:r w:rsidRPr="00ED2664">
        <w:rPr>
          <w:rFonts w:ascii="Times New Roman" w:hAnsi="Times New Roman" w:cs="Times New Roman"/>
          <w:sz w:val="24"/>
          <w:szCs w:val="24"/>
        </w:rPr>
        <w:t xml:space="preserve">minado, antes um defensor da ordem estabelecida, muito embora as suas opiniões </w:t>
      </w:r>
      <w:r w:rsidR="0085180A">
        <w:rPr>
          <w:rFonts w:ascii="Times New Roman" w:hAnsi="Times New Roman" w:cs="Times New Roman"/>
          <w:sz w:val="24"/>
          <w:szCs w:val="24"/>
        </w:rPr>
        <w:t>veicula</w:t>
      </w:r>
      <w:r w:rsidR="0085180A">
        <w:rPr>
          <w:rFonts w:ascii="Times New Roman" w:hAnsi="Times New Roman" w:cs="Times New Roman"/>
          <w:sz w:val="24"/>
          <w:szCs w:val="24"/>
        </w:rPr>
        <w:t>s</w:t>
      </w:r>
      <w:r w:rsidR="001D06BF">
        <w:rPr>
          <w:rFonts w:ascii="Times New Roman" w:hAnsi="Times New Roman" w:cs="Times New Roman"/>
          <w:sz w:val="24"/>
          <w:szCs w:val="24"/>
        </w:rPr>
        <w:t>sem</w:t>
      </w:r>
      <w:r w:rsidRPr="00ED2664">
        <w:rPr>
          <w:rFonts w:ascii="Times New Roman" w:hAnsi="Times New Roman" w:cs="Times New Roman"/>
          <w:sz w:val="24"/>
          <w:szCs w:val="24"/>
        </w:rPr>
        <w:t xml:space="preserve"> um forte sentimento anticlerical.</w:t>
      </w:r>
      <w:r w:rsidR="00F374F4">
        <w:rPr>
          <w:rFonts w:ascii="Times New Roman" w:hAnsi="Times New Roman" w:cs="Times New Roman"/>
          <w:color w:val="000000" w:themeColor="text1"/>
          <w:sz w:val="24"/>
          <w:szCs w:val="24"/>
        </w:rPr>
        <w:t xml:space="preserve"> </w:t>
      </w:r>
      <w:r w:rsidRPr="008F60B6">
        <w:rPr>
          <w:rFonts w:ascii="Times New Roman" w:hAnsi="Times New Roman" w:cs="Times New Roman"/>
          <w:sz w:val="24"/>
          <w:szCs w:val="24"/>
        </w:rPr>
        <w:t>Assumindo-se como um claro defensor dos</w:t>
      </w:r>
      <w:r w:rsidRPr="008F60B6">
        <w:rPr>
          <w:rFonts w:ascii="Times New Roman" w:hAnsi="Times New Roman" w:cs="Times New Roman"/>
          <w:color w:val="FF0000"/>
          <w:sz w:val="24"/>
          <w:szCs w:val="24"/>
        </w:rPr>
        <w:t xml:space="preserve"> </w:t>
      </w:r>
      <w:r w:rsidRPr="008F60B6">
        <w:rPr>
          <w:rFonts w:ascii="Times New Roman" w:hAnsi="Times New Roman" w:cs="Times New Roman"/>
          <w:color w:val="000000" w:themeColor="text1"/>
          <w:sz w:val="24"/>
          <w:szCs w:val="24"/>
        </w:rPr>
        <w:t>valores societários do Antigo Regime</w:t>
      </w:r>
      <w:r w:rsidRPr="008F60B6">
        <w:rPr>
          <w:rFonts w:ascii="Times New Roman" w:hAnsi="Times New Roman" w:cs="Times New Roman"/>
          <w:sz w:val="24"/>
          <w:szCs w:val="24"/>
        </w:rPr>
        <w:t xml:space="preserve"> e tendo</w:t>
      </w:r>
      <w:r w:rsidRPr="00ED2664">
        <w:rPr>
          <w:rFonts w:ascii="Times New Roman" w:hAnsi="Times New Roman" w:cs="Times New Roman"/>
          <w:sz w:val="24"/>
          <w:szCs w:val="24"/>
        </w:rPr>
        <w:t xml:space="preserve"> feito um percurso de ascensão social em consonâ</w:t>
      </w:r>
      <w:r w:rsidRPr="00ED2664">
        <w:rPr>
          <w:rFonts w:ascii="Times New Roman" w:hAnsi="Times New Roman" w:cs="Times New Roman"/>
          <w:sz w:val="24"/>
          <w:szCs w:val="24"/>
        </w:rPr>
        <w:t>n</w:t>
      </w:r>
      <w:r w:rsidRPr="00ED2664">
        <w:rPr>
          <w:rFonts w:ascii="Times New Roman" w:hAnsi="Times New Roman" w:cs="Times New Roman"/>
          <w:sz w:val="24"/>
          <w:szCs w:val="24"/>
        </w:rPr>
        <w:t>cia com esses mesmos valores e referências ideológicas, o capitão-mor de Vila Boa tinha dificuldade em acei</w:t>
      </w:r>
      <w:r>
        <w:rPr>
          <w:rFonts w:ascii="Times New Roman" w:hAnsi="Times New Roman" w:cs="Times New Roman"/>
          <w:sz w:val="24"/>
          <w:szCs w:val="24"/>
        </w:rPr>
        <w:t xml:space="preserve">tar a </w:t>
      </w:r>
      <w:r w:rsidRPr="00ED2664">
        <w:rPr>
          <w:rFonts w:ascii="Times New Roman" w:hAnsi="Times New Roman" w:cs="Times New Roman"/>
          <w:sz w:val="24"/>
          <w:szCs w:val="24"/>
        </w:rPr>
        <w:t>pro</w:t>
      </w:r>
      <w:r>
        <w:rPr>
          <w:rFonts w:ascii="Times New Roman" w:hAnsi="Times New Roman" w:cs="Times New Roman"/>
          <w:sz w:val="24"/>
          <w:szCs w:val="24"/>
        </w:rPr>
        <w:t>gressão na estrutura social</w:t>
      </w:r>
      <w:r w:rsidR="00F374F4">
        <w:rPr>
          <w:rFonts w:ascii="Times New Roman" w:hAnsi="Times New Roman" w:cs="Times New Roman"/>
          <w:sz w:val="24"/>
          <w:szCs w:val="24"/>
        </w:rPr>
        <w:t xml:space="preserve"> </w:t>
      </w:r>
      <w:r w:rsidR="00F374F4" w:rsidRPr="00350B16">
        <w:rPr>
          <w:rFonts w:ascii="Times New Roman" w:hAnsi="Times New Roman" w:cs="Times New Roman"/>
          <w:sz w:val="24"/>
          <w:szCs w:val="24"/>
        </w:rPr>
        <w:t>de</w:t>
      </w:r>
      <w:r w:rsidRPr="00350B16">
        <w:rPr>
          <w:rFonts w:ascii="Times New Roman" w:hAnsi="Times New Roman" w:cs="Times New Roman"/>
          <w:sz w:val="24"/>
          <w:szCs w:val="24"/>
        </w:rPr>
        <w:t xml:space="preserve"> </w:t>
      </w:r>
      <w:r w:rsidR="00F374F4" w:rsidRPr="00350B16">
        <w:rPr>
          <w:rFonts w:ascii="Times New Roman" w:hAnsi="Times New Roman" w:cs="Times New Roman"/>
          <w:sz w:val="24"/>
          <w:szCs w:val="24"/>
        </w:rPr>
        <w:t xml:space="preserve">corpos e </w:t>
      </w:r>
      <w:r w:rsidRPr="00350B16">
        <w:rPr>
          <w:rFonts w:ascii="Times New Roman" w:hAnsi="Times New Roman" w:cs="Times New Roman"/>
          <w:sz w:val="24"/>
          <w:szCs w:val="24"/>
        </w:rPr>
        <w:t>grupo</w:t>
      </w:r>
      <w:r w:rsidR="00F374F4" w:rsidRPr="00350B16">
        <w:rPr>
          <w:rFonts w:ascii="Times New Roman" w:hAnsi="Times New Roman" w:cs="Times New Roman"/>
          <w:sz w:val="24"/>
          <w:szCs w:val="24"/>
        </w:rPr>
        <w:t>s</w:t>
      </w:r>
      <w:r w:rsidRPr="00ED2664">
        <w:rPr>
          <w:rFonts w:ascii="Times New Roman" w:hAnsi="Times New Roman" w:cs="Times New Roman"/>
          <w:sz w:val="24"/>
          <w:szCs w:val="24"/>
        </w:rPr>
        <w:t xml:space="preserve"> que não se </w:t>
      </w:r>
      <w:r w:rsidRPr="00350B16">
        <w:rPr>
          <w:rFonts w:ascii="Times New Roman" w:hAnsi="Times New Roman" w:cs="Times New Roman"/>
          <w:sz w:val="24"/>
          <w:szCs w:val="24"/>
        </w:rPr>
        <w:t>e</w:t>
      </w:r>
      <w:r w:rsidRPr="00350B16">
        <w:rPr>
          <w:rFonts w:ascii="Times New Roman" w:hAnsi="Times New Roman" w:cs="Times New Roman"/>
          <w:sz w:val="24"/>
          <w:szCs w:val="24"/>
        </w:rPr>
        <w:t>n</w:t>
      </w:r>
      <w:r w:rsidRPr="00350B16">
        <w:rPr>
          <w:rFonts w:ascii="Times New Roman" w:hAnsi="Times New Roman" w:cs="Times New Roman"/>
          <w:sz w:val="24"/>
          <w:szCs w:val="24"/>
        </w:rPr>
        <w:t>quadrava</w:t>
      </w:r>
      <w:r w:rsidR="00F374F4" w:rsidRPr="00350B16">
        <w:rPr>
          <w:rFonts w:ascii="Times New Roman" w:hAnsi="Times New Roman" w:cs="Times New Roman"/>
          <w:sz w:val="24"/>
          <w:szCs w:val="24"/>
        </w:rPr>
        <w:t>m</w:t>
      </w:r>
      <w:r w:rsidRPr="00350B16">
        <w:rPr>
          <w:rFonts w:ascii="Times New Roman" w:hAnsi="Times New Roman" w:cs="Times New Roman"/>
          <w:sz w:val="24"/>
          <w:szCs w:val="24"/>
        </w:rPr>
        <w:t xml:space="preserve"> nos</w:t>
      </w:r>
      <w:r w:rsidRPr="00ED2664">
        <w:rPr>
          <w:rFonts w:ascii="Times New Roman" w:hAnsi="Times New Roman" w:cs="Times New Roman"/>
          <w:sz w:val="24"/>
          <w:szCs w:val="24"/>
        </w:rPr>
        <w:t xml:space="preserve"> tradicionais estatutos da pureza de sangue, ideia tão cara à sociedade do Antigo Regime.</w:t>
      </w:r>
      <w:r w:rsidR="00F374F4">
        <w:rPr>
          <w:rFonts w:ascii="Times New Roman" w:hAnsi="Times New Roman" w:cs="Times New Roman"/>
          <w:color w:val="000000" w:themeColor="text1"/>
          <w:sz w:val="24"/>
          <w:szCs w:val="24"/>
        </w:rPr>
        <w:t xml:space="preserve"> </w:t>
      </w:r>
      <w:r w:rsidRPr="00ED2664">
        <w:rPr>
          <w:rFonts w:ascii="Times New Roman" w:hAnsi="Times New Roman" w:cs="Times New Roman"/>
          <w:sz w:val="24"/>
          <w:szCs w:val="24"/>
        </w:rPr>
        <w:t>Referimo-nos aos pardos e pretos forros. A sua integração nas fileiras m</w:t>
      </w:r>
      <w:r w:rsidRPr="00ED2664">
        <w:rPr>
          <w:rFonts w:ascii="Times New Roman" w:hAnsi="Times New Roman" w:cs="Times New Roman"/>
          <w:sz w:val="24"/>
          <w:szCs w:val="24"/>
        </w:rPr>
        <w:t>i</w:t>
      </w:r>
      <w:r w:rsidRPr="00ED2664">
        <w:rPr>
          <w:rFonts w:ascii="Times New Roman" w:hAnsi="Times New Roman" w:cs="Times New Roman"/>
          <w:sz w:val="24"/>
          <w:szCs w:val="24"/>
        </w:rPr>
        <w:t xml:space="preserve">litares, ainda que de segunda linha, e o </w:t>
      </w:r>
      <w:proofErr w:type="gramStart"/>
      <w:r w:rsidRPr="00ED2664">
        <w:rPr>
          <w:rFonts w:ascii="Times New Roman" w:hAnsi="Times New Roman" w:cs="Times New Roman"/>
          <w:sz w:val="24"/>
          <w:szCs w:val="24"/>
        </w:rPr>
        <w:t>status</w:t>
      </w:r>
      <w:proofErr w:type="gramEnd"/>
      <w:r w:rsidRPr="00ED2664">
        <w:rPr>
          <w:rFonts w:ascii="Times New Roman" w:hAnsi="Times New Roman" w:cs="Times New Roman"/>
          <w:sz w:val="24"/>
          <w:szCs w:val="24"/>
        </w:rPr>
        <w:t xml:space="preserve"> que tal representava para esse grupo social emergente, não era bem visto pela </w:t>
      </w:r>
      <w:r w:rsidRPr="00350B16">
        <w:rPr>
          <w:rFonts w:ascii="Times New Roman" w:hAnsi="Times New Roman" w:cs="Times New Roman"/>
          <w:sz w:val="24"/>
          <w:szCs w:val="24"/>
        </w:rPr>
        <w:t xml:space="preserve">elite </w:t>
      </w:r>
      <w:r w:rsidR="00F374F4" w:rsidRPr="00350B16">
        <w:rPr>
          <w:rFonts w:ascii="Times New Roman" w:hAnsi="Times New Roman" w:cs="Times New Roman"/>
          <w:sz w:val="24"/>
          <w:szCs w:val="24"/>
        </w:rPr>
        <w:t xml:space="preserve">branca </w:t>
      </w:r>
      <w:r w:rsidRPr="00350B16">
        <w:rPr>
          <w:rFonts w:ascii="Times New Roman" w:hAnsi="Times New Roman" w:cs="Times New Roman"/>
          <w:sz w:val="24"/>
          <w:szCs w:val="24"/>
        </w:rPr>
        <w:t>local,</w:t>
      </w:r>
      <w:r w:rsidRPr="00ED2664">
        <w:rPr>
          <w:rFonts w:ascii="Times New Roman" w:hAnsi="Times New Roman" w:cs="Times New Roman"/>
          <w:sz w:val="24"/>
          <w:szCs w:val="24"/>
        </w:rPr>
        <w:t xml:space="preserve"> e António de Menezes não deixava de manifestar o seu claro desagrado com a situação:</w:t>
      </w:r>
    </w:p>
    <w:p w:rsidR="00286DD9" w:rsidRPr="00ED2664" w:rsidRDefault="00286DD9" w:rsidP="00286DD9">
      <w:pPr>
        <w:tabs>
          <w:tab w:val="left" w:pos="1418"/>
          <w:tab w:val="left" w:pos="7371"/>
        </w:tabs>
        <w:spacing w:after="0" w:line="360" w:lineRule="auto"/>
        <w:ind w:right="-285" w:firstLine="284"/>
        <w:jc w:val="both"/>
        <w:rPr>
          <w:rFonts w:ascii="Times New Roman" w:hAnsi="Times New Roman" w:cs="Times New Roman"/>
          <w:sz w:val="24"/>
          <w:szCs w:val="24"/>
          <w:u w:val="single"/>
        </w:rPr>
      </w:pPr>
    </w:p>
    <w:p w:rsidR="00286DD9" w:rsidRPr="005605E0" w:rsidRDefault="00286DD9" w:rsidP="00FE6EFC">
      <w:pPr>
        <w:tabs>
          <w:tab w:val="left" w:pos="1418"/>
          <w:tab w:val="left" w:pos="7371"/>
        </w:tabs>
        <w:spacing w:after="0" w:line="240" w:lineRule="auto"/>
        <w:ind w:left="1134" w:right="-285" w:firstLine="284"/>
        <w:jc w:val="both"/>
        <w:rPr>
          <w:rFonts w:ascii="Times New Roman" w:hAnsi="Times New Roman" w:cs="Times New Roman"/>
          <w:sz w:val="20"/>
          <w:szCs w:val="20"/>
        </w:rPr>
      </w:pPr>
      <w:r w:rsidRPr="005605E0">
        <w:rPr>
          <w:rFonts w:ascii="Times New Roman" w:hAnsi="Times New Roman" w:cs="Times New Roman"/>
          <w:sz w:val="20"/>
          <w:szCs w:val="20"/>
        </w:rPr>
        <w:t>“Com pardos e negros da infantaria auxiliar, não menos, em lugar de regularidade, há uma geral desordem nesta Vila e em toda parte onde eles se acham em Companhias separadas das Ordenanças, pois vendo-se a essa gente assim atendida e fardada com galões, espadas de prata e com o maior asseio que se lhes permite, não só muitos largaram o trabalho e ficaram vadios, tendo vergonha de exercer os ofícios e ocupações próprias da sua qualidade, incompatíveis com as honras de seus postos, são os que mais têm atrevido e molestado a Justiça no caso de procederem contra eles a prisões e execuções pelo que devem, chegando a tanto desaforo, que vestindo a farda, querem disputar com a Justiça os privilegiados”</w:t>
      </w:r>
      <w:r w:rsidRPr="005605E0">
        <w:rPr>
          <w:rStyle w:val="Refdenotaderodap"/>
          <w:rFonts w:ascii="Times New Roman" w:hAnsi="Times New Roman"/>
          <w:sz w:val="20"/>
          <w:szCs w:val="20"/>
        </w:rPr>
        <w:footnoteReference w:id="72"/>
      </w:r>
      <w:r w:rsidRPr="005605E0">
        <w:rPr>
          <w:rFonts w:ascii="Times New Roman" w:hAnsi="Times New Roman" w:cs="Times New Roman"/>
          <w:sz w:val="20"/>
          <w:szCs w:val="20"/>
        </w:rPr>
        <w:t>.</w:t>
      </w:r>
    </w:p>
    <w:p w:rsidR="00286DD9" w:rsidRPr="00ED2664" w:rsidRDefault="00286DD9" w:rsidP="00FE6EFC">
      <w:pPr>
        <w:tabs>
          <w:tab w:val="left" w:pos="1418"/>
          <w:tab w:val="left" w:pos="8505"/>
        </w:tabs>
        <w:spacing w:after="0" w:line="360" w:lineRule="auto"/>
        <w:ind w:left="1134" w:right="-285" w:firstLine="284"/>
        <w:jc w:val="both"/>
        <w:rPr>
          <w:rFonts w:ascii="Times New Roman" w:hAnsi="Times New Roman" w:cs="Times New Roman"/>
          <w:sz w:val="24"/>
          <w:szCs w:val="24"/>
        </w:rPr>
      </w:pPr>
    </w:p>
    <w:p w:rsidR="005A47F0" w:rsidRDefault="00374B88" w:rsidP="005A47F0">
      <w:pPr>
        <w:pStyle w:val="PargrafodaLista"/>
        <w:tabs>
          <w:tab w:val="left" w:pos="7371"/>
        </w:tabs>
        <w:spacing w:line="360" w:lineRule="auto"/>
        <w:ind w:left="0" w:right="-284" w:firstLine="284"/>
        <w:jc w:val="both"/>
        <w:rPr>
          <w:rFonts w:ascii="Times New Roman" w:hAnsi="Times New Roman" w:cs="Times New Roman"/>
          <w:sz w:val="24"/>
          <w:szCs w:val="24"/>
        </w:rPr>
      </w:pPr>
      <w:r w:rsidRPr="005A47F0">
        <w:rPr>
          <w:rFonts w:ascii="Times New Roman" w:hAnsi="Times New Roman" w:cs="Times New Roman"/>
          <w:sz w:val="24"/>
          <w:szCs w:val="24"/>
        </w:rPr>
        <w:t>Quanto</w:t>
      </w:r>
      <w:r w:rsidR="001D06BF" w:rsidRPr="005A47F0">
        <w:rPr>
          <w:rFonts w:ascii="Times New Roman" w:hAnsi="Times New Roman" w:cs="Times New Roman"/>
          <w:sz w:val="24"/>
          <w:szCs w:val="24"/>
        </w:rPr>
        <w:t xml:space="preserve"> à situação</w:t>
      </w:r>
      <w:r w:rsidR="00286DD9" w:rsidRPr="005A47F0">
        <w:rPr>
          <w:rFonts w:ascii="Times New Roman" w:hAnsi="Times New Roman" w:cs="Times New Roman"/>
          <w:sz w:val="24"/>
          <w:szCs w:val="24"/>
        </w:rPr>
        <w:t xml:space="preserve"> do clero em terras de mineração, </w:t>
      </w:r>
      <w:r w:rsidR="001D06BF" w:rsidRPr="005A47F0">
        <w:rPr>
          <w:rFonts w:ascii="Times New Roman" w:hAnsi="Times New Roman" w:cs="Times New Roman"/>
          <w:sz w:val="24"/>
          <w:szCs w:val="24"/>
        </w:rPr>
        <w:t>a capitania de Goiás, pelas suas pr</w:t>
      </w:r>
      <w:r w:rsidR="001D06BF" w:rsidRPr="005A47F0">
        <w:rPr>
          <w:rFonts w:ascii="Times New Roman" w:hAnsi="Times New Roman" w:cs="Times New Roman"/>
          <w:sz w:val="24"/>
          <w:szCs w:val="24"/>
        </w:rPr>
        <w:t>ó</w:t>
      </w:r>
      <w:r w:rsidR="001D06BF" w:rsidRPr="005A47F0">
        <w:rPr>
          <w:rFonts w:ascii="Times New Roman" w:hAnsi="Times New Roman" w:cs="Times New Roman"/>
          <w:sz w:val="24"/>
          <w:szCs w:val="24"/>
        </w:rPr>
        <w:t>prias características, afastada do litoral, muito extensa e pouco habitada, atraía m</w:t>
      </w:r>
      <w:r w:rsidR="00F374F4">
        <w:rPr>
          <w:rFonts w:ascii="Times New Roman" w:hAnsi="Times New Roman" w:cs="Times New Roman"/>
          <w:sz w:val="24"/>
          <w:szCs w:val="24"/>
        </w:rPr>
        <w:t>uitos cl</w:t>
      </w:r>
      <w:r w:rsidR="00F374F4">
        <w:rPr>
          <w:rFonts w:ascii="Times New Roman" w:hAnsi="Times New Roman" w:cs="Times New Roman"/>
          <w:sz w:val="24"/>
          <w:szCs w:val="24"/>
        </w:rPr>
        <w:t>é</w:t>
      </w:r>
      <w:r w:rsidR="00F374F4">
        <w:rPr>
          <w:rFonts w:ascii="Times New Roman" w:hAnsi="Times New Roman" w:cs="Times New Roman"/>
          <w:sz w:val="24"/>
          <w:szCs w:val="24"/>
        </w:rPr>
        <w:t>rigos aventureiros, “</w:t>
      </w:r>
      <w:r w:rsidR="001D06BF" w:rsidRPr="005A47F0">
        <w:rPr>
          <w:rFonts w:ascii="Times New Roman" w:hAnsi="Times New Roman" w:cs="Times New Roman"/>
          <w:sz w:val="24"/>
          <w:szCs w:val="24"/>
        </w:rPr>
        <w:t xml:space="preserve">em busca do ouro e das distâncias da justiça” e, frequentemente, </w:t>
      </w:r>
      <w:r w:rsidR="00F374F4">
        <w:rPr>
          <w:rFonts w:ascii="Times New Roman" w:hAnsi="Times New Roman" w:cs="Times New Roman"/>
          <w:sz w:val="24"/>
          <w:szCs w:val="24"/>
        </w:rPr>
        <w:t>sem “</w:t>
      </w:r>
      <w:r w:rsidR="001D06BF" w:rsidRPr="005A47F0">
        <w:rPr>
          <w:rFonts w:ascii="Times New Roman" w:hAnsi="Times New Roman" w:cs="Times New Roman"/>
          <w:sz w:val="24"/>
          <w:szCs w:val="24"/>
        </w:rPr>
        <w:t>as licenças necessárias para exercer os seus ministérios”</w:t>
      </w:r>
      <w:r w:rsidR="001D06BF" w:rsidRPr="005A47F0">
        <w:rPr>
          <w:rStyle w:val="Refdenotaderodap"/>
          <w:rFonts w:ascii="Times New Roman" w:hAnsi="Times New Roman"/>
          <w:sz w:val="24"/>
          <w:szCs w:val="24"/>
        </w:rPr>
        <w:footnoteReference w:id="73"/>
      </w:r>
      <w:r w:rsidR="001D06BF" w:rsidRPr="005A47F0">
        <w:rPr>
          <w:rFonts w:ascii="Times New Roman" w:hAnsi="Times New Roman" w:cs="Times New Roman"/>
          <w:sz w:val="24"/>
          <w:szCs w:val="24"/>
        </w:rPr>
        <w:t xml:space="preserve">. A </w:t>
      </w:r>
      <w:r w:rsidR="004F2ABC">
        <w:rPr>
          <w:rFonts w:ascii="Times New Roman" w:hAnsi="Times New Roman" w:cs="Times New Roman"/>
          <w:sz w:val="24"/>
          <w:szCs w:val="24"/>
        </w:rPr>
        <w:t>cobiça, a manipulação do poder e</w:t>
      </w:r>
      <w:r w:rsidR="001D06BF" w:rsidRPr="005A47F0">
        <w:rPr>
          <w:rFonts w:ascii="Times New Roman" w:hAnsi="Times New Roman" w:cs="Times New Roman"/>
          <w:sz w:val="24"/>
          <w:szCs w:val="24"/>
        </w:rPr>
        <w:t xml:space="preserve"> o amancebamento eram algumas das acusações mais recorrentes que recaíam sobre os clérigos.</w:t>
      </w:r>
      <w:r w:rsidR="005A47F0" w:rsidRPr="005A47F0">
        <w:rPr>
          <w:rFonts w:ascii="Times New Roman" w:hAnsi="Times New Roman" w:cs="Times New Roman"/>
          <w:sz w:val="24"/>
          <w:szCs w:val="24"/>
        </w:rPr>
        <w:t xml:space="preserve"> </w:t>
      </w:r>
    </w:p>
    <w:p w:rsidR="001D06BF" w:rsidRPr="005A47F0" w:rsidRDefault="005A47F0" w:rsidP="007C4625">
      <w:pPr>
        <w:pStyle w:val="PargrafodaLista"/>
        <w:tabs>
          <w:tab w:val="left" w:pos="7371"/>
        </w:tabs>
        <w:spacing w:after="0" w:line="360" w:lineRule="auto"/>
        <w:ind w:left="0" w:right="-284" w:firstLine="284"/>
        <w:jc w:val="both"/>
        <w:rPr>
          <w:rFonts w:ascii="Times New Roman" w:hAnsi="Times New Roman" w:cs="Times New Roman"/>
          <w:sz w:val="24"/>
          <w:szCs w:val="24"/>
        </w:rPr>
      </w:pPr>
      <w:r>
        <w:rPr>
          <w:rFonts w:ascii="Times New Roman" w:hAnsi="Times New Roman" w:cs="Times New Roman"/>
          <w:sz w:val="24"/>
          <w:szCs w:val="24"/>
        </w:rPr>
        <w:t xml:space="preserve">Segundo o ouvidor de Goiás, </w:t>
      </w:r>
      <w:r w:rsidRPr="005A47F0">
        <w:rPr>
          <w:rFonts w:ascii="Times New Roman" w:hAnsi="Times New Roman" w:cs="Times New Roman"/>
          <w:sz w:val="24"/>
          <w:szCs w:val="24"/>
        </w:rPr>
        <w:t>desde os primórdios daquelas Minas, os seus moradores viviam permanentemente sob a opressão e vexação da classe clerical. Os diversos serviços religiosos eram claramente inflacionados, fa</w:t>
      </w:r>
      <w:r>
        <w:rPr>
          <w:rFonts w:ascii="Times New Roman" w:hAnsi="Times New Roman" w:cs="Times New Roman"/>
          <w:sz w:val="24"/>
          <w:szCs w:val="24"/>
        </w:rPr>
        <w:t>c</w:t>
      </w:r>
      <w:r w:rsidR="008021FE">
        <w:rPr>
          <w:rFonts w:ascii="Times New Roman" w:hAnsi="Times New Roman" w:cs="Times New Roman"/>
          <w:sz w:val="24"/>
          <w:szCs w:val="24"/>
        </w:rPr>
        <w:t>to bem revelador do desejo do lucro fácil</w:t>
      </w:r>
      <w:r w:rsidRPr="005A47F0">
        <w:rPr>
          <w:rFonts w:ascii="Times New Roman" w:hAnsi="Times New Roman" w:cs="Times New Roman"/>
          <w:sz w:val="24"/>
          <w:szCs w:val="24"/>
        </w:rPr>
        <w:t xml:space="preserve"> e </w:t>
      </w:r>
      <w:r w:rsidR="008021FE">
        <w:rPr>
          <w:rFonts w:ascii="Times New Roman" w:hAnsi="Times New Roman" w:cs="Times New Roman"/>
          <w:sz w:val="24"/>
          <w:szCs w:val="24"/>
        </w:rPr>
        <w:t xml:space="preserve">da </w:t>
      </w:r>
      <w:r w:rsidRPr="005A47F0">
        <w:rPr>
          <w:rFonts w:ascii="Times New Roman" w:hAnsi="Times New Roman" w:cs="Times New Roman"/>
          <w:sz w:val="24"/>
          <w:szCs w:val="24"/>
        </w:rPr>
        <w:t>ambição dos sacerdotes. Por exemplo, por uma missa cantada levava o celebrante oito o</w:t>
      </w:r>
      <w:r w:rsidRPr="005A47F0">
        <w:rPr>
          <w:rFonts w:ascii="Times New Roman" w:hAnsi="Times New Roman" w:cs="Times New Roman"/>
          <w:sz w:val="24"/>
          <w:szCs w:val="24"/>
        </w:rPr>
        <w:t>i</w:t>
      </w:r>
      <w:r w:rsidRPr="005A47F0">
        <w:rPr>
          <w:rFonts w:ascii="Times New Roman" w:hAnsi="Times New Roman" w:cs="Times New Roman"/>
          <w:sz w:val="24"/>
          <w:szCs w:val="24"/>
        </w:rPr>
        <w:t>tavas de ouro, o mesmo sucedendo pela participação em qualquer procissão. Nos enterros, o vigário levava pela encomendação do defunto e respetivo acompanhamento 6 oitavas, ao passo que da missa que se lhe seguia cobrava 16 oitavas, enquanto os Diáconos e subdi</w:t>
      </w:r>
      <w:r w:rsidRPr="005A47F0">
        <w:rPr>
          <w:rFonts w:ascii="Times New Roman" w:hAnsi="Times New Roman" w:cs="Times New Roman"/>
          <w:sz w:val="24"/>
          <w:szCs w:val="24"/>
        </w:rPr>
        <w:t>á</w:t>
      </w:r>
      <w:r w:rsidRPr="005A47F0">
        <w:rPr>
          <w:rFonts w:ascii="Times New Roman" w:hAnsi="Times New Roman" w:cs="Times New Roman"/>
          <w:sz w:val="24"/>
          <w:szCs w:val="24"/>
        </w:rPr>
        <w:t>conos recebiam 8 oitavas cada um, o sacristão 4 oitavas, os cantores 5 oita</w:t>
      </w:r>
      <w:r>
        <w:rPr>
          <w:rFonts w:ascii="Times New Roman" w:hAnsi="Times New Roman" w:cs="Times New Roman"/>
          <w:sz w:val="24"/>
          <w:szCs w:val="24"/>
        </w:rPr>
        <w:t>vas, etc</w:t>
      </w:r>
      <w:r w:rsidRPr="005A47F0">
        <w:rPr>
          <w:rFonts w:ascii="Times New Roman" w:hAnsi="Times New Roman" w:cs="Times New Roman"/>
          <w:sz w:val="24"/>
          <w:szCs w:val="24"/>
        </w:rPr>
        <w:t>. No tempo das desobrigas, recebia o vigário meia pataca de cada pessoa e, se saía pelas roças a desobrigar, aí o valor já asce</w:t>
      </w:r>
      <w:r w:rsidR="007C4625">
        <w:rPr>
          <w:rFonts w:ascii="Times New Roman" w:hAnsi="Times New Roman" w:cs="Times New Roman"/>
          <w:sz w:val="24"/>
          <w:szCs w:val="24"/>
        </w:rPr>
        <w:t>ndia a ½ oitava por cada pessoa</w:t>
      </w:r>
      <w:r w:rsidRPr="005A47F0">
        <w:rPr>
          <w:rStyle w:val="Refdenotaderodap"/>
          <w:rFonts w:ascii="Times New Roman" w:hAnsi="Times New Roman"/>
          <w:sz w:val="24"/>
          <w:szCs w:val="24"/>
        </w:rPr>
        <w:footnoteReference w:id="74"/>
      </w:r>
      <w:r w:rsidR="007C4625">
        <w:rPr>
          <w:rFonts w:ascii="Times New Roman" w:hAnsi="Times New Roman" w:cs="Times New Roman"/>
          <w:sz w:val="24"/>
          <w:szCs w:val="24"/>
        </w:rPr>
        <w:t>.</w:t>
      </w:r>
    </w:p>
    <w:p w:rsidR="001D06BF" w:rsidRDefault="007C4625" w:rsidP="007C4625">
      <w:pPr>
        <w:tabs>
          <w:tab w:val="left" w:pos="1418"/>
          <w:tab w:val="left" w:pos="8505"/>
        </w:tabs>
        <w:spacing w:after="0" w:line="360" w:lineRule="auto"/>
        <w:ind w:right="-285" w:firstLine="284"/>
        <w:jc w:val="both"/>
        <w:rPr>
          <w:rFonts w:ascii="Times New Roman" w:hAnsi="Times New Roman" w:cs="Times New Roman"/>
          <w:sz w:val="24"/>
          <w:szCs w:val="24"/>
        </w:rPr>
      </w:pPr>
      <w:r w:rsidRPr="00350B16">
        <w:rPr>
          <w:rFonts w:ascii="Times New Roman" w:hAnsi="Times New Roman" w:cs="Times New Roman"/>
          <w:sz w:val="24"/>
          <w:szCs w:val="24"/>
        </w:rPr>
        <w:t xml:space="preserve">Em relação a essa matéria, </w:t>
      </w:r>
      <w:r w:rsidR="00286DD9" w:rsidRPr="00350B16">
        <w:rPr>
          <w:rFonts w:ascii="Times New Roman" w:hAnsi="Times New Roman" w:cs="Times New Roman"/>
          <w:sz w:val="24"/>
          <w:szCs w:val="24"/>
        </w:rPr>
        <w:t>António Teles de Menezes</w:t>
      </w:r>
      <w:r w:rsidR="00AD5F57" w:rsidRPr="00350B16">
        <w:rPr>
          <w:rFonts w:ascii="Times New Roman" w:hAnsi="Times New Roman" w:cs="Times New Roman"/>
          <w:sz w:val="24"/>
          <w:szCs w:val="24"/>
        </w:rPr>
        <w:t xml:space="preserve"> era bastante incisivo nas críticas que fazia </w:t>
      </w:r>
      <w:r w:rsidR="00F374F4" w:rsidRPr="00350B16">
        <w:rPr>
          <w:rFonts w:ascii="Times New Roman" w:hAnsi="Times New Roman" w:cs="Times New Roman"/>
          <w:sz w:val="24"/>
          <w:szCs w:val="24"/>
        </w:rPr>
        <w:t>ao estado</w:t>
      </w:r>
      <w:r w:rsidR="00AD5F57" w:rsidRPr="00350B16">
        <w:rPr>
          <w:rFonts w:ascii="Times New Roman" w:hAnsi="Times New Roman" w:cs="Times New Roman"/>
          <w:sz w:val="24"/>
          <w:szCs w:val="24"/>
        </w:rPr>
        <w:t xml:space="preserve"> </w:t>
      </w:r>
      <w:r w:rsidR="00F374F4" w:rsidRPr="00350B16">
        <w:rPr>
          <w:rFonts w:ascii="Times New Roman" w:hAnsi="Times New Roman" w:cs="Times New Roman"/>
          <w:sz w:val="24"/>
          <w:szCs w:val="24"/>
        </w:rPr>
        <w:t>eclesiástico</w:t>
      </w:r>
      <w:r w:rsidR="00AD5F57" w:rsidRPr="00350B16">
        <w:rPr>
          <w:rFonts w:ascii="Times New Roman" w:hAnsi="Times New Roman" w:cs="Times New Roman"/>
          <w:sz w:val="24"/>
          <w:szCs w:val="24"/>
        </w:rPr>
        <w:t xml:space="preserve">, </w:t>
      </w:r>
      <w:r w:rsidR="00286DD9" w:rsidRPr="00350B16">
        <w:rPr>
          <w:rFonts w:ascii="Times New Roman" w:hAnsi="Times New Roman" w:cs="Times New Roman"/>
          <w:sz w:val="24"/>
          <w:szCs w:val="24"/>
        </w:rPr>
        <w:t>à sua</w:t>
      </w:r>
      <w:r w:rsidR="00286DD9" w:rsidRPr="00ED2664">
        <w:rPr>
          <w:rFonts w:ascii="Times New Roman" w:hAnsi="Times New Roman" w:cs="Times New Roman"/>
          <w:sz w:val="24"/>
          <w:szCs w:val="24"/>
        </w:rPr>
        <w:t xml:space="preserve"> falta de ética e aos seus comportamentos</w:t>
      </w:r>
      <w:r w:rsidR="00286DD9">
        <w:rPr>
          <w:rFonts w:ascii="Times New Roman" w:hAnsi="Times New Roman" w:cs="Times New Roman"/>
          <w:sz w:val="24"/>
          <w:szCs w:val="24"/>
        </w:rPr>
        <w:t xml:space="preserve"> desviantes</w:t>
      </w:r>
      <w:r w:rsidR="00286DD9" w:rsidRPr="00ED2664">
        <w:rPr>
          <w:rFonts w:ascii="Times New Roman" w:hAnsi="Times New Roman" w:cs="Times New Roman"/>
          <w:sz w:val="24"/>
          <w:szCs w:val="24"/>
        </w:rPr>
        <w:t>, que nada dignificavam a imagem de seriedade que lhes deveria estar inerente. A sua g</w:t>
      </w:r>
      <w:r w:rsidR="00286DD9" w:rsidRPr="00ED2664">
        <w:rPr>
          <w:rFonts w:ascii="Times New Roman" w:hAnsi="Times New Roman" w:cs="Times New Roman"/>
          <w:sz w:val="24"/>
          <w:szCs w:val="24"/>
        </w:rPr>
        <w:t>a</w:t>
      </w:r>
      <w:r w:rsidR="00286DD9" w:rsidRPr="00ED2664">
        <w:rPr>
          <w:rFonts w:ascii="Times New Roman" w:hAnsi="Times New Roman" w:cs="Times New Roman"/>
          <w:sz w:val="24"/>
          <w:szCs w:val="24"/>
        </w:rPr>
        <w:t>nância material era notória, assim como o pouco empenho nos seus afazeres espirituais e na boa condução dos rebanhos, a</w:t>
      </w:r>
      <w:r w:rsidR="00286DD9">
        <w:rPr>
          <w:rFonts w:ascii="Times New Roman" w:hAnsi="Times New Roman" w:cs="Times New Roman"/>
          <w:sz w:val="24"/>
          <w:szCs w:val="24"/>
        </w:rPr>
        <w:t>final a</w:t>
      </w:r>
      <w:r w:rsidR="00AD5F57">
        <w:rPr>
          <w:rFonts w:ascii="Times New Roman" w:hAnsi="Times New Roman" w:cs="Times New Roman"/>
          <w:sz w:val="24"/>
          <w:szCs w:val="24"/>
        </w:rPr>
        <w:t xml:space="preserve"> sua principal missão:</w:t>
      </w:r>
    </w:p>
    <w:p w:rsidR="001D06BF" w:rsidRPr="001D06BF" w:rsidRDefault="001D06BF" w:rsidP="001D06BF">
      <w:pPr>
        <w:tabs>
          <w:tab w:val="left" w:pos="7371"/>
        </w:tabs>
        <w:spacing w:after="0" w:line="360" w:lineRule="auto"/>
        <w:ind w:firstLine="284"/>
        <w:jc w:val="both"/>
        <w:rPr>
          <w:rFonts w:ascii="Times New Roman" w:hAnsi="Times New Roman" w:cs="Times New Roman"/>
          <w:sz w:val="24"/>
          <w:szCs w:val="24"/>
        </w:rPr>
      </w:pPr>
    </w:p>
    <w:p w:rsidR="00286DD9" w:rsidRPr="005605E0" w:rsidRDefault="00286DD9" w:rsidP="00FE6EFC">
      <w:pPr>
        <w:tabs>
          <w:tab w:val="left" w:pos="1418"/>
          <w:tab w:val="left" w:pos="8505"/>
        </w:tabs>
        <w:spacing w:after="0" w:line="240" w:lineRule="auto"/>
        <w:ind w:left="1134" w:right="-285" w:firstLine="284"/>
        <w:jc w:val="both"/>
        <w:rPr>
          <w:rFonts w:ascii="Times New Roman" w:hAnsi="Times New Roman" w:cs="Times New Roman"/>
          <w:sz w:val="20"/>
          <w:szCs w:val="20"/>
        </w:rPr>
      </w:pPr>
      <w:r w:rsidRPr="005605E0">
        <w:rPr>
          <w:rFonts w:ascii="Times New Roman" w:hAnsi="Times New Roman" w:cs="Times New Roman"/>
          <w:sz w:val="20"/>
          <w:szCs w:val="20"/>
        </w:rPr>
        <w:t>“Vão uns poucos de Pastores tosquiando os seus inumeráveis rebanhos, tirando-lhes ind</w:t>
      </w:r>
      <w:r w:rsidRPr="005605E0">
        <w:rPr>
          <w:rFonts w:ascii="Times New Roman" w:hAnsi="Times New Roman" w:cs="Times New Roman"/>
          <w:sz w:val="20"/>
          <w:szCs w:val="20"/>
        </w:rPr>
        <w:t>e</w:t>
      </w:r>
      <w:r w:rsidRPr="005605E0">
        <w:rPr>
          <w:rFonts w:ascii="Times New Roman" w:hAnsi="Times New Roman" w:cs="Times New Roman"/>
          <w:sz w:val="20"/>
          <w:szCs w:val="20"/>
        </w:rPr>
        <w:t>vidamente a própria substância de que necessitam, para se enriquecerem sem utilidade pública e com tanta avareza.</w:t>
      </w:r>
    </w:p>
    <w:p w:rsidR="00286DD9" w:rsidRPr="005605E0" w:rsidRDefault="00286DD9" w:rsidP="00FE6EFC">
      <w:pPr>
        <w:tabs>
          <w:tab w:val="left" w:pos="1418"/>
          <w:tab w:val="left" w:pos="8505"/>
        </w:tabs>
        <w:spacing w:after="0" w:line="240" w:lineRule="auto"/>
        <w:ind w:left="1134" w:right="-285" w:firstLine="284"/>
        <w:jc w:val="both"/>
        <w:rPr>
          <w:rFonts w:ascii="Times New Roman" w:hAnsi="Times New Roman" w:cs="Times New Roman"/>
          <w:sz w:val="20"/>
          <w:szCs w:val="20"/>
        </w:rPr>
      </w:pPr>
      <w:r w:rsidRPr="005605E0">
        <w:rPr>
          <w:rFonts w:ascii="Times New Roman" w:hAnsi="Times New Roman" w:cs="Times New Roman"/>
          <w:sz w:val="20"/>
          <w:szCs w:val="20"/>
        </w:rPr>
        <w:t>[…] E como o principal cuidado desses Vigários é adquirir e guardar as riquezas que a ni</w:t>
      </w:r>
      <w:r w:rsidRPr="005605E0">
        <w:rPr>
          <w:rFonts w:ascii="Times New Roman" w:hAnsi="Times New Roman" w:cs="Times New Roman"/>
          <w:sz w:val="20"/>
          <w:szCs w:val="20"/>
        </w:rPr>
        <w:t>n</w:t>
      </w:r>
      <w:r w:rsidRPr="005605E0">
        <w:rPr>
          <w:rFonts w:ascii="Times New Roman" w:hAnsi="Times New Roman" w:cs="Times New Roman"/>
          <w:sz w:val="20"/>
          <w:szCs w:val="20"/>
        </w:rPr>
        <w:t>guém aproveitam, faz admirar o pouco que eles cuidam no bem das Almas, e a culpável omi</w:t>
      </w:r>
      <w:r w:rsidRPr="005605E0">
        <w:rPr>
          <w:rFonts w:ascii="Times New Roman" w:hAnsi="Times New Roman" w:cs="Times New Roman"/>
          <w:sz w:val="20"/>
          <w:szCs w:val="20"/>
        </w:rPr>
        <w:t>s</w:t>
      </w:r>
      <w:r w:rsidRPr="005605E0">
        <w:rPr>
          <w:rFonts w:ascii="Times New Roman" w:hAnsi="Times New Roman" w:cs="Times New Roman"/>
          <w:sz w:val="20"/>
          <w:szCs w:val="20"/>
        </w:rPr>
        <w:t>são de deixarem alguns morrer muito enfermos sem os Santos Sacramentos que lhes podem, por negligência, preguiça e falta de caridade e por não terem o coadjutores precisos, que as Freguesias pelas suas dilatadas distâncias necessitam, deixando muitas vezes as próprias Igr</w:t>
      </w:r>
      <w:r w:rsidRPr="005605E0">
        <w:rPr>
          <w:rFonts w:ascii="Times New Roman" w:hAnsi="Times New Roman" w:cs="Times New Roman"/>
          <w:sz w:val="20"/>
          <w:szCs w:val="20"/>
        </w:rPr>
        <w:t>e</w:t>
      </w:r>
      <w:r w:rsidRPr="005605E0">
        <w:rPr>
          <w:rFonts w:ascii="Times New Roman" w:hAnsi="Times New Roman" w:cs="Times New Roman"/>
          <w:sz w:val="20"/>
          <w:szCs w:val="20"/>
        </w:rPr>
        <w:t>jas para se divertirem nas fazendas e lavouras em que alguns se ocupam”</w:t>
      </w:r>
      <w:r w:rsidRPr="005605E0">
        <w:rPr>
          <w:rStyle w:val="Refdenotaderodap"/>
          <w:rFonts w:ascii="Times New Roman" w:hAnsi="Times New Roman"/>
          <w:sz w:val="20"/>
          <w:szCs w:val="20"/>
        </w:rPr>
        <w:footnoteReference w:id="75"/>
      </w:r>
      <w:r w:rsidRPr="005605E0">
        <w:rPr>
          <w:rFonts w:ascii="Times New Roman" w:hAnsi="Times New Roman" w:cs="Times New Roman"/>
          <w:sz w:val="20"/>
          <w:szCs w:val="20"/>
        </w:rPr>
        <w:t>.</w:t>
      </w:r>
    </w:p>
    <w:p w:rsidR="00AD5F57" w:rsidRDefault="00AD5F57" w:rsidP="00FE6EFC">
      <w:pPr>
        <w:tabs>
          <w:tab w:val="left" w:pos="1418"/>
          <w:tab w:val="left" w:pos="8505"/>
        </w:tabs>
        <w:spacing w:after="0" w:line="240" w:lineRule="auto"/>
        <w:ind w:left="1134" w:right="-285" w:firstLine="284"/>
        <w:jc w:val="both"/>
        <w:rPr>
          <w:rFonts w:ascii="Times New Roman" w:hAnsi="Times New Roman" w:cs="Times New Roman"/>
          <w:sz w:val="24"/>
          <w:szCs w:val="24"/>
        </w:rPr>
      </w:pPr>
    </w:p>
    <w:p w:rsidR="00286DD9" w:rsidRPr="00105D94" w:rsidRDefault="00286DD9" w:rsidP="00286DD9">
      <w:pPr>
        <w:tabs>
          <w:tab w:val="left" w:pos="1418"/>
          <w:tab w:val="left" w:pos="8505"/>
        </w:tabs>
        <w:spacing w:after="0" w:line="240" w:lineRule="auto"/>
        <w:ind w:left="1134" w:right="-285"/>
        <w:jc w:val="both"/>
        <w:rPr>
          <w:rFonts w:ascii="Times New Roman" w:hAnsi="Times New Roman" w:cs="Times New Roman"/>
          <w:sz w:val="24"/>
          <w:szCs w:val="24"/>
        </w:rPr>
      </w:pPr>
    </w:p>
    <w:p w:rsidR="00286DD9" w:rsidRPr="001B620B" w:rsidRDefault="00B67298" w:rsidP="001B620B">
      <w:pPr>
        <w:tabs>
          <w:tab w:val="left" w:pos="1418"/>
        </w:tabs>
        <w:spacing w:after="0" w:line="360" w:lineRule="auto"/>
        <w:ind w:right="-285" w:firstLine="284"/>
        <w:jc w:val="both"/>
        <w:rPr>
          <w:rFonts w:ascii="Times New Roman" w:hAnsi="Times New Roman" w:cs="Times New Roman"/>
          <w:sz w:val="24"/>
          <w:szCs w:val="24"/>
        </w:rPr>
      </w:pPr>
      <w:r>
        <w:rPr>
          <w:rFonts w:ascii="Times New Roman" w:hAnsi="Times New Roman" w:cs="Times New Roman"/>
          <w:sz w:val="24"/>
          <w:szCs w:val="24"/>
        </w:rPr>
        <w:lastRenderedPageBreak/>
        <w:t>No entanto, é na esfera</w:t>
      </w:r>
      <w:r w:rsidR="00286DD9" w:rsidRPr="00ED2664">
        <w:rPr>
          <w:rFonts w:ascii="Times New Roman" w:hAnsi="Times New Roman" w:cs="Times New Roman"/>
          <w:sz w:val="24"/>
          <w:szCs w:val="24"/>
        </w:rPr>
        <w:t xml:space="preserve"> política que </w:t>
      </w:r>
      <w:r w:rsidR="00742C8E">
        <w:rPr>
          <w:rFonts w:ascii="Times New Roman" w:hAnsi="Times New Roman" w:cs="Times New Roman"/>
          <w:sz w:val="24"/>
          <w:szCs w:val="24"/>
        </w:rPr>
        <w:t xml:space="preserve">António </w:t>
      </w:r>
      <w:r w:rsidR="00286DD9" w:rsidRPr="00ED2664">
        <w:rPr>
          <w:rFonts w:ascii="Times New Roman" w:hAnsi="Times New Roman" w:cs="Times New Roman"/>
          <w:sz w:val="24"/>
          <w:szCs w:val="24"/>
        </w:rPr>
        <w:t>Teles de Menezes evidencia uma maior o</w:t>
      </w:r>
      <w:r w:rsidR="00286DD9" w:rsidRPr="00ED2664">
        <w:rPr>
          <w:rFonts w:ascii="Times New Roman" w:hAnsi="Times New Roman" w:cs="Times New Roman"/>
          <w:sz w:val="24"/>
          <w:szCs w:val="24"/>
        </w:rPr>
        <w:t>u</w:t>
      </w:r>
      <w:r w:rsidR="00286DD9" w:rsidRPr="00ED2664">
        <w:rPr>
          <w:rFonts w:ascii="Times New Roman" w:hAnsi="Times New Roman" w:cs="Times New Roman"/>
          <w:sz w:val="24"/>
          <w:szCs w:val="24"/>
        </w:rPr>
        <w:t>sadia, criticando e condenando a postura de alguns dos ministros mais influentes da capit</w:t>
      </w:r>
      <w:r w:rsidR="00286DD9" w:rsidRPr="00ED2664">
        <w:rPr>
          <w:rFonts w:ascii="Times New Roman" w:hAnsi="Times New Roman" w:cs="Times New Roman"/>
          <w:sz w:val="24"/>
          <w:szCs w:val="24"/>
        </w:rPr>
        <w:t>a</w:t>
      </w:r>
      <w:r w:rsidR="00286DD9" w:rsidRPr="00ED2664">
        <w:rPr>
          <w:rFonts w:ascii="Times New Roman" w:hAnsi="Times New Roman" w:cs="Times New Roman"/>
          <w:sz w:val="24"/>
          <w:szCs w:val="24"/>
        </w:rPr>
        <w:t xml:space="preserve">nia, incluindo os próprios governadores. Sendo ele defensor dos interesses dos camaristas como legítimos representantes do poder local e dos direitos das populações, e tendo sido ele mesmo </w:t>
      </w:r>
      <w:r w:rsidR="00286DD9">
        <w:rPr>
          <w:rFonts w:ascii="Times New Roman" w:hAnsi="Times New Roman" w:cs="Times New Roman"/>
          <w:sz w:val="24"/>
          <w:szCs w:val="24"/>
        </w:rPr>
        <w:t>dirigente municipal, é natural que</w:t>
      </w:r>
      <w:r w:rsidR="00286DD9" w:rsidRPr="00ED2664">
        <w:rPr>
          <w:rFonts w:ascii="Times New Roman" w:hAnsi="Times New Roman" w:cs="Times New Roman"/>
          <w:sz w:val="24"/>
          <w:szCs w:val="24"/>
        </w:rPr>
        <w:t xml:space="preserve"> se insurgisse contra as atitudes arbitrárias assumidas por diversos governadores, que desafiavam as prerrogativas camarárias e col</w:t>
      </w:r>
      <w:r w:rsidR="00286DD9" w:rsidRPr="00ED2664">
        <w:rPr>
          <w:rFonts w:ascii="Times New Roman" w:hAnsi="Times New Roman" w:cs="Times New Roman"/>
          <w:sz w:val="24"/>
          <w:szCs w:val="24"/>
        </w:rPr>
        <w:t>o</w:t>
      </w:r>
      <w:r w:rsidR="00286DD9" w:rsidRPr="00ED2664">
        <w:rPr>
          <w:rFonts w:ascii="Times New Roman" w:hAnsi="Times New Roman" w:cs="Times New Roman"/>
          <w:sz w:val="24"/>
          <w:szCs w:val="24"/>
        </w:rPr>
        <w:t>cavam os seus representantes numa si</w:t>
      </w:r>
      <w:r w:rsidR="00286DD9">
        <w:rPr>
          <w:rFonts w:ascii="Times New Roman" w:hAnsi="Times New Roman" w:cs="Times New Roman"/>
          <w:sz w:val="24"/>
          <w:szCs w:val="24"/>
        </w:rPr>
        <w:t xml:space="preserve">tuação de clara subalternidade. </w:t>
      </w:r>
      <w:r w:rsidR="00286DD9" w:rsidRPr="00ED2664">
        <w:rPr>
          <w:rFonts w:ascii="Times New Roman" w:hAnsi="Times New Roman" w:cs="Times New Roman"/>
          <w:sz w:val="24"/>
          <w:szCs w:val="24"/>
        </w:rPr>
        <w:t>Vejamos o que ele diz sobre essa matéria:</w:t>
      </w:r>
    </w:p>
    <w:p w:rsidR="00286DD9" w:rsidRPr="005605E0" w:rsidRDefault="00286DD9" w:rsidP="00FE6EFC">
      <w:pPr>
        <w:tabs>
          <w:tab w:val="left" w:pos="1418"/>
        </w:tabs>
        <w:spacing w:after="0" w:line="240" w:lineRule="auto"/>
        <w:ind w:left="1134" w:right="-285" w:firstLine="284"/>
        <w:jc w:val="both"/>
        <w:rPr>
          <w:rFonts w:ascii="Times New Roman" w:hAnsi="Times New Roman" w:cs="Times New Roman"/>
          <w:sz w:val="20"/>
          <w:szCs w:val="20"/>
        </w:rPr>
      </w:pPr>
      <w:r w:rsidRPr="005605E0">
        <w:rPr>
          <w:rFonts w:ascii="Times New Roman" w:hAnsi="Times New Roman" w:cs="Times New Roman"/>
          <w:sz w:val="20"/>
          <w:szCs w:val="20"/>
        </w:rPr>
        <w:t xml:space="preserve">“As Câmaras a que Vossa </w:t>
      </w:r>
      <w:proofErr w:type="spellStart"/>
      <w:r w:rsidRPr="005605E0">
        <w:rPr>
          <w:rFonts w:ascii="Times New Roman" w:hAnsi="Times New Roman" w:cs="Times New Roman"/>
          <w:sz w:val="20"/>
          <w:szCs w:val="20"/>
        </w:rPr>
        <w:t>Magestade</w:t>
      </w:r>
      <w:proofErr w:type="spellEnd"/>
      <w:r w:rsidRPr="005605E0">
        <w:rPr>
          <w:rFonts w:ascii="Times New Roman" w:hAnsi="Times New Roman" w:cs="Times New Roman"/>
          <w:sz w:val="20"/>
          <w:szCs w:val="20"/>
        </w:rPr>
        <w:t xml:space="preserve"> e seus augustos predecessores sempre atenderam e conservaram nas suas regalias e jurisdições, a desta Vila se acha inteiramente desatendida, d</w:t>
      </w:r>
      <w:r w:rsidRPr="005605E0">
        <w:rPr>
          <w:rFonts w:ascii="Times New Roman" w:hAnsi="Times New Roman" w:cs="Times New Roman"/>
          <w:sz w:val="20"/>
          <w:szCs w:val="20"/>
        </w:rPr>
        <w:t>e</w:t>
      </w:r>
      <w:r w:rsidRPr="005605E0">
        <w:rPr>
          <w:rFonts w:ascii="Times New Roman" w:hAnsi="Times New Roman" w:cs="Times New Roman"/>
          <w:sz w:val="20"/>
          <w:szCs w:val="20"/>
        </w:rPr>
        <w:t>sapossada de sua jurisdição, e sujeita, assim como os Ministros e os Juízes, aos despachos e Ordens dos Governadores, sem se fazer coisa alguma que não seja a vontade e caprichos deles, a que todos se sujeitam por necessidade, respeito e medo, e isto em tanta forma que para a C</w:t>
      </w:r>
      <w:r w:rsidRPr="005605E0">
        <w:rPr>
          <w:rFonts w:ascii="Times New Roman" w:hAnsi="Times New Roman" w:cs="Times New Roman"/>
          <w:sz w:val="20"/>
          <w:szCs w:val="20"/>
        </w:rPr>
        <w:t>â</w:t>
      </w:r>
      <w:r w:rsidRPr="005605E0">
        <w:rPr>
          <w:rFonts w:ascii="Times New Roman" w:hAnsi="Times New Roman" w:cs="Times New Roman"/>
          <w:sz w:val="20"/>
          <w:szCs w:val="20"/>
        </w:rPr>
        <w:t>mara atender a algum Fiscal que deseja nomear, lhe é necessário o consentimento do Govern</w:t>
      </w:r>
      <w:r w:rsidRPr="005605E0">
        <w:rPr>
          <w:rFonts w:ascii="Times New Roman" w:hAnsi="Times New Roman" w:cs="Times New Roman"/>
          <w:sz w:val="20"/>
          <w:szCs w:val="20"/>
        </w:rPr>
        <w:t>a</w:t>
      </w:r>
      <w:r w:rsidRPr="005605E0">
        <w:rPr>
          <w:rFonts w:ascii="Times New Roman" w:hAnsi="Times New Roman" w:cs="Times New Roman"/>
          <w:sz w:val="20"/>
          <w:szCs w:val="20"/>
        </w:rPr>
        <w:t>dor, quando o Regimento lhe confere autoridade e poder de nomear os Fiscais e os mais Ofic</w:t>
      </w:r>
      <w:r w:rsidRPr="005605E0">
        <w:rPr>
          <w:rFonts w:ascii="Times New Roman" w:hAnsi="Times New Roman" w:cs="Times New Roman"/>
          <w:sz w:val="20"/>
          <w:szCs w:val="20"/>
        </w:rPr>
        <w:t>i</w:t>
      </w:r>
      <w:r w:rsidRPr="005605E0">
        <w:rPr>
          <w:rFonts w:ascii="Times New Roman" w:hAnsi="Times New Roman" w:cs="Times New Roman"/>
          <w:sz w:val="20"/>
          <w:szCs w:val="20"/>
        </w:rPr>
        <w:t xml:space="preserve">ais da Real Casa [de </w:t>
      </w:r>
      <w:proofErr w:type="gramStart"/>
      <w:r w:rsidRPr="005605E0">
        <w:rPr>
          <w:rFonts w:ascii="Times New Roman" w:hAnsi="Times New Roman" w:cs="Times New Roman"/>
          <w:sz w:val="20"/>
          <w:szCs w:val="20"/>
        </w:rPr>
        <w:t>Fundição]</w:t>
      </w:r>
      <w:proofErr w:type="gramEnd"/>
      <w:r w:rsidRPr="005605E0">
        <w:rPr>
          <w:rFonts w:ascii="Times New Roman" w:hAnsi="Times New Roman" w:cs="Times New Roman"/>
          <w:sz w:val="20"/>
          <w:szCs w:val="20"/>
        </w:rPr>
        <w:t>”</w:t>
      </w:r>
      <w:r w:rsidRPr="005605E0">
        <w:rPr>
          <w:rStyle w:val="Refdenotaderodap"/>
          <w:rFonts w:ascii="Times New Roman" w:hAnsi="Times New Roman"/>
          <w:sz w:val="20"/>
          <w:szCs w:val="20"/>
        </w:rPr>
        <w:footnoteReference w:id="76"/>
      </w:r>
      <w:r w:rsidRPr="005605E0">
        <w:rPr>
          <w:rFonts w:ascii="Times New Roman" w:hAnsi="Times New Roman" w:cs="Times New Roman"/>
          <w:sz w:val="20"/>
          <w:szCs w:val="20"/>
        </w:rPr>
        <w:t>.</w:t>
      </w:r>
    </w:p>
    <w:p w:rsidR="00286DD9" w:rsidRPr="00BD7FE1" w:rsidRDefault="00286DD9" w:rsidP="00FE6EFC">
      <w:pPr>
        <w:tabs>
          <w:tab w:val="left" w:pos="1418"/>
        </w:tabs>
        <w:spacing w:after="0" w:line="240" w:lineRule="auto"/>
        <w:ind w:left="1134" w:right="-285" w:firstLine="284"/>
        <w:jc w:val="both"/>
        <w:rPr>
          <w:rFonts w:ascii="Times New Roman" w:hAnsi="Times New Roman" w:cs="Times New Roman"/>
          <w:sz w:val="24"/>
          <w:szCs w:val="24"/>
        </w:rPr>
      </w:pP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Antóni</w:t>
      </w:r>
      <w:r w:rsidR="00D60EFF">
        <w:rPr>
          <w:rFonts w:ascii="Times New Roman" w:hAnsi="Times New Roman" w:cs="Times New Roman"/>
          <w:sz w:val="24"/>
          <w:szCs w:val="24"/>
        </w:rPr>
        <w:t>o Teles de</w:t>
      </w:r>
      <w:r>
        <w:rPr>
          <w:rFonts w:ascii="Times New Roman" w:hAnsi="Times New Roman" w:cs="Times New Roman"/>
          <w:sz w:val="24"/>
          <w:szCs w:val="24"/>
        </w:rPr>
        <w:t xml:space="preserve"> Menezes, pela sua formação académica e pela experiência acumulada no exercício dos mais variados cargos </w:t>
      </w:r>
      <w:r w:rsidRPr="00E05F75">
        <w:rPr>
          <w:rFonts w:ascii="Times New Roman" w:hAnsi="Times New Roman" w:cs="Times New Roman"/>
          <w:sz w:val="24"/>
          <w:szCs w:val="24"/>
        </w:rPr>
        <w:t>público</w:t>
      </w:r>
      <w:r w:rsidRPr="00E05F75">
        <w:rPr>
          <w:rFonts w:ascii="Times New Roman" w:hAnsi="Times New Roman" w:cs="Times New Roman"/>
          <w:color w:val="000000" w:themeColor="text1"/>
          <w:sz w:val="24"/>
          <w:szCs w:val="24"/>
        </w:rPr>
        <w:t>s,</w:t>
      </w:r>
      <w:r w:rsidRPr="00E05F75">
        <w:rPr>
          <w:rFonts w:ascii="Times New Roman" w:hAnsi="Times New Roman" w:cs="Times New Roman"/>
          <w:color w:val="FF0000"/>
          <w:sz w:val="24"/>
          <w:szCs w:val="24"/>
        </w:rPr>
        <w:t xml:space="preserve"> </w:t>
      </w:r>
      <w:r w:rsidRPr="00E05F75">
        <w:rPr>
          <w:rFonts w:ascii="Times New Roman" w:hAnsi="Times New Roman" w:cs="Times New Roman"/>
          <w:color w:val="000000" w:themeColor="text1"/>
          <w:sz w:val="24"/>
          <w:szCs w:val="24"/>
        </w:rPr>
        <w:t xml:space="preserve">estava destinado a destacar-se no seio da comunidade local e assumir até uma postura </w:t>
      </w:r>
      <w:r w:rsidR="00EA3A83">
        <w:rPr>
          <w:rFonts w:ascii="Times New Roman" w:hAnsi="Times New Roman" w:cs="Times New Roman"/>
          <w:color w:val="000000" w:themeColor="text1"/>
          <w:sz w:val="24"/>
          <w:szCs w:val="24"/>
        </w:rPr>
        <w:t xml:space="preserve">bastante ativa nas questões da </w:t>
      </w:r>
      <w:proofErr w:type="spellStart"/>
      <w:r w:rsidR="00EA3A83" w:rsidRPr="00EA3A83">
        <w:rPr>
          <w:rFonts w:ascii="Times New Roman" w:hAnsi="Times New Roman" w:cs="Times New Roman"/>
          <w:i/>
          <w:color w:val="000000" w:themeColor="text1"/>
          <w:sz w:val="24"/>
          <w:szCs w:val="24"/>
        </w:rPr>
        <w:t>res</w:t>
      </w:r>
      <w:proofErr w:type="spellEnd"/>
      <w:r w:rsidR="00EA3A83" w:rsidRPr="00EA3A83">
        <w:rPr>
          <w:rFonts w:ascii="Times New Roman" w:hAnsi="Times New Roman" w:cs="Times New Roman"/>
          <w:i/>
          <w:color w:val="000000" w:themeColor="text1"/>
          <w:sz w:val="24"/>
          <w:szCs w:val="24"/>
        </w:rPr>
        <w:t xml:space="preserve"> </w:t>
      </w:r>
      <w:proofErr w:type="gramStart"/>
      <w:r w:rsidR="00EA3A83" w:rsidRPr="00EA3A83">
        <w:rPr>
          <w:rFonts w:ascii="Times New Roman" w:hAnsi="Times New Roman" w:cs="Times New Roman"/>
          <w:i/>
          <w:color w:val="000000" w:themeColor="text1"/>
          <w:sz w:val="24"/>
          <w:szCs w:val="24"/>
        </w:rPr>
        <w:t>publica</w:t>
      </w:r>
      <w:proofErr w:type="gramEnd"/>
      <w:r w:rsidRPr="00E05F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D2664">
        <w:rPr>
          <w:rFonts w:ascii="Times New Roman" w:hAnsi="Times New Roman" w:cs="Times New Roman"/>
          <w:sz w:val="24"/>
          <w:szCs w:val="24"/>
        </w:rPr>
        <w:t>Tanto assim que,</w:t>
      </w:r>
      <w:r w:rsidR="00BF1EEA">
        <w:rPr>
          <w:rFonts w:ascii="Times New Roman" w:hAnsi="Times New Roman" w:cs="Times New Roman"/>
          <w:sz w:val="24"/>
          <w:szCs w:val="24"/>
        </w:rPr>
        <w:t xml:space="preserve"> já em carta </w:t>
      </w:r>
      <w:r w:rsidR="00BF1EEA" w:rsidRPr="00742C8E">
        <w:rPr>
          <w:rFonts w:ascii="Times New Roman" w:hAnsi="Times New Roman" w:cs="Times New Roman"/>
          <w:sz w:val="24"/>
          <w:szCs w:val="24"/>
        </w:rPr>
        <w:t xml:space="preserve">dirigida </w:t>
      </w:r>
      <w:r w:rsidR="00742C8E">
        <w:rPr>
          <w:rFonts w:ascii="Times New Roman" w:hAnsi="Times New Roman" w:cs="Times New Roman"/>
          <w:sz w:val="24"/>
          <w:szCs w:val="24"/>
        </w:rPr>
        <w:t>à Corte</w:t>
      </w:r>
      <w:r w:rsidRPr="00742C8E">
        <w:rPr>
          <w:rFonts w:ascii="Times New Roman" w:hAnsi="Times New Roman" w:cs="Times New Roman"/>
          <w:sz w:val="24"/>
          <w:szCs w:val="24"/>
        </w:rPr>
        <w:t xml:space="preserve"> em 1777</w:t>
      </w:r>
      <w:r w:rsidRPr="00ED2664">
        <w:rPr>
          <w:rFonts w:ascii="Times New Roman" w:hAnsi="Times New Roman" w:cs="Times New Roman"/>
          <w:sz w:val="24"/>
          <w:szCs w:val="24"/>
        </w:rPr>
        <w:t xml:space="preserve">, ainda o seu processo de habilitação não havia sido confirmado, ele dirigia fortes críticas a uma das figuras mais importantes da capitania, o ouvidor e corregedor de Goiás. Considerava que o referido ministro pautava a sua conduta por parcialidades, </w:t>
      </w:r>
      <w:r>
        <w:rPr>
          <w:rFonts w:ascii="Times New Roman" w:hAnsi="Times New Roman" w:cs="Times New Roman"/>
          <w:sz w:val="24"/>
          <w:szCs w:val="24"/>
        </w:rPr>
        <w:t xml:space="preserve">por </w:t>
      </w:r>
      <w:r w:rsidRPr="00ED2664">
        <w:rPr>
          <w:rFonts w:ascii="Times New Roman" w:hAnsi="Times New Roman" w:cs="Times New Roman"/>
          <w:sz w:val="24"/>
          <w:szCs w:val="24"/>
        </w:rPr>
        <w:t>constantes arbitrariedades, pela desonestidade e pelo interesse pessoal, beneficiando claramente quem o apoiava ou bajulava e destratando ou mesmo perseguindo quem o não apoiasse de forma incondicional ou fosse conivente com os seus procedimentos pouco ortodoxos. E fornece-nos vários exemplos a esse respeito</w:t>
      </w:r>
      <w:r w:rsidRPr="00ED2664">
        <w:rPr>
          <w:rStyle w:val="Refdenotaderodap"/>
          <w:rFonts w:ascii="Times New Roman" w:hAnsi="Times New Roman"/>
          <w:sz w:val="24"/>
          <w:szCs w:val="24"/>
        </w:rPr>
        <w:footnoteReference w:id="77"/>
      </w:r>
      <w:r w:rsidRPr="00ED2664">
        <w:rPr>
          <w:rFonts w:ascii="Times New Roman" w:hAnsi="Times New Roman" w:cs="Times New Roman"/>
          <w:sz w:val="24"/>
          <w:szCs w:val="24"/>
        </w:rPr>
        <w:t>.</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As</w:t>
      </w:r>
      <w:r>
        <w:rPr>
          <w:rFonts w:ascii="Times New Roman" w:hAnsi="Times New Roman" w:cs="Times New Roman"/>
          <w:sz w:val="24"/>
          <w:szCs w:val="24"/>
        </w:rPr>
        <w:t>sim, o c</w:t>
      </w:r>
      <w:r w:rsidRPr="00ED2664">
        <w:rPr>
          <w:rFonts w:ascii="Times New Roman" w:hAnsi="Times New Roman" w:cs="Times New Roman"/>
          <w:sz w:val="24"/>
          <w:szCs w:val="24"/>
        </w:rPr>
        <w:t>orregedor destratara publicamente, com injúrias e ameaças, Lourenço Ant</w:t>
      </w:r>
      <w:r w:rsidRPr="00ED2664">
        <w:rPr>
          <w:rFonts w:ascii="Times New Roman" w:hAnsi="Times New Roman" w:cs="Times New Roman"/>
          <w:sz w:val="24"/>
          <w:szCs w:val="24"/>
        </w:rPr>
        <w:t>ó</w:t>
      </w:r>
      <w:r w:rsidRPr="00ED2664">
        <w:rPr>
          <w:rFonts w:ascii="Times New Roman" w:hAnsi="Times New Roman" w:cs="Times New Roman"/>
          <w:sz w:val="24"/>
          <w:szCs w:val="24"/>
        </w:rPr>
        <w:t>nio Neiva, cirurgião da tropa dos Dragões e Pedestres, no dizer de Menezes</w:t>
      </w:r>
      <w:r>
        <w:rPr>
          <w:rFonts w:ascii="Times New Roman" w:hAnsi="Times New Roman" w:cs="Times New Roman"/>
          <w:sz w:val="24"/>
          <w:szCs w:val="24"/>
        </w:rPr>
        <w:t xml:space="preserve">, homem de boa reputação. </w:t>
      </w:r>
      <w:r w:rsidRPr="002922C1">
        <w:rPr>
          <w:rFonts w:ascii="Times New Roman" w:hAnsi="Times New Roman" w:cs="Times New Roman"/>
          <w:sz w:val="24"/>
          <w:szCs w:val="24"/>
        </w:rPr>
        <w:t>Mandara</w:t>
      </w:r>
      <w:r>
        <w:rPr>
          <w:rFonts w:ascii="Times New Roman" w:hAnsi="Times New Roman" w:cs="Times New Roman"/>
          <w:sz w:val="24"/>
          <w:szCs w:val="24"/>
        </w:rPr>
        <w:t xml:space="preserve"> prender Manu</w:t>
      </w:r>
      <w:r w:rsidRPr="00ED2664">
        <w:rPr>
          <w:rFonts w:ascii="Times New Roman" w:hAnsi="Times New Roman" w:cs="Times New Roman"/>
          <w:sz w:val="24"/>
          <w:szCs w:val="24"/>
        </w:rPr>
        <w:t xml:space="preserve">el Gomes Rebelo e metê-lo </w:t>
      </w:r>
      <w:r>
        <w:rPr>
          <w:rFonts w:ascii="Times New Roman" w:hAnsi="Times New Roman" w:cs="Times New Roman"/>
          <w:sz w:val="24"/>
          <w:szCs w:val="24"/>
        </w:rPr>
        <w:t>na enxovia por este prete</w:t>
      </w:r>
      <w:r>
        <w:rPr>
          <w:rFonts w:ascii="Times New Roman" w:hAnsi="Times New Roman" w:cs="Times New Roman"/>
          <w:sz w:val="24"/>
          <w:szCs w:val="24"/>
        </w:rPr>
        <w:t>n</w:t>
      </w:r>
      <w:r>
        <w:rPr>
          <w:rFonts w:ascii="Times New Roman" w:hAnsi="Times New Roman" w:cs="Times New Roman"/>
          <w:sz w:val="24"/>
          <w:szCs w:val="24"/>
        </w:rPr>
        <w:t>der “</w:t>
      </w:r>
      <w:r w:rsidRPr="00ED2664">
        <w:rPr>
          <w:rFonts w:ascii="Times New Roman" w:hAnsi="Times New Roman" w:cs="Times New Roman"/>
          <w:sz w:val="24"/>
          <w:szCs w:val="24"/>
        </w:rPr>
        <w:t xml:space="preserve">lançar no contrato dos dízimos”, e isto por ter conhecimento </w:t>
      </w:r>
      <w:r>
        <w:rPr>
          <w:rFonts w:ascii="Times New Roman" w:hAnsi="Times New Roman" w:cs="Times New Roman"/>
          <w:sz w:val="24"/>
          <w:szCs w:val="24"/>
        </w:rPr>
        <w:t>de que o governador de Goiás “</w:t>
      </w:r>
      <w:r w:rsidRPr="00ED2664">
        <w:rPr>
          <w:rFonts w:ascii="Times New Roman" w:hAnsi="Times New Roman" w:cs="Times New Roman"/>
          <w:sz w:val="24"/>
          <w:szCs w:val="24"/>
        </w:rPr>
        <w:t xml:space="preserve">tinha inclinação que o rematasse o socio de hum </w:t>
      </w:r>
      <w:proofErr w:type="spellStart"/>
      <w:r w:rsidRPr="00ED2664">
        <w:rPr>
          <w:rFonts w:ascii="Times New Roman" w:hAnsi="Times New Roman" w:cs="Times New Roman"/>
          <w:sz w:val="24"/>
          <w:szCs w:val="24"/>
        </w:rPr>
        <w:t>creado</w:t>
      </w:r>
      <w:proofErr w:type="spellEnd"/>
      <w:r w:rsidRPr="00ED2664">
        <w:rPr>
          <w:rFonts w:ascii="Times New Roman" w:hAnsi="Times New Roman" w:cs="Times New Roman"/>
          <w:sz w:val="24"/>
          <w:szCs w:val="24"/>
        </w:rPr>
        <w:t>, como rematou”</w:t>
      </w:r>
      <w:r w:rsidRPr="00ED2664">
        <w:rPr>
          <w:rStyle w:val="Refdenotaderodap"/>
          <w:rFonts w:ascii="Times New Roman" w:hAnsi="Times New Roman"/>
          <w:sz w:val="24"/>
          <w:szCs w:val="24"/>
        </w:rPr>
        <w:footnoteReference w:id="78"/>
      </w:r>
      <w:r w:rsidR="00F374F4">
        <w:rPr>
          <w:rFonts w:ascii="Times New Roman" w:hAnsi="Times New Roman" w:cs="Times New Roman"/>
          <w:sz w:val="24"/>
          <w:szCs w:val="24"/>
        </w:rPr>
        <w:t>.</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lastRenderedPageBreak/>
        <w:t>Em contrapartida, em relação ao tesoureiro dos ausentes da comarca de Goiás, Bento Nicolau do Livramento, que possuía inúmeros escravos, fábricas de minerar, engenhos de açúcar e muitas moradas de casas, um considerável património que foi conseguido co</w:t>
      </w:r>
      <w:r w:rsidRPr="00ED2664">
        <w:rPr>
          <w:rFonts w:ascii="Times New Roman" w:hAnsi="Times New Roman" w:cs="Times New Roman"/>
          <w:sz w:val="24"/>
          <w:szCs w:val="24"/>
        </w:rPr>
        <w:t>n</w:t>
      </w:r>
      <w:r w:rsidRPr="00ED2664">
        <w:rPr>
          <w:rFonts w:ascii="Times New Roman" w:hAnsi="Times New Roman" w:cs="Times New Roman"/>
          <w:sz w:val="24"/>
          <w:szCs w:val="24"/>
        </w:rPr>
        <w:t>train</w:t>
      </w:r>
      <w:r>
        <w:rPr>
          <w:rFonts w:ascii="Times New Roman" w:hAnsi="Times New Roman" w:cs="Times New Roman"/>
          <w:sz w:val="24"/>
          <w:szCs w:val="24"/>
        </w:rPr>
        <w:t>do dívidas à Fazenda Real, aos Ó</w:t>
      </w:r>
      <w:r w:rsidRPr="00ED2664">
        <w:rPr>
          <w:rFonts w:ascii="Times New Roman" w:hAnsi="Times New Roman" w:cs="Times New Roman"/>
          <w:sz w:val="24"/>
          <w:szCs w:val="24"/>
        </w:rPr>
        <w:t>rfãos, aos Ausen</w:t>
      </w:r>
      <w:r>
        <w:rPr>
          <w:rFonts w:ascii="Times New Roman" w:hAnsi="Times New Roman" w:cs="Times New Roman"/>
          <w:sz w:val="24"/>
          <w:szCs w:val="24"/>
        </w:rPr>
        <w:t>tes e a muitos particulares, o c</w:t>
      </w:r>
      <w:r w:rsidRPr="00ED2664">
        <w:rPr>
          <w:rFonts w:ascii="Times New Roman" w:hAnsi="Times New Roman" w:cs="Times New Roman"/>
          <w:sz w:val="24"/>
          <w:szCs w:val="24"/>
        </w:rPr>
        <w:t>orr</w:t>
      </w:r>
      <w:r w:rsidRPr="00ED2664">
        <w:rPr>
          <w:rFonts w:ascii="Times New Roman" w:hAnsi="Times New Roman" w:cs="Times New Roman"/>
          <w:sz w:val="24"/>
          <w:szCs w:val="24"/>
        </w:rPr>
        <w:t>e</w:t>
      </w:r>
      <w:r w:rsidRPr="00ED2664">
        <w:rPr>
          <w:rFonts w:ascii="Times New Roman" w:hAnsi="Times New Roman" w:cs="Times New Roman"/>
          <w:sz w:val="24"/>
          <w:szCs w:val="24"/>
        </w:rPr>
        <w:t>gedor, conhecedor de tudo isso, sempre se abstivera de</w:t>
      </w:r>
      <w:r>
        <w:rPr>
          <w:rFonts w:ascii="Times New Roman" w:hAnsi="Times New Roman" w:cs="Times New Roman"/>
          <w:sz w:val="24"/>
          <w:szCs w:val="24"/>
        </w:rPr>
        <w:t xml:space="preserve"> agir contra ele, “</w:t>
      </w:r>
      <w:r w:rsidRPr="00ED2664">
        <w:rPr>
          <w:rFonts w:ascii="Times New Roman" w:hAnsi="Times New Roman" w:cs="Times New Roman"/>
          <w:sz w:val="24"/>
          <w:szCs w:val="24"/>
        </w:rPr>
        <w:t>por lhe aceitar co</w:t>
      </w:r>
      <w:r w:rsidRPr="00ED2664">
        <w:rPr>
          <w:rFonts w:ascii="Times New Roman" w:hAnsi="Times New Roman" w:cs="Times New Roman"/>
          <w:sz w:val="24"/>
          <w:szCs w:val="24"/>
        </w:rPr>
        <w:t>n</w:t>
      </w:r>
      <w:r w:rsidRPr="00ED2664">
        <w:rPr>
          <w:rFonts w:ascii="Times New Roman" w:hAnsi="Times New Roman" w:cs="Times New Roman"/>
          <w:sz w:val="24"/>
          <w:szCs w:val="24"/>
        </w:rPr>
        <w:t xml:space="preserve">tinuados mimos, em que o dito </w:t>
      </w:r>
      <w:proofErr w:type="spellStart"/>
      <w:r w:rsidRPr="00ED2664">
        <w:rPr>
          <w:rFonts w:ascii="Times New Roman" w:hAnsi="Times New Roman" w:cs="Times New Roman"/>
          <w:sz w:val="24"/>
          <w:szCs w:val="24"/>
        </w:rPr>
        <w:t>Thisoureiro</w:t>
      </w:r>
      <w:proofErr w:type="spellEnd"/>
      <w:r w:rsidRPr="00ED2664">
        <w:rPr>
          <w:rFonts w:ascii="Times New Roman" w:hAnsi="Times New Roman" w:cs="Times New Roman"/>
          <w:sz w:val="24"/>
          <w:szCs w:val="24"/>
        </w:rPr>
        <w:t xml:space="preserve"> se esmerava”</w:t>
      </w:r>
      <w:r w:rsidRPr="00ED2664">
        <w:rPr>
          <w:rStyle w:val="Refdenotaderodap"/>
          <w:rFonts w:ascii="Times New Roman" w:hAnsi="Times New Roman"/>
          <w:sz w:val="24"/>
          <w:szCs w:val="24"/>
        </w:rPr>
        <w:footnoteReference w:id="79"/>
      </w:r>
      <w:r w:rsidRPr="00ED2664">
        <w:rPr>
          <w:rFonts w:ascii="Times New Roman" w:hAnsi="Times New Roman" w:cs="Times New Roman"/>
          <w:sz w:val="24"/>
          <w:szCs w:val="24"/>
        </w:rPr>
        <w:t>.</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Por sua vez, nas suas constantes correições pelos diversos arraiais da capitania, o ouv</w:t>
      </w:r>
      <w:r w:rsidRPr="00ED2664">
        <w:rPr>
          <w:rFonts w:ascii="Times New Roman" w:hAnsi="Times New Roman" w:cs="Times New Roman"/>
          <w:sz w:val="24"/>
          <w:szCs w:val="24"/>
        </w:rPr>
        <w:t>i</w:t>
      </w:r>
      <w:r w:rsidRPr="00ED2664">
        <w:rPr>
          <w:rFonts w:ascii="Times New Roman" w:hAnsi="Times New Roman" w:cs="Times New Roman"/>
          <w:sz w:val="24"/>
          <w:szCs w:val="24"/>
        </w:rPr>
        <w:t>dor imp</w:t>
      </w:r>
      <w:r w:rsidR="00F374F4">
        <w:rPr>
          <w:rFonts w:ascii="Times New Roman" w:hAnsi="Times New Roman" w:cs="Times New Roman"/>
          <w:sz w:val="24"/>
          <w:szCs w:val="24"/>
        </w:rPr>
        <w:t xml:space="preserve">usera o costume </w:t>
      </w:r>
      <w:r w:rsidR="00F374F4" w:rsidRPr="00350B16">
        <w:rPr>
          <w:rFonts w:ascii="Times New Roman" w:hAnsi="Times New Roman" w:cs="Times New Roman"/>
          <w:sz w:val="24"/>
          <w:szCs w:val="24"/>
        </w:rPr>
        <w:t>de</w:t>
      </w:r>
      <w:r w:rsidRPr="00ED2664">
        <w:rPr>
          <w:rFonts w:ascii="Times New Roman" w:hAnsi="Times New Roman" w:cs="Times New Roman"/>
          <w:sz w:val="24"/>
          <w:szCs w:val="24"/>
        </w:rPr>
        <w:t xml:space="preserve"> aposentadorias</w:t>
      </w:r>
      <w:r w:rsidRPr="00ED2664">
        <w:rPr>
          <w:rStyle w:val="Refdenotaderodap"/>
          <w:rFonts w:ascii="Times New Roman" w:hAnsi="Times New Roman"/>
          <w:sz w:val="24"/>
          <w:szCs w:val="24"/>
        </w:rPr>
        <w:footnoteReference w:id="80"/>
      </w:r>
      <w:r w:rsidRPr="00ED2664">
        <w:rPr>
          <w:rFonts w:ascii="Times New Roman" w:hAnsi="Times New Roman" w:cs="Times New Roman"/>
          <w:sz w:val="24"/>
          <w:szCs w:val="24"/>
        </w:rPr>
        <w:t xml:space="preserve"> bastante dispendiosas, suportadas pelos juízes da comarca, </w:t>
      </w:r>
      <w:r w:rsidR="00F374F4" w:rsidRPr="00350B16">
        <w:rPr>
          <w:rFonts w:ascii="Times New Roman" w:hAnsi="Times New Roman" w:cs="Times New Roman"/>
          <w:sz w:val="24"/>
          <w:szCs w:val="24"/>
        </w:rPr>
        <w:t>as quais</w:t>
      </w:r>
      <w:r w:rsidRPr="00350B16">
        <w:rPr>
          <w:rFonts w:ascii="Times New Roman" w:hAnsi="Times New Roman" w:cs="Times New Roman"/>
          <w:sz w:val="24"/>
          <w:szCs w:val="24"/>
        </w:rPr>
        <w:t xml:space="preserve"> incluíam</w:t>
      </w:r>
      <w:r w:rsidRPr="00ED2664">
        <w:rPr>
          <w:rFonts w:ascii="Times New Roman" w:hAnsi="Times New Roman" w:cs="Times New Roman"/>
          <w:sz w:val="24"/>
          <w:szCs w:val="24"/>
        </w:rPr>
        <w:t xml:space="preserve"> lautos jantares, presentes, etc., que o dito ouvidor retribuía, reconduzindo nos arraiais aqueles que haviam evidenciado uma maior generosidade </w:t>
      </w:r>
      <w:r>
        <w:rPr>
          <w:rFonts w:ascii="Times New Roman" w:hAnsi="Times New Roman" w:cs="Times New Roman"/>
          <w:sz w:val="24"/>
          <w:szCs w:val="24"/>
        </w:rPr>
        <w:t>e lib</w:t>
      </w:r>
      <w:r>
        <w:rPr>
          <w:rFonts w:ascii="Times New Roman" w:hAnsi="Times New Roman" w:cs="Times New Roman"/>
          <w:sz w:val="24"/>
          <w:szCs w:val="24"/>
        </w:rPr>
        <w:t>e</w:t>
      </w:r>
      <w:r>
        <w:rPr>
          <w:rFonts w:ascii="Times New Roman" w:hAnsi="Times New Roman" w:cs="Times New Roman"/>
          <w:sz w:val="24"/>
          <w:szCs w:val="24"/>
        </w:rPr>
        <w:t>ralidade nos gastos e, “</w:t>
      </w:r>
      <w:proofErr w:type="spellStart"/>
      <w:r w:rsidRPr="00ED2664">
        <w:rPr>
          <w:rFonts w:ascii="Times New Roman" w:hAnsi="Times New Roman" w:cs="Times New Roman"/>
          <w:sz w:val="24"/>
          <w:szCs w:val="24"/>
        </w:rPr>
        <w:t>pello</w:t>
      </w:r>
      <w:proofErr w:type="spellEnd"/>
      <w:r w:rsidRPr="00ED2664">
        <w:rPr>
          <w:rFonts w:ascii="Times New Roman" w:hAnsi="Times New Roman" w:cs="Times New Roman"/>
          <w:sz w:val="24"/>
          <w:szCs w:val="24"/>
        </w:rPr>
        <w:t xml:space="preserve"> contrario tem desatendido aos que não fazem, nem podem fazer estas grandezas, prendendo a </w:t>
      </w:r>
      <w:proofErr w:type="spellStart"/>
      <w:r w:rsidRPr="00ED2664">
        <w:rPr>
          <w:rFonts w:ascii="Times New Roman" w:hAnsi="Times New Roman" w:cs="Times New Roman"/>
          <w:sz w:val="24"/>
          <w:szCs w:val="24"/>
        </w:rPr>
        <w:t>huns</w:t>
      </w:r>
      <w:proofErr w:type="spellEnd"/>
      <w:r w:rsidRPr="00ED2664">
        <w:rPr>
          <w:rFonts w:ascii="Times New Roman" w:hAnsi="Times New Roman" w:cs="Times New Roman"/>
          <w:sz w:val="24"/>
          <w:szCs w:val="24"/>
        </w:rPr>
        <w:t>, e suspendendo a outros estando com jurisd</w:t>
      </w:r>
      <w:r w:rsidRPr="00ED2664">
        <w:rPr>
          <w:rFonts w:ascii="Times New Roman" w:hAnsi="Times New Roman" w:cs="Times New Roman"/>
          <w:sz w:val="24"/>
          <w:szCs w:val="24"/>
        </w:rPr>
        <w:t>i</w:t>
      </w:r>
      <w:r w:rsidRPr="00ED2664">
        <w:rPr>
          <w:rFonts w:ascii="Times New Roman" w:hAnsi="Times New Roman" w:cs="Times New Roman"/>
          <w:sz w:val="24"/>
          <w:szCs w:val="24"/>
        </w:rPr>
        <w:t>ção”</w:t>
      </w:r>
      <w:r w:rsidRPr="00ED2664">
        <w:rPr>
          <w:rStyle w:val="Refdenotaderodap"/>
          <w:rFonts w:ascii="Times New Roman" w:hAnsi="Times New Roman"/>
          <w:sz w:val="24"/>
          <w:szCs w:val="24"/>
        </w:rPr>
        <w:footnoteReference w:id="81"/>
      </w:r>
      <w:r w:rsidRPr="00ED2664">
        <w:rPr>
          <w:rFonts w:ascii="Times New Roman" w:hAnsi="Times New Roman" w:cs="Times New Roman"/>
          <w:sz w:val="24"/>
          <w:szCs w:val="24"/>
        </w:rPr>
        <w:t>.</w:t>
      </w:r>
    </w:p>
    <w:p w:rsidR="00F374F4" w:rsidRDefault="00BF1EEA" w:rsidP="00286DD9">
      <w:pPr>
        <w:tabs>
          <w:tab w:val="left" w:pos="7371"/>
        </w:tabs>
        <w:spacing w:after="0" w:line="360" w:lineRule="auto"/>
        <w:ind w:right="-285" w:firstLine="284"/>
        <w:contextualSpacing/>
        <w:jc w:val="both"/>
        <w:rPr>
          <w:rFonts w:ascii="Times New Roman" w:hAnsi="Times New Roman" w:cs="Times New Roman"/>
          <w:sz w:val="24"/>
          <w:szCs w:val="24"/>
        </w:rPr>
      </w:pPr>
      <w:r>
        <w:rPr>
          <w:rFonts w:ascii="Times New Roman" w:hAnsi="Times New Roman" w:cs="Times New Roman"/>
          <w:sz w:val="24"/>
          <w:szCs w:val="24"/>
        </w:rPr>
        <w:t>António Teles de</w:t>
      </w:r>
      <w:r w:rsidR="00286DD9" w:rsidRPr="00ED2664">
        <w:rPr>
          <w:rFonts w:ascii="Times New Roman" w:hAnsi="Times New Roman" w:cs="Times New Roman"/>
          <w:sz w:val="24"/>
          <w:szCs w:val="24"/>
        </w:rPr>
        <w:t xml:space="preserve"> Menezes, numa atitude desabrida e corajosa, continuava com as suas denúncias:</w:t>
      </w:r>
    </w:p>
    <w:p w:rsidR="00286DD9" w:rsidRPr="00ED2664" w:rsidRDefault="00286DD9" w:rsidP="00F374F4">
      <w:pPr>
        <w:tabs>
          <w:tab w:val="left" w:pos="7371"/>
        </w:tabs>
        <w:spacing w:after="0" w:line="360" w:lineRule="auto"/>
        <w:ind w:right="-285"/>
        <w:contextualSpacing/>
        <w:jc w:val="both"/>
        <w:rPr>
          <w:rFonts w:ascii="Times New Roman" w:hAnsi="Times New Roman" w:cs="Times New Roman"/>
          <w:sz w:val="24"/>
          <w:szCs w:val="24"/>
        </w:rPr>
      </w:pPr>
    </w:p>
    <w:p w:rsidR="00286DD9" w:rsidRPr="005605E0" w:rsidRDefault="00286DD9" w:rsidP="00FE6EFC">
      <w:pPr>
        <w:tabs>
          <w:tab w:val="left" w:pos="7371"/>
        </w:tabs>
        <w:spacing w:after="0" w:line="240" w:lineRule="auto"/>
        <w:ind w:left="1134" w:right="-285"/>
        <w:contextualSpacing/>
        <w:jc w:val="both"/>
        <w:rPr>
          <w:rFonts w:ascii="Times New Roman" w:hAnsi="Times New Roman" w:cs="Times New Roman"/>
          <w:sz w:val="20"/>
          <w:szCs w:val="20"/>
        </w:rPr>
      </w:pPr>
      <w:r w:rsidRPr="005605E0">
        <w:rPr>
          <w:rFonts w:ascii="Times New Roman" w:hAnsi="Times New Roman" w:cs="Times New Roman"/>
          <w:sz w:val="20"/>
          <w:szCs w:val="20"/>
        </w:rPr>
        <w:t>“A se</w:t>
      </w:r>
      <w:r w:rsidR="00FE6EFC">
        <w:rPr>
          <w:rFonts w:ascii="Times New Roman" w:hAnsi="Times New Roman" w:cs="Times New Roman"/>
          <w:sz w:val="20"/>
          <w:szCs w:val="20"/>
        </w:rPr>
        <w:t>u arbítrio [do Corregedor] se de</w:t>
      </w:r>
      <w:r w:rsidRPr="005605E0">
        <w:rPr>
          <w:rFonts w:ascii="Times New Roman" w:hAnsi="Times New Roman" w:cs="Times New Roman"/>
          <w:sz w:val="20"/>
          <w:szCs w:val="20"/>
        </w:rPr>
        <w:t>spendem os rendimentos da Camara, e concelhos da c</w:t>
      </w:r>
      <w:r w:rsidRPr="005605E0">
        <w:rPr>
          <w:rFonts w:ascii="Times New Roman" w:hAnsi="Times New Roman" w:cs="Times New Roman"/>
          <w:sz w:val="20"/>
          <w:szCs w:val="20"/>
        </w:rPr>
        <w:t>o</w:t>
      </w:r>
      <w:r w:rsidRPr="005605E0">
        <w:rPr>
          <w:rFonts w:ascii="Times New Roman" w:hAnsi="Times New Roman" w:cs="Times New Roman"/>
          <w:sz w:val="20"/>
          <w:szCs w:val="20"/>
        </w:rPr>
        <w:t xml:space="preserve">marca pagando-se as propinas </w:t>
      </w:r>
      <w:proofErr w:type="gramStart"/>
      <w:r w:rsidRPr="005605E0">
        <w:rPr>
          <w:rFonts w:ascii="Times New Roman" w:hAnsi="Times New Roman" w:cs="Times New Roman"/>
          <w:sz w:val="20"/>
          <w:szCs w:val="20"/>
        </w:rPr>
        <w:t>tão somente</w:t>
      </w:r>
      <w:proofErr w:type="gramEnd"/>
      <w:r w:rsidRPr="005605E0">
        <w:rPr>
          <w:rFonts w:ascii="Times New Roman" w:hAnsi="Times New Roman" w:cs="Times New Roman"/>
          <w:sz w:val="20"/>
          <w:szCs w:val="20"/>
        </w:rPr>
        <w:t xml:space="preserve"> aos vereadores e juízes do mayor empenho e</w:t>
      </w:r>
      <w:r w:rsidR="00EA3A83">
        <w:rPr>
          <w:rFonts w:ascii="Times New Roman" w:hAnsi="Times New Roman" w:cs="Times New Roman"/>
          <w:sz w:val="20"/>
          <w:szCs w:val="20"/>
        </w:rPr>
        <w:t xml:space="preserve"> fação do dito Ministro, fazendo</w:t>
      </w:r>
      <w:r w:rsidRPr="005605E0">
        <w:rPr>
          <w:rFonts w:ascii="Times New Roman" w:hAnsi="Times New Roman" w:cs="Times New Roman"/>
          <w:sz w:val="20"/>
          <w:szCs w:val="20"/>
        </w:rPr>
        <w:t xml:space="preserve"> aplicar as mesmas rendas em </w:t>
      </w:r>
      <w:proofErr w:type="spellStart"/>
      <w:r w:rsidRPr="005605E0">
        <w:rPr>
          <w:rFonts w:ascii="Times New Roman" w:hAnsi="Times New Roman" w:cs="Times New Roman"/>
          <w:sz w:val="20"/>
          <w:szCs w:val="20"/>
        </w:rPr>
        <w:t>couzas</w:t>
      </w:r>
      <w:proofErr w:type="spellEnd"/>
      <w:r w:rsidRPr="005605E0">
        <w:rPr>
          <w:rFonts w:ascii="Times New Roman" w:hAnsi="Times New Roman" w:cs="Times New Roman"/>
          <w:sz w:val="20"/>
          <w:szCs w:val="20"/>
        </w:rPr>
        <w:t xml:space="preserve"> estranhas, e com o que, os c</w:t>
      </w:r>
      <w:r w:rsidRPr="005605E0">
        <w:rPr>
          <w:rFonts w:ascii="Times New Roman" w:hAnsi="Times New Roman" w:cs="Times New Roman"/>
          <w:sz w:val="20"/>
          <w:szCs w:val="20"/>
        </w:rPr>
        <w:t>a</w:t>
      </w:r>
      <w:r w:rsidRPr="005605E0">
        <w:rPr>
          <w:rFonts w:ascii="Times New Roman" w:hAnsi="Times New Roman" w:cs="Times New Roman"/>
          <w:sz w:val="20"/>
          <w:szCs w:val="20"/>
        </w:rPr>
        <w:t xml:space="preserve">maristas </w:t>
      </w:r>
      <w:proofErr w:type="spellStart"/>
      <w:r w:rsidRPr="005605E0">
        <w:rPr>
          <w:rFonts w:ascii="Times New Roman" w:hAnsi="Times New Roman" w:cs="Times New Roman"/>
          <w:sz w:val="20"/>
          <w:szCs w:val="20"/>
        </w:rPr>
        <w:t>aprovão</w:t>
      </w:r>
      <w:proofErr w:type="spellEnd"/>
      <w:r w:rsidRPr="005605E0">
        <w:rPr>
          <w:rFonts w:ascii="Times New Roman" w:hAnsi="Times New Roman" w:cs="Times New Roman"/>
          <w:sz w:val="20"/>
          <w:szCs w:val="20"/>
        </w:rPr>
        <w:t>, por tímidos e medrosos”</w:t>
      </w:r>
      <w:r w:rsidRPr="005605E0">
        <w:rPr>
          <w:rStyle w:val="Refdenotaderodap"/>
          <w:rFonts w:ascii="Times New Roman" w:hAnsi="Times New Roman"/>
          <w:sz w:val="20"/>
          <w:szCs w:val="20"/>
        </w:rPr>
        <w:footnoteReference w:id="82"/>
      </w:r>
      <w:r w:rsidRPr="005605E0">
        <w:rPr>
          <w:rFonts w:ascii="Times New Roman" w:hAnsi="Times New Roman" w:cs="Times New Roman"/>
          <w:sz w:val="20"/>
          <w:szCs w:val="20"/>
        </w:rPr>
        <w:t>.</w:t>
      </w:r>
    </w:p>
    <w:p w:rsidR="00286DD9" w:rsidRPr="00ED2664" w:rsidRDefault="00286DD9" w:rsidP="00286DD9">
      <w:pPr>
        <w:tabs>
          <w:tab w:val="left" w:pos="7371"/>
        </w:tabs>
        <w:spacing w:after="0" w:line="360" w:lineRule="auto"/>
        <w:ind w:left="1134" w:right="-285" w:firstLine="284"/>
        <w:contextualSpacing/>
        <w:jc w:val="both"/>
        <w:rPr>
          <w:rFonts w:ascii="Times New Roman" w:hAnsi="Times New Roman" w:cs="Times New Roman"/>
          <w:sz w:val="24"/>
          <w:szCs w:val="24"/>
        </w:rPr>
      </w:pP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350B16">
        <w:rPr>
          <w:rFonts w:ascii="Times New Roman" w:hAnsi="Times New Roman" w:cs="Times New Roman"/>
          <w:sz w:val="24"/>
          <w:szCs w:val="24"/>
        </w:rPr>
        <w:t xml:space="preserve">A câmara, </w:t>
      </w:r>
      <w:r w:rsidR="00F374F4" w:rsidRPr="00350B16">
        <w:rPr>
          <w:rFonts w:ascii="Times New Roman" w:hAnsi="Times New Roman" w:cs="Times New Roman"/>
          <w:sz w:val="24"/>
          <w:szCs w:val="24"/>
        </w:rPr>
        <w:t>afirmava</w:t>
      </w:r>
      <w:r w:rsidRPr="00350B16">
        <w:rPr>
          <w:rFonts w:ascii="Times New Roman" w:hAnsi="Times New Roman" w:cs="Times New Roman"/>
          <w:sz w:val="24"/>
          <w:szCs w:val="24"/>
        </w:rPr>
        <w:t>, era manipulada pelo referido corregedor e os seus membros tem</w:t>
      </w:r>
      <w:r w:rsidRPr="00350B16">
        <w:rPr>
          <w:rFonts w:ascii="Times New Roman" w:hAnsi="Times New Roman" w:cs="Times New Roman"/>
          <w:sz w:val="24"/>
          <w:szCs w:val="24"/>
        </w:rPr>
        <w:t>i</w:t>
      </w:r>
      <w:r w:rsidRPr="00350B16">
        <w:rPr>
          <w:rFonts w:ascii="Times New Roman" w:hAnsi="Times New Roman" w:cs="Times New Roman"/>
          <w:sz w:val="24"/>
          <w:szCs w:val="24"/>
        </w:rPr>
        <w:t xml:space="preserve">am </w:t>
      </w:r>
      <w:r w:rsidR="00F374F4" w:rsidRPr="00350B16">
        <w:rPr>
          <w:rFonts w:ascii="Times New Roman" w:hAnsi="Times New Roman" w:cs="Times New Roman"/>
          <w:sz w:val="24"/>
          <w:szCs w:val="24"/>
        </w:rPr>
        <w:t>dirigir</w:t>
      </w:r>
      <w:r w:rsidRPr="00350B16">
        <w:rPr>
          <w:rFonts w:ascii="Times New Roman" w:hAnsi="Times New Roman" w:cs="Times New Roman"/>
          <w:sz w:val="24"/>
          <w:szCs w:val="24"/>
        </w:rPr>
        <w:t xml:space="preserve"> qualquer representação</w:t>
      </w:r>
      <w:r w:rsidRPr="00ED2664">
        <w:rPr>
          <w:rFonts w:ascii="Times New Roman" w:hAnsi="Times New Roman" w:cs="Times New Roman"/>
          <w:sz w:val="24"/>
          <w:szCs w:val="24"/>
        </w:rPr>
        <w:t xml:space="preserve"> ao monarca, com receio de represálias, até porque aquela autoridade beneficiava de uma grande proteção na capitania, a começar pelas cúpulas, pelo próprio governador, na medida em que, como </w:t>
      </w:r>
      <w:r w:rsidR="00BF1EEA">
        <w:rPr>
          <w:rFonts w:ascii="Times New Roman" w:hAnsi="Times New Roman" w:cs="Times New Roman"/>
          <w:sz w:val="24"/>
          <w:szCs w:val="24"/>
        </w:rPr>
        <w:t xml:space="preserve">então observava o bacharel António </w:t>
      </w:r>
      <w:r w:rsidR="00BF1EEA" w:rsidRPr="00742C8E">
        <w:rPr>
          <w:rFonts w:ascii="Times New Roman" w:hAnsi="Times New Roman" w:cs="Times New Roman"/>
          <w:sz w:val="24"/>
          <w:szCs w:val="24"/>
        </w:rPr>
        <w:t>Teles</w:t>
      </w:r>
      <w:r w:rsidR="00FE6EFC" w:rsidRPr="00742C8E">
        <w:rPr>
          <w:rFonts w:ascii="Times New Roman" w:hAnsi="Times New Roman" w:cs="Times New Roman"/>
          <w:sz w:val="24"/>
          <w:szCs w:val="24"/>
        </w:rPr>
        <w:t xml:space="preserve"> de</w:t>
      </w:r>
      <w:r w:rsidRPr="00742C8E">
        <w:rPr>
          <w:rFonts w:ascii="Times New Roman" w:hAnsi="Times New Roman" w:cs="Times New Roman"/>
          <w:sz w:val="24"/>
          <w:szCs w:val="24"/>
        </w:rPr>
        <w:t xml:space="preserve"> Menezes, “o seu mayor empenho </w:t>
      </w:r>
      <w:proofErr w:type="spellStart"/>
      <w:r w:rsidRPr="00742C8E">
        <w:rPr>
          <w:rFonts w:ascii="Times New Roman" w:hAnsi="Times New Roman" w:cs="Times New Roman"/>
          <w:sz w:val="24"/>
          <w:szCs w:val="24"/>
        </w:rPr>
        <w:t>he</w:t>
      </w:r>
      <w:proofErr w:type="spellEnd"/>
      <w:r w:rsidRPr="00742C8E">
        <w:rPr>
          <w:rFonts w:ascii="Times New Roman" w:hAnsi="Times New Roman" w:cs="Times New Roman"/>
          <w:sz w:val="24"/>
          <w:szCs w:val="24"/>
        </w:rPr>
        <w:t xml:space="preserve"> obsequiar, festejar, servir, e agradar aos </w:t>
      </w:r>
      <w:proofErr w:type="spellStart"/>
      <w:r w:rsidRPr="00742C8E">
        <w:rPr>
          <w:rFonts w:ascii="Times New Roman" w:hAnsi="Times New Roman" w:cs="Times New Roman"/>
          <w:sz w:val="24"/>
          <w:szCs w:val="24"/>
        </w:rPr>
        <w:t>Ex.mos</w:t>
      </w:r>
      <w:proofErr w:type="spellEnd"/>
      <w:r>
        <w:rPr>
          <w:rFonts w:ascii="Times New Roman" w:hAnsi="Times New Roman" w:cs="Times New Roman"/>
          <w:sz w:val="24"/>
          <w:szCs w:val="24"/>
        </w:rPr>
        <w:t xml:space="preserve"> </w:t>
      </w:r>
      <w:proofErr w:type="spellStart"/>
      <w:r w:rsidRPr="00ED2664">
        <w:rPr>
          <w:rFonts w:ascii="Times New Roman" w:hAnsi="Times New Roman" w:cs="Times New Roman"/>
          <w:sz w:val="24"/>
          <w:szCs w:val="24"/>
        </w:rPr>
        <w:t>Gen</w:t>
      </w:r>
      <w:r w:rsidRPr="00ED2664">
        <w:rPr>
          <w:rFonts w:ascii="Times New Roman" w:hAnsi="Times New Roman" w:cs="Times New Roman"/>
          <w:sz w:val="24"/>
          <w:szCs w:val="24"/>
        </w:rPr>
        <w:t>e</w:t>
      </w:r>
      <w:r w:rsidRPr="00ED2664">
        <w:rPr>
          <w:rFonts w:ascii="Times New Roman" w:hAnsi="Times New Roman" w:cs="Times New Roman"/>
          <w:sz w:val="24"/>
          <w:szCs w:val="24"/>
        </w:rPr>
        <w:t>raes</w:t>
      </w:r>
      <w:proofErr w:type="spellEnd"/>
      <w:r>
        <w:rPr>
          <w:rFonts w:ascii="Times New Roman" w:hAnsi="Times New Roman" w:cs="Times New Roman"/>
          <w:sz w:val="24"/>
          <w:szCs w:val="24"/>
        </w:rPr>
        <w:t xml:space="preserve">, e seus </w:t>
      </w:r>
      <w:proofErr w:type="spellStart"/>
      <w:r>
        <w:rPr>
          <w:rFonts w:ascii="Times New Roman" w:hAnsi="Times New Roman" w:cs="Times New Roman"/>
          <w:sz w:val="24"/>
          <w:szCs w:val="24"/>
        </w:rPr>
        <w:t>creados</w:t>
      </w:r>
      <w:proofErr w:type="spellEnd"/>
      <w:r>
        <w:rPr>
          <w:rFonts w:ascii="Times New Roman" w:hAnsi="Times New Roman" w:cs="Times New Roman"/>
          <w:sz w:val="24"/>
          <w:szCs w:val="24"/>
        </w:rPr>
        <w:t xml:space="preserve"> mais estimados</w:t>
      </w:r>
      <w:r w:rsidRPr="00ED2664">
        <w:rPr>
          <w:rFonts w:ascii="Times New Roman" w:hAnsi="Times New Roman" w:cs="Times New Roman"/>
          <w:sz w:val="24"/>
          <w:szCs w:val="24"/>
        </w:rPr>
        <w:t>”</w:t>
      </w:r>
      <w:r w:rsidRPr="00ED2664">
        <w:rPr>
          <w:rStyle w:val="Refdenotaderodap"/>
          <w:rFonts w:ascii="Times New Roman" w:hAnsi="Times New Roman"/>
          <w:sz w:val="24"/>
          <w:szCs w:val="24"/>
        </w:rPr>
        <w:footnoteReference w:id="83"/>
      </w:r>
      <w:r w:rsidRPr="00ED2664">
        <w:rPr>
          <w:rFonts w:ascii="Times New Roman" w:hAnsi="Times New Roman" w:cs="Times New Roman"/>
          <w:sz w:val="24"/>
          <w:szCs w:val="24"/>
        </w:rPr>
        <w:t>.</w:t>
      </w:r>
    </w:p>
    <w:p w:rsidR="00286DD9"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 xml:space="preserve">Aliás, como vimos, nem sequer a conduta dos generais/governadores da capitania era poupada ao crivo </w:t>
      </w:r>
      <w:r w:rsidRPr="002B5892">
        <w:rPr>
          <w:rFonts w:ascii="Times New Roman" w:hAnsi="Times New Roman" w:cs="Times New Roman"/>
          <w:sz w:val="24"/>
          <w:szCs w:val="24"/>
        </w:rPr>
        <w:t>crítico d</w:t>
      </w:r>
      <w:r w:rsidRPr="00ED2664">
        <w:rPr>
          <w:rFonts w:ascii="Times New Roman" w:hAnsi="Times New Roman" w:cs="Times New Roman"/>
          <w:sz w:val="24"/>
          <w:szCs w:val="24"/>
        </w:rPr>
        <w:t xml:space="preserve">e António </w:t>
      </w:r>
      <w:r w:rsidR="00742C8E">
        <w:rPr>
          <w:rFonts w:ascii="Times New Roman" w:hAnsi="Times New Roman" w:cs="Times New Roman"/>
          <w:sz w:val="24"/>
          <w:szCs w:val="24"/>
        </w:rPr>
        <w:t xml:space="preserve">Teles </w:t>
      </w:r>
      <w:r w:rsidRPr="00ED2664">
        <w:rPr>
          <w:rFonts w:ascii="Times New Roman" w:hAnsi="Times New Roman" w:cs="Times New Roman"/>
          <w:sz w:val="24"/>
          <w:szCs w:val="24"/>
        </w:rPr>
        <w:t>de Menezes, pela ingerência em assuntos que não inteiramente da sua esfera de competência, procurando favorecer uma rede clientelar e conduzi-la para cargos importantes. Com efeito,</w:t>
      </w:r>
    </w:p>
    <w:p w:rsidR="00286DD9" w:rsidRPr="00ED266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p>
    <w:p w:rsidR="00286DD9" w:rsidRPr="005605E0" w:rsidRDefault="00286DD9" w:rsidP="00FE6EFC">
      <w:pPr>
        <w:tabs>
          <w:tab w:val="left" w:pos="7371"/>
        </w:tabs>
        <w:spacing w:after="0" w:line="240" w:lineRule="auto"/>
        <w:ind w:left="1134" w:right="-285"/>
        <w:contextualSpacing/>
        <w:jc w:val="both"/>
        <w:rPr>
          <w:rFonts w:ascii="Times New Roman" w:hAnsi="Times New Roman" w:cs="Times New Roman"/>
          <w:sz w:val="20"/>
          <w:szCs w:val="20"/>
        </w:rPr>
      </w:pPr>
      <w:r w:rsidRPr="005605E0">
        <w:rPr>
          <w:rFonts w:ascii="Times New Roman" w:hAnsi="Times New Roman" w:cs="Times New Roman"/>
          <w:sz w:val="20"/>
          <w:szCs w:val="20"/>
        </w:rPr>
        <w:t>“</w:t>
      </w:r>
      <w:proofErr w:type="gramStart"/>
      <w:r w:rsidRPr="005605E0">
        <w:rPr>
          <w:rFonts w:ascii="Times New Roman" w:hAnsi="Times New Roman" w:cs="Times New Roman"/>
          <w:sz w:val="20"/>
          <w:szCs w:val="20"/>
        </w:rPr>
        <w:t>os</w:t>
      </w:r>
      <w:proofErr w:type="gramEnd"/>
      <w:r w:rsidRPr="005605E0">
        <w:rPr>
          <w:rFonts w:ascii="Times New Roman" w:hAnsi="Times New Roman" w:cs="Times New Roman"/>
          <w:sz w:val="20"/>
          <w:szCs w:val="20"/>
        </w:rPr>
        <w:t xml:space="preserve"> </w:t>
      </w:r>
      <w:proofErr w:type="spellStart"/>
      <w:r w:rsidRPr="005605E0">
        <w:rPr>
          <w:rFonts w:ascii="Times New Roman" w:hAnsi="Times New Roman" w:cs="Times New Roman"/>
          <w:sz w:val="20"/>
          <w:szCs w:val="20"/>
        </w:rPr>
        <w:t>officiaes</w:t>
      </w:r>
      <w:proofErr w:type="spellEnd"/>
      <w:r w:rsidRPr="005605E0">
        <w:rPr>
          <w:rFonts w:ascii="Times New Roman" w:hAnsi="Times New Roman" w:cs="Times New Roman"/>
          <w:sz w:val="20"/>
          <w:szCs w:val="20"/>
        </w:rPr>
        <w:t xml:space="preserve"> das casas de fundição são inteiramente feitos e mandados nomear </w:t>
      </w:r>
      <w:proofErr w:type="spellStart"/>
      <w:r w:rsidRPr="005605E0">
        <w:rPr>
          <w:rFonts w:ascii="Times New Roman" w:hAnsi="Times New Roman" w:cs="Times New Roman"/>
          <w:sz w:val="20"/>
          <w:szCs w:val="20"/>
        </w:rPr>
        <w:t>pellos</w:t>
      </w:r>
      <w:proofErr w:type="spellEnd"/>
      <w:r w:rsidRPr="005605E0">
        <w:rPr>
          <w:rFonts w:ascii="Times New Roman" w:hAnsi="Times New Roman" w:cs="Times New Roman"/>
          <w:sz w:val="20"/>
          <w:szCs w:val="20"/>
        </w:rPr>
        <w:t xml:space="preserve"> </w:t>
      </w:r>
      <w:proofErr w:type="spellStart"/>
      <w:r w:rsidRPr="005605E0">
        <w:rPr>
          <w:rFonts w:ascii="Times New Roman" w:hAnsi="Times New Roman" w:cs="Times New Roman"/>
          <w:sz w:val="20"/>
          <w:szCs w:val="20"/>
        </w:rPr>
        <w:t>Gen</w:t>
      </w:r>
      <w:r w:rsidRPr="005605E0">
        <w:rPr>
          <w:rFonts w:ascii="Times New Roman" w:hAnsi="Times New Roman" w:cs="Times New Roman"/>
          <w:sz w:val="20"/>
          <w:szCs w:val="20"/>
        </w:rPr>
        <w:t>e</w:t>
      </w:r>
      <w:r w:rsidRPr="005605E0">
        <w:rPr>
          <w:rFonts w:ascii="Times New Roman" w:hAnsi="Times New Roman" w:cs="Times New Roman"/>
          <w:sz w:val="20"/>
          <w:szCs w:val="20"/>
        </w:rPr>
        <w:t>raes</w:t>
      </w:r>
      <w:proofErr w:type="spellEnd"/>
      <w:r w:rsidRPr="005605E0">
        <w:rPr>
          <w:rFonts w:ascii="Times New Roman" w:hAnsi="Times New Roman" w:cs="Times New Roman"/>
          <w:sz w:val="20"/>
          <w:szCs w:val="20"/>
        </w:rPr>
        <w:t xml:space="preserve">, de sorte que na casa de Fundição desta vila estão quatro </w:t>
      </w:r>
      <w:proofErr w:type="spellStart"/>
      <w:r w:rsidRPr="005605E0">
        <w:rPr>
          <w:rFonts w:ascii="Times New Roman" w:hAnsi="Times New Roman" w:cs="Times New Roman"/>
          <w:sz w:val="20"/>
          <w:szCs w:val="20"/>
        </w:rPr>
        <w:t>creados</w:t>
      </w:r>
      <w:proofErr w:type="spellEnd"/>
      <w:r w:rsidRPr="005605E0">
        <w:rPr>
          <w:rFonts w:ascii="Times New Roman" w:hAnsi="Times New Roman" w:cs="Times New Roman"/>
          <w:sz w:val="20"/>
          <w:szCs w:val="20"/>
        </w:rPr>
        <w:t xml:space="preserve"> do General e na de São Félix hum, onde está hum fundidor mulato e suspeito, e hum escrivão de inferior qualidade […] Com os fiscais se segue o mesmo </w:t>
      </w:r>
      <w:proofErr w:type="spellStart"/>
      <w:r w:rsidRPr="005605E0">
        <w:rPr>
          <w:rFonts w:ascii="Times New Roman" w:hAnsi="Times New Roman" w:cs="Times New Roman"/>
          <w:sz w:val="20"/>
          <w:szCs w:val="20"/>
        </w:rPr>
        <w:t>méthodo</w:t>
      </w:r>
      <w:proofErr w:type="spellEnd"/>
      <w:r w:rsidRPr="005605E0">
        <w:rPr>
          <w:rFonts w:ascii="Times New Roman" w:hAnsi="Times New Roman" w:cs="Times New Roman"/>
          <w:sz w:val="20"/>
          <w:szCs w:val="20"/>
        </w:rPr>
        <w:t>, porque nomeando a camara presentemente a Manuel Pires Neves</w:t>
      </w:r>
      <w:r w:rsidR="008021FE">
        <w:rPr>
          <w:rFonts w:ascii="Times New Roman" w:hAnsi="Times New Roman" w:cs="Times New Roman"/>
          <w:sz w:val="20"/>
          <w:szCs w:val="20"/>
        </w:rPr>
        <w:t>,</w:t>
      </w:r>
      <w:r w:rsidRPr="005605E0">
        <w:rPr>
          <w:rFonts w:ascii="Times New Roman" w:hAnsi="Times New Roman" w:cs="Times New Roman"/>
          <w:sz w:val="20"/>
          <w:szCs w:val="20"/>
        </w:rPr>
        <w:t xml:space="preserve"> </w:t>
      </w:r>
      <w:proofErr w:type="spellStart"/>
      <w:r w:rsidRPr="005605E0">
        <w:rPr>
          <w:rFonts w:ascii="Times New Roman" w:hAnsi="Times New Roman" w:cs="Times New Roman"/>
          <w:sz w:val="20"/>
          <w:szCs w:val="20"/>
        </w:rPr>
        <w:t>juíz</w:t>
      </w:r>
      <w:proofErr w:type="spellEnd"/>
      <w:r w:rsidRPr="005605E0">
        <w:rPr>
          <w:rFonts w:ascii="Times New Roman" w:hAnsi="Times New Roman" w:cs="Times New Roman"/>
          <w:sz w:val="20"/>
          <w:szCs w:val="20"/>
        </w:rPr>
        <w:t xml:space="preserve"> dos </w:t>
      </w:r>
      <w:proofErr w:type="spellStart"/>
      <w:r w:rsidRPr="005605E0">
        <w:rPr>
          <w:rFonts w:ascii="Times New Roman" w:hAnsi="Times New Roman" w:cs="Times New Roman"/>
          <w:sz w:val="20"/>
          <w:szCs w:val="20"/>
        </w:rPr>
        <w:t>Orfãos</w:t>
      </w:r>
      <w:proofErr w:type="spellEnd"/>
      <w:r w:rsidRPr="005605E0">
        <w:rPr>
          <w:rFonts w:ascii="Times New Roman" w:hAnsi="Times New Roman" w:cs="Times New Roman"/>
          <w:sz w:val="20"/>
          <w:szCs w:val="20"/>
        </w:rPr>
        <w:t>, e o mais, e capacíssimo homem desta vila, se não fez c</w:t>
      </w:r>
      <w:r w:rsidRPr="005605E0">
        <w:rPr>
          <w:rFonts w:ascii="Times New Roman" w:hAnsi="Times New Roman" w:cs="Times New Roman"/>
          <w:sz w:val="20"/>
          <w:szCs w:val="20"/>
        </w:rPr>
        <w:t>a</w:t>
      </w:r>
      <w:r w:rsidRPr="005605E0">
        <w:rPr>
          <w:rFonts w:ascii="Times New Roman" w:hAnsi="Times New Roman" w:cs="Times New Roman"/>
          <w:sz w:val="20"/>
          <w:szCs w:val="20"/>
        </w:rPr>
        <w:t>so desta acertada nomeação, por empenho de se nomear a outro inútil”</w:t>
      </w:r>
      <w:r w:rsidRPr="005605E0">
        <w:rPr>
          <w:rStyle w:val="Refdenotaderodap"/>
          <w:rFonts w:ascii="Times New Roman" w:hAnsi="Times New Roman"/>
          <w:sz w:val="20"/>
          <w:szCs w:val="20"/>
        </w:rPr>
        <w:footnoteReference w:id="84"/>
      </w:r>
      <w:r w:rsidRPr="005605E0">
        <w:rPr>
          <w:rFonts w:ascii="Times New Roman" w:hAnsi="Times New Roman" w:cs="Times New Roman"/>
          <w:sz w:val="20"/>
          <w:szCs w:val="20"/>
        </w:rPr>
        <w:t>.</w:t>
      </w:r>
    </w:p>
    <w:p w:rsidR="00286DD9" w:rsidRPr="00BD7FE1" w:rsidRDefault="00286DD9" w:rsidP="00286DD9">
      <w:pPr>
        <w:tabs>
          <w:tab w:val="left" w:pos="7371"/>
        </w:tabs>
        <w:spacing w:after="0" w:line="240" w:lineRule="auto"/>
        <w:ind w:right="-285" w:firstLine="284"/>
        <w:contextualSpacing/>
        <w:jc w:val="both"/>
        <w:rPr>
          <w:rFonts w:ascii="Times New Roman" w:hAnsi="Times New Roman" w:cs="Times New Roman"/>
          <w:sz w:val="24"/>
          <w:szCs w:val="24"/>
        </w:rPr>
      </w:pPr>
    </w:p>
    <w:p w:rsidR="00F374F4" w:rsidRDefault="00286DD9" w:rsidP="00286DD9">
      <w:pPr>
        <w:tabs>
          <w:tab w:val="left" w:pos="7371"/>
        </w:tabs>
        <w:spacing w:after="0" w:line="360" w:lineRule="auto"/>
        <w:ind w:right="-285" w:firstLine="284"/>
        <w:contextualSpacing/>
        <w:jc w:val="both"/>
        <w:rPr>
          <w:rFonts w:ascii="Times New Roman" w:hAnsi="Times New Roman" w:cs="Times New Roman"/>
          <w:sz w:val="24"/>
          <w:szCs w:val="24"/>
        </w:rPr>
      </w:pPr>
      <w:r w:rsidRPr="00ED2664">
        <w:rPr>
          <w:rFonts w:ascii="Times New Roman" w:hAnsi="Times New Roman" w:cs="Times New Roman"/>
          <w:sz w:val="24"/>
          <w:szCs w:val="24"/>
        </w:rPr>
        <w:t>Descontando os possíve</w:t>
      </w:r>
      <w:r>
        <w:rPr>
          <w:rFonts w:ascii="Times New Roman" w:hAnsi="Times New Roman" w:cs="Times New Roman"/>
          <w:sz w:val="24"/>
          <w:szCs w:val="24"/>
        </w:rPr>
        <w:t>is (ou não) exageros de</w:t>
      </w:r>
      <w:r w:rsidR="00BF1EEA">
        <w:rPr>
          <w:rFonts w:ascii="Times New Roman" w:hAnsi="Times New Roman" w:cs="Times New Roman"/>
          <w:sz w:val="24"/>
          <w:szCs w:val="24"/>
        </w:rPr>
        <w:t xml:space="preserve"> </w:t>
      </w:r>
      <w:r w:rsidR="00BF1EEA" w:rsidRPr="00742C8E">
        <w:rPr>
          <w:rFonts w:ascii="Times New Roman" w:hAnsi="Times New Roman" w:cs="Times New Roman"/>
          <w:sz w:val="24"/>
          <w:szCs w:val="24"/>
        </w:rPr>
        <w:t>António Teles de</w:t>
      </w:r>
      <w:r w:rsidRPr="00742C8E">
        <w:rPr>
          <w:rFonts w:ascii="Times New Roman" w:hAnsi="Times New Roman" w:cs="Times New Roman"/>
          <w:sz w:val="24"/>
          <w:szCs w:val="24"/>
        </w:rPr>
        <w:t xml:space="preserve"> Menezes</w:t>
      </w:r>
      <w:r w:rsidRPr="00ED2664">
        <w:rPr>
          <w:rFonts w:ascii="Times New Roman" w:hAnsi="Times New Roman" w:cs="Times New Roman"/>
          <w:sz w:val="24"/>
          <w:szCs w:val="24"/>
        </w:rPr>
        <w:t>, o seu relato é precioso para mostrar como funcionavam os bastidores do poder na capitania de Goiás, como se movimentavam as redes de influências e de clientelas. Mas, para além disso, rev</w:t>
      </w:r>
      <w:r w:rsidRPr="00ED2664">
        <w:rPr>
          <w:rFonts w:ascii="Times New Roman" w:hAnsi="Times New Roman" w:cs="Times New Roman"/>
          <w:sz w:val="24"/>
          <w:szCs w:val="24"/>
        </w:rPr>
        <w:t>e</w:t>
      </w:r>
      <w:r w:rsidRPr="00ED2664">
        <w:rPr>
          <w:rFonts w:ascii="Times New Roman" w:hAnsi="Times New Roman" w:cs="Times New Roman"/>
          <w:sz w:val="24"/>
          <w:szCs w:val="24"/>
        </w:rPr>
        <w:t>la que o</w:t>
      </w:r>
      <w:r>
        <w:rPr>
          <w:rFonts w:ascii="Times New Roman" w:hAnsi="Times New Roman" w:cs="Times New Roman"/>
          <w:sz w:val="24"/>
          <w:szCs w:val="24"/>
        </w:rPr>
        <w:t xml:space="preserve"> então bacharel</w:t>
      </w:r>
      <w:r w:rsidRPr="00ED2664">
        <w:rPr>
          <w:rFonts w:ascii="Times New Roman" w:hAnsi="Times New Roman" w:cs="Times New Roman"/>
          <w:sz w:val="24"/>
          <w:szCs w:val="24"/>
        </w:rPr>
        <w:t>, ao denunciar ou tecer duras críticas às autoridades que se posici</w:t>
      </w:r>
      <w:r w:rsidRPr="00ED2664">
        <w:rPr>
          <w:rFonts w:ascii="Times New Roman" w:hAnsi="Times New Roman" w:cs="Times New Roman"/>
          <w:sz w:val="24"/>
          <w:szCs w:val="24"/>
        </w:rPr>
        <w:t>o</w:t>
      </w:r>
      <w:r w:rsidRPr="00ED2664">
        <w:rPr>
          <w:rFonts w:ascii="Times New Roman" w:hAnsi="Times New Roman" w:cs="Times New Roman"/>
          <w:sz w:val="24"/>
          <w:szCs w:val="24"/>
        </w:rPr>
        <w:t>navam no topo da hierarquia local na esfera política e judicial, era dotado de uma grande frontalidade, uma frontalidade que os próprios oficiais da câmara, que tantas vezes funci</w:t>
      </w:r>
      <w:r w:rsidRPr="00ED2664">
        <w:rPr>
          <w:rFonts w:ascii="Times New Roman" w:hAnsi="Times New Roman" w:cs="Times New Roman"/>
          <w:sz w:val="24"/>
          <w:szCs w:val="24"/>
        </w:rPr>
        <w:t>o</w:t>
      </w:r>
      <w:r w:rsidRPr="00ED2664">
        <w:rPr>
          <w:rFonts w:ascii="Times New Roman" w:hAnsi="Times New Roman" w:cs="Times New Roman"/>
          <w:sz w:val="24"/>
          <w:szCs w:val="24"/>
        </w:rPr>
        <w:t>navam como um autêntico contrapoder</w:t>
      </w:r>
      <w:r w:rsidRPr="00ED2664">
        <w:rPr>
          <w:rStyle w:val="Refdenotaderodap"/>
          <w:rFonts w:ascii="Times New Roman" w:hAnsi="Times New Roman"/>
          <w:sz w:val="24"/>
          <w:szCs w:val="24"/>
        </w:rPr>
        <w:footnoteReference w:id="85"/>
      </w:r>
      <w:r w:rsidRPr="00ED2664">
        <w:rPr>
          <w:rFonts w:ascii="Times New Roman" w:hAnsi="Times New Roman" w:cs="Times New Roman"/>
          <w:sz w:val="24"/>
          <w:szCs w:val="24"/>
        </w:rPr>
        <w:t>, neste caso concreto receavam assumir.</w:t>
      </w:r>
    </w:p>
    <w:p w:rsidR="00A47949" w:rsidRDefault="00A47949" w:rsidP="00A47949">
      <w:pPr>
        <w:tabs>
          <w:tab w:val="left" w:pos="7371"/>
        </w:tabs>
        <w:spacing w:after="0" w:line="360" w:lineRule="auto"/>
        <w:ind w:right="-285"/>
        <w:contextualSpacing/>
        <w:rPr>
          <w:rFonts w:ascii="Times New Roman" w:hAnsi="Times New Roman" w:cs="Times New Roman"/>
          <w:sz w:val="24"/>
          <w:szCs w:val="24"/>
        </w:rPr>
      </w:pPr>
    </w:p>
    <w:p w:rsidR="002E1BD3" w:rsidRDefault="002E1BD3" w:rsidP="00A47949">
      <w:pPr>
        <w:tabs>
          <w:tab w:val="left" w:pos="7371"/>
        </w:tabs>
        <w:spacing w:after="0" w:line="360" w:lineRule="auto"/>
        <w:ind w:right="-285"/>
        <w:contextualSpacing/>
        <w:rPr>
          <w:rFonts w:ascii="Times New Roman" w:hAnsi="Times New Roman" w:cs="Times New Roman"/>
          <w:sz w:val="24"/>
          <w:szCs w:val="24"/>
        </w:rPr>
      </w:pPr>
    </w:p>
    <w:p w:rsidR="00F374F4" w:rsidRPr="00A47949" w:rsidRDefault="00A47949" w:rsidP="00A47949">
      <w:pPr>
        <w:tabs>
          <w:tab w:val="left" w:pos="7371"/>
        </w:tabs>
        <w:spacing w:after="0" w:line="360" w:lineRule="auto"/>
        <w:ind w:right="-285"/>
        <w:contextualSpacing/>
        <w:rPr>
          <w:rFonts w:ascii="Times New Roman" w:hAnsi="Times New Roman" w:cs="Times New Roman"/>
          <w:sz w:val="28"/>
          <w:szCs w:val="28"/>
        </w:rPr>
      </w:pPr>
      <w:r>
        <w:rPr>
          <w:rFonts w:ascii="Times New Roman" w:hAnsi="Times New Roman" w:cs="Times New Roman"/>
          <w:sz w:val="24"/>
          <w:szCs w:val="24"/>
        </w:rPr>
        <w:t xml:space="preserve">      </w:t>
      </w:r>
      <w:r w:rsidR="001F0AF9">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A47949">
        <w:rPr>
          <w:rFonts w:ascii="Times New Roman" w:hAnsi="Times New Roman" w:cs="Times New Roman"/>
          <w:sz w:val="28"/>
          <w:szCs w:val="28"/>
        </w:rPr>
        <w:t>Considerações Finais</w:t>
      </w:r>
    </w:p>
    <w:p w:rsidR="002223DC" w:rsidRDefault="002223DC" w:rsidP="00286DD9">
      <w:pPr>
        <w:tabs>
          <w:tab w:val="left" w:pos="7371"/>
        </w:tabs>
        <w:spacing w:after="0" w:line="360" w:lineRule="auto"/>
        <w:ind w:right="-285" w:firstLine="284"/>
        <w:contextualSpacing/>
        <w:jc w:val="both"/>
        <w:rPr>
          <w:rFonts w:ascii="Times New Roman" w:hAnsi="Times New Roman" w:cs="Times New Roman"/>
          <w:sz w:val="24"/>
          <w:szCs w:val="24"/>
        </w:rPr>
      </w:pPr>
    </w:p>
    <w:p w:rsidR="00E15CC5" w:rsidRPr="00742C8E" w:rsidRDefault="008D2F65" w:rsidP="00677919">
      <w:pPr>
        <w:tabs>
          <w:tab w:val="left" w:pos="7371"/>
        </w:tabs>
        <w:spacing w:after="0" w:line="360" w:lineRule="auto"/>
        <w:ind w:right="-285" w:firstLine="284"/>
        <w:contextualSpacing/>
        <w:jc w:val="both"/>
        <w:rPr>
          <w:rFonts w:ascii="Times New Roman" w:hAnsi="Times New Roman" w:cs="Times New Roman"/>
          <w:sz w:val="24"/>
          <w:szCs w:val="24"/>
        </w:rPr>
      </w:pPr>
      <w:r w:rsidRPr="00742C8E">
        <w:rPr>
          <w:rFonts w:ascii="Times New Roman" w:hAnsi="Times New Roman" w:cs="Times New Roman"/>
          <w:sz w:val="24"/>
          <w:szCs w:val="24"/>
        </w:rPr>
        <w:t>A partir do que já se disse, torna-se</w:t>
      </w:r>
      <w:r w:rsidR="00E15CC5" w:rsidRPr="00742C8E">
        <w:rPr>
          <w:rFonts w:ascii="Times New Roman" w:hAnsi="Times New Roman" w:cs="Times New Roman"/>
          <w:sz w:val="24"/>
          <w:szCs w:val="24"/>
        </w:rPr>
        <w:t xml:space="preserve"> poss</w:t>
      </w:r>
      <w:r w:rsidR="00677919" w:rsidRPr="00742C8E">
        <w:rPr>
          <w:rFonts w:ascii="Times New Roman" w:hAnsi="Times New Roman" w:cs="Times New Roman"/>
          <w:sz w:val="24"/>
          <w:szCs w:val="24"/>
        </w:rPr>
        <w:t>ível reconstituir a trajetória social de António Teles de Menezes e</w:t>
      </w:r>
      <w:r w:rsidR="00320B24" w:rsidRPr="00742C8E">
        <w:rPr>
          <w:rFonts w:ascii="Times New Roman" w:hAnsi="Times New Roman" w:cs="Times New Roman"/>
          <w:sz w:val="24"/>
          <w:szCs w:val="24"/>
        </w:rPr>
        <w:t>, simultaneamente</w:t>
      </w:r>
      <w:proofErr w:type="gramStart"/>
      <w:r w:rsidR="00320B24" w:rsidRPr="00742C8E">
        <w:rPr>
          <w:rFonts w:ascii="Times New Roman" w:hAnsi="Times New Roman" w:cs="Times New Roman"/>
          <w:sz w:val="24"/>
          <w:szCs w:val="24"/>
        </w:rPr>
        <w:t>,</w:t>
      </w:r>
      <w:proofErr w:type="gramEnd"/>
      <w:r w:rsidR="00677919" w:rsidRPr="00742C8E">
        <w:rPr>
          <w:rFonts w:ascii="Times New Roman" w:hAnsi="Times New Roman" w:cs="Times New Roman"/>
          <w:sz w:val="24"/>
          <w:szCs w:val="24"/>
        </w:rPr>
        <w:t xml:space="preserve"> perceber</w:t>
      </w:r>
      <w:r w:rsidR="008B527C" w:rsidRPr="00742C8E">
        <w:rPr>
          <w:rFonts w:ascii="Times New Roman" w:hAnsi="Times New Roman" w:cs="Times New Roman"/>
          <w:sz w:val="24"/>
          <w:szCs w:val="24"/>
        </w:rPr>
        <w:t xml:space="preserve"> qual</w:t>
      </w:r>
      <w:r w:rsidR="00677919" w:rsidRPr="00742C8E">
        <w:rPr>
          <w:rFonts w:ascii="Times New Roman" w:hAnsi="Times New Roman" w:cs="Times New Roman"/>
          <w:sz w:val="24"/>
          <w:szCs w:val="24"/>
        </w:rPr>
        <w:t xml:space="preserve"> o seu pensamento sobre um conjunto de questões </w:t>
      </w:r>
      <w:r w:rsidR="00591C3F" w:rsidRPr="00742C8E">
        <w:rPr>
          <w:rFonts w:ascii="Times New Roman" w:hAnsi="Times New Roman" w:cs="Times New Roman"/>
          <w:sz w:val="24"/>
          <w:szCs w:val="24"/>
        </w:rPr>
        <w:t>pertinentes relativas à</w:t>
      </w:r>
      <w:r w:rsidR="00677919" w:rsidRPr="00742C8E">
        <w:rPr>
          <w:rFonts w:ascii="Times New Roman" w:hAnsi="Times New Roman" w:cs="Times New Roman"/>
          <w:sz w:val="24"/>
          <w:szCs w:val="24"/>
        </w:rPr>
        <w:t xml:space="preserve"> sociedade da época</w:t>
      </w:r>
      <w:r w:rsidR="0005060A" w:rsidRPr="00742C8E">
        <w:rPr>
          <w:rFonts w:ascii="Times New Roman" w:hAnsi="Times New Roman" w:cs="Times New Roman"/>
          <w:sz w:val="24"/>
          <w:szCs w:val="24"/>
        </w:rPr>
        <w:t>, nomeadamente no espaço em que estava inserido</w:t>
      </w:r>
      <w:r w:rsidR="008B527C" w:rsidRPr="00742C8E">
        <w:rPr>
          <w:rFonts w:ascii="Times New Roman" w:hAnsi="Times New Roman" w:cs="Times New Roman"/>
          <w:sz w:val="24"/>
          <w:szCs w:val="24"/>
        </w:rPr>
        <w:t xml:space="preserve">, </w:t>
      </w:r>
      <w:r w:rsidR="00320B24" w:rsidRPr="00742C8E">
        <w:rPr>
          <w:rFonts w:ascii="Times New Roman" w:hAnsi="Times New Roman" w:cs="Times New Roman"/>
          <w:sz w:val="24"/>
          <w:szCs w:val="24"/>
        </w:rPr>
        <w:t>n</w:t>
      </w:r>
      <w:r w:rsidR="0005060A" w:rsidRPr="00742C8E">
        <w:rPr>
          <w:rFonts w:ascii="Times New Roman" w:hAnsi="Times New Roman" w:cs="Times New Roman"/>
          <w:sz w:val="24"/>
          <w:szCs w:val="24"/>
        </w:rPr>
        <w:t>o Goiás colonial.</w:t>
      </w:r>
    </w:p>
    <w:p w:rsidR="00286DD9" w:rsidRDefault="00A47949" w:rsidP="00C542DA">
      <w:pPr>
        <w:tabs>
          <w:tab w:val="left" w:pos="7371"/>
        </w:tabs>
        <w:spacing w:after="0" w:line="360" w:lineRule="auto"/>
        <w:ind w:right="-285" w:firstLine="284"/>
        <w:contextualSpacing/>
        <w:jc w:val="both"/>
        <w:rPr>
          <w:rFonts w:ascii="Times New Roman" w:hAnsi="Times New Roman" w:cs="Times New Roman"/>
          <w:sz w:val="24"/>
          <w:szCs w:val="24"/>
        </w:rPr>
      </w:pPr>
      <w:r w:rsidRPr="00742C8E">
        <w:rPr>
          <w:rFonts w:ascii="Times New Roman" w:hAnsi="Times New Roman" w:cs="Times New Roman"/>
          <w:sz w:val="24"/>
          <w:szCs w:val="24"/>
        </w:rPr>
        <w:t>Ao r</w:t>
      </w:r>
      <w:r w:rsidR="00320B24" w:rsidRPr="00742C8E">
        <w:rPr>
          <w:rFonts w:ascii="Times New Roman" w:hAnsi="Times New Roman" w:cs="Times New Roman"/>
          <w:sz w:val="24"/>
          <w:szCs w:val="24"/>
        </w:rPr>
        <w:t>econstituir o percurso</w:t>
      </w:r>
      <w:r w:rsidRPr="00742C8E">
        <w:rPr>
          <w:rFonts w:ascii="Times New Roman" w:hAnsi="Times New Roman" w:cs="Times New Roman"/>
          <w:sz w:val="24"/>
          <w:szCs w:val="24"/>
        </w:rPr>
        <w:t xml:space="preserve"> de</w:t>
      </w:r>
      <w:r w:rsidR="00286DD9" w:rsidRPr="00742C8E">
        <w:rPr>
          <w:rFonts w:ascii="Times New Roman" w:hAnsi="Times New Roman" w:cs="Times New Roman"/>
          <w:sz w:val="24"/>
          <w:szCs w:val="24"/>
        </w:rPr>
        <w:t xml:space="preserve"> António Teles de Menezes</w:t>
      </w:r>
      <w:r w:rsidR="00BF1EEA" w:rsidRPr="00742C8E">
        <w:rPr>
          <w:rFonts w:ascii="Times New Roman" w:hAnsi="Times New Roman" w:cs="Times New Roman"/>
          <w:sz w:val="24"/>
          <w:szCs w:val="24"/>
        </w:rPr>
        <w:t>, podemos constatar que ele</w:t>
      </w:r>
      <w:r w:rsidR="00C06107" w:rsidRPr="00742C8E">
        <w:rPr>
          <w:rFonts w:ascii="Times New Roman" w:hAnsi="Times New Roman" w:cs="Times New Roman"/>
          <w:sz w:val="24"/>
          <w:szCs w:val="24"/>
        </w:rPr>
        <w:t xml:space="preserve"> </w:t>
      </w:r>
      <w:r w:rsidR="00C542DA" w:rsidRPr="00742C8E">
        <w:rPr>
          <w:rFonts w:ascii="Times New Roman" w:hAnsi="Times New Roman" w:cs="Times New Roman"/>
          <w:sz w:val="24"/>
          <w:szCs w:val="24"/>
        </w:rPr>
        <w:t>p</w:t>
      </w:r>
      <w:r w:rsidR="00C542DA" w:rsidRPr="00742C8E">
        <w:rPr>
          <w:rFonts w:ascii="Times New Roman" w:hAnsi="Times New Roman" w:cs="Times New Roman"/>
          <w:sz w:val="24"/>
          <w:szCs w:val="24"/>
        </w:rPr>
        <w:t>a</w:t>
      </w:r>
      <w:r w:rsidR="00C542DA" w:rsidRPr="00742C8E">
        <w:rPr>
          <w:rFonts w:ascii="Times New Roman" w:hAnsi="Times New Roman" w:cs="Times New Roman"/>
          <w:sz w:val="24"/>
          <w:szCs w:val="24"/>
        </w:rPr>
        <w:t>rece</w:t>
      </w:r>
      <w:r w:rsidR="00C542DA" w:rsidRPr="009824EC">
        <w:rPr>
          <w:rFonts w:ascii="Times New Roman" w:hAnsi="Times New Roman" w:cs="Times New Roman"/>
          <w:sz w:val="24"/>
          <w:szCs w:val="24"/>
        </w:rPr>
        <w:t xml:space="preserve"> corpori</w:t>
      </w:r>
      <w:r w:rsidR="00C06107">
        <w:rPr>
          <w:rFonts w:ascii="Times New Roman" w:hAnsi="Times New Roman" w:cs="Times New Roman"/>
          <w:sz w:val="24"/>
          <w:szCs w:val="24"/>
        </w:rPr>
        <w:t>zar</w:t>
      </w:r>
      <w:r w:rsidR="00C542DA" w:rsidRPr="009824EC">
        <w:rPr>
          <w:rFonts w:ascii="Times New Roman" w:hAnsi="Times New Roman" w:cs="Times New Roman"/>
          <w:sz w:val="24"/>
          <w:szCs w:val="24"/>
        </w:rPr>
        <w:t xml:space="preserve"> um conjunto de dinâmicas e valores que associamos a </w:t>
      </w:r>
      <w:r w:rsidR="00286DD9" w:rsidRPr="009824EC">
        <w:rPr>
          <w:rFonts w:ascii="Times New Roman" w:hAnsi="Times New Roman" w:cs="Times New Roman"/>
          <w:sz w:val="24"/>
          <w:szCs w:val="24"/>
        </w:rPr>
        <w:t xml:space="preserve">um </w:t>
      </w:r>
      <w:proofErr w:type="gramStart"/>
      <w:r w:rsidR="00C542DA" w:rsidRPr="009824EC">
        <w:rPr>
          <w:rFonts w:ascii="Times New Roman" w:hAnsi="Times New Roman" w:cs="Times New Roman"/>
          <w:sz w:val="24"/>
          <w:szCs w:val="24"/>
        </w:rPr>
        <w:t>bem sucedido</w:t>
      </w:r>
      <w:proofErr w:type="gramEnd"/>
      <w:r w:rsidR="00C542DA" w:rsidRPr="009824EC">
        <w:rPr>
          <w:rFonts w:ascii="Times New Roman" w:hAnsi="Times New Roman" w:cs="Times New Roman"/>
          <w:sz w:val="24"/>
          <w:szCs w:val="24"/>
        </w:rPr>
        <w:t xml:space="preserve"> </w:t>
      </w:r>
      <w:r w:rsidR="00286DD9" w:rsidRPr="009824EC">
        <w:rPr>
          <w:rFonts w:ascii="Times New Roman" w:hAnsi="Times New Roman" w:cs="Times New Roman"/>
          <w:sz w:val="24"/>
          <w:szCs w:val="24"/>
        </w:rPr>
        <w:t>homem do Antigo Regime</w:t>
      </w:r>
      <w:r w:rsidR="00C542DA" w:rsidRPr="009824EC">
        <w:rPr>
          <w:rFonts w:ascii="Times New Roman" w:hAnsi="Times New Roman" w:cs="Times New Roman"/>
          <w:sz w:val="24"/>
          <w:szCs w:val="24"/>
        </w:rPr>
        <w:t xml:space="preserve"> no quadro do mundo português. F</w:t>
      </w:r>
      <w:r w:rsidR="00286DD9" w:rsidRPr="009824EC">
        <w:rPr>
          <w:rFonts w:ascii="Times New Roman" w:hAnsi="Times New Roman" w:cs="Times New Roman"/>
          <w:sz w:val="24"/>
          <w:szCs w:val="24"/>
        </w:rPr>
        <w:t xml:space="preserve">ora um dos beneficiados da política de mercês da Coroa e </w:t>
      </w:r>
      <w:r w:rsidR="00286DD9" w:rsidRPr="00742C8E">
        <w:rPr>
          <w:rFonts w:ascii="Times New Roman" w:hAnsi="Times New Roman" w:cs="Times New Roman"/>
          <w:sz w:val="24"/>
          <w:szCs w:val="24"/>
        </w:rPr>
        <w:t>conhecera um</w:t>
      </w:r>
      <w:r w:rsidR="00FE6EFC" w:rsidRPr="00742C8E">
        <w:rPr>
          <w:rFonts w:ascii="Times New Roman" w:hAnsi="Times New Roman" w:cs="Times New Roman"/>
          <w:sz w:val="24"/>
          <w:szCs w:val="24"/>
        </w:rPr>
        <w:t>a invejável trajetória</w:t>
      </w:r>
      <w:r w:rsidR="00286DD9" w:rsidRPr="00742C8E">
        <w:rPr>
          <w:rFonts w:ascii="Times New Roman" w:hAnsi="Times New Roman" w:cs="Times New Roman"/>
          <w:sz w:val="24"/>
          <w:szCs w:val="24"/>
        </w:rPr>
        <w:t xml:space="preserve"> social ascensional</w:t>
      </w:r>
      <w:r w:rsidR="00286DD9" w:rsidRPr="009824EC">
        <w:rPr>
          <w:rFonts w:ascii="Times New Roman" w:hAnsi="Times New Roman" w:cs="Times New Roman"/>
          <w:sz w:val="24"/>
          <w:szCs w:val="24"/>
        </w:rPr>
        <w:t xml:space="preserve"> que o elevara à </w:t>
      </w:r>
      <w:r w:rsidR="00DD5F61" w:rsidRPr="009824EC">
        <w:rPr>
          <w:rFonts w:ascii="Times New Roman" w:hAnsi="Times New Roman" w:cs="Times New Roman"/>
          <w:sz w:val="24"/>
          <w:szCs w:val="24"/>
        </w:rPr>
        <w:t>nobre</w:t>
      </w:r>
      <w:r w:rsidR="00C542DA" w:rsidRPr="009824EC">
        <w:rPr>
          <w:rFonts w:ascii="Times New Roman" w:hAnsi="Times New Roman" w:cs="Times New Roman"/>
          <w:sz w:val="24"/>
          <w:szCs w:val="24"/>
        </w:rPr>
        <w:t>za</w:t>
      </w:r>
      <w:r w:rsidR="00DD5F61" w:rsidRPr="009824EC">
        <w:rPr>
          <w:rFonts w:ascii="Times New Roman" w:hAnsi="Times New Roman" w:cs="Times New Roman"/>
          <w:sz w:val="24"/>
          <w:szCs w:val="24"/>
        </w:rPr>
        <w:t xml:space="preserve">, não </w:t>
      </w:r>
      <w:r w:rsidR="00C542DA" w:rsidRPr="009824EC">
        <w:rPr>
          <w:rFonts w:ascii="Times New Roman" w:hAnsi="Times New Roman" w:cs="Times New Roman"/>
          <w:sz w:val="24"/>
          <w:szCs w:val="24"/>
        </w:rPr>
        <w:t>apenas</w:t>
      </w:r>
      <w:r w:rsidR="00DD5F61" w:rsidRPr="009824EC">
        <w:rPr>
          <w:rFonts w:ascii="Times New Roman" w:hAnsi="Times New Roman" w:cs="Times New Roman"/>
          <w:sz w:val="24"/>
          <w:szCs w:val="24"/>
        </w:rPr>
        <w:t xml:space="preserve"> uma </w:t>
      </w:r>
      <w:r w:rsidR="00DD5F61" w:rsidRPr="00F90933">
        <w:rPr>
          <w:rFonts w:ascii="Times New Roman" w:hAnsi="Times New Roman" w:cs="Times New Roman"/>
          <w:sz w:val="24"/>
          <w:szCs w:val="24"/>
        </w:rPr>
        <w:t>aut</w:t>
      </w:r>
      <w:r w:rsidR="00B67298" w:rsidRPr="00F90933">
        <w:rPr>
          <w:rFonts w:ascii="Times New Roman" w:hAnsi="Times New Roman" w:cs="Times New Roman"/>
          <w:sz w:val="24"/>
          <w:szCs w:val="24"/>
        </w:rPr>
        <w:t>o</w:t>
      </w:r>
      <w:r w:rsidR="00F61006" w:rsidRPr="00F90933">
        <w:rPr>
          <w:rFonts w:ascii="Times New Roman" w:hAnsi="Times New Roman" w:cs="Times New Roman"/>
          <w:sz w:val="24"/>
          <w:szCs w:val="24"/>
        </w:rPr>
        <w:t>-</w:t>
      </w:r>
      <w:r w:rsidR="00286DD9" w:rsidRPr="00F90933">
        <w:rPr>
          <w:rFonts w:ascii="Times New Roman" w:hAnsi="Times New Roman" w:cs="Times New Roman"/>
          <w:sz w:val="24"/>
          <w:szCs w:val="24"/>
        </w:rPr>
        <w:t>intitulada</w:t>
      </w:r>
      <w:r w:rsidR="00286DD9" w:rsidRPr="009824EC">
        <w:rPr>
          <w:rFonts w:ascii="Times New Roman" w:hAnsi="Times New Roman" w:cs="Times New Roman"/>
          <w:sz w:val="24"/>
          <w:szCs w:val="24"/>
        </w:rPr>
        <w:t xml:space="preserve"> nobreza da terra, mas uma nobreza l</w:t>
      </w:r>
      <w:r w:rsidR="00286DD9" w:rsidRPr="009824EC">
        <w:rPr>
          <w:rFonts w:ascii="Times New Roman" w:hAnsi="Times New Roman" w:cs="Times New Roman"/>
          <w:sz w:val="24"/>
          <w:szCs w:val="24"/>
        </w:rPr>
        <w:t>e</w:t>
      </w:r>
      <w:r w:rsidR="00286DD9" w:rsidRPr="009824EC">
        <w:rPr>
          <w:rFonts w:ascii="Times New Roman" w:hAnsi="Times New Roman" w:cs="Times New Roman"/>
          <w:sz w:val="24"/>
          <w:szCs w:val="24"/>
        </w:rPr>
        <w:t>galmente reconhecida pelo</w:t>
      </w:r>
      <w:r w:rsidR="009044B5" w:rsidRPr="009824EC">
        <w:rPr>
          <w:rFonts w:ascii="Times New Roman" w:hAnsi="Times New Roman" w:cs="Times New Roman"/>
          <w:sz w:val="24"/>
          <w:szCs w:val="24"/>
        </w:rPr>
        <w:t xml:space="preserve"> monarca</w:t>
      </w:r>
      <w:r w:rsidR="00286DD9" w:rsidRPr="009824EC">
        <w:rPr>
          <w:rFonts w:ascii="Times New Roman" w:hAnsi="Times New Roman" w:cs="Times New Roman"/>
          <w:sz w:val="24"/>
          <w:szCs w:val="24"/>
        </w:rPr>
        <w:t xml:space="preserve">. </w:t>
      </w:r>
      <w:r w:rsidR="00C542DA" w:rsidRPr="009824EC">
        <w:rPr>
          <w:rFonts w:ascii="Times New Roman" w:hAnsi="Times New Roman" w:cs="Times New Roman"/>
          <w:sz w:val="24"/>
          <w:szCs w:val="24"/>
        </w:rPr>
        <w:t>A</w:t>
      </w:r>
      <w:r w:rsidR="00286DD9" w:rsidRPr="009824EC">
        <w:rPr>
          <w:rFonts w:ascii="Times New Roman" w:hAnsi="Times New Roman" w:cs="Times New Roman"/>
          <w:sz w:val="24"/>
          <w:szCs w:val="24"/>
        </w:rPr>
        <w:t xml:space="preserve">ssumia-se como um </w:t>
      </w:r>
      <w:r w:rsidR="00C542DA" w:rsidRPr="009824EC">
        <w:rPr>
          <w:rFonts w:ascii="Times New Roman" w:hAnsi="Times New Roman" w:cs="Times New Roman"/>
          <w:sz w:val="24"/>
          <w:szCs w:val="24"/>
        </w:rPr>
        <w:t xml:space="preserve">claro </w:t>
      </w:r>
      <w:r w:rsidR="00286DD9" w:rsidRPr="009824EC">
        <w:rPr>
          <w:rFonts w:ascii="Times New Roman" w:hAnsi="Times New Roman" w:cs="Times New Roman"/>
          <w:sz w:val="24"/>
          <w:szCs w:val="24"/>
        </w:rPr>
        <w:t>defensor dos valores soc</w:t>
      </w:r>
      <w:r w:rsidR="00286DD9" w:rsidRPr="009824EC">
        <w:rPr>
          <w:rFonts w:ascii="Times New Roman" w:hAnsi="Times New Roman" w:cs="Times New Roman"/>
          <w:sz w:val="24"/>
          <w:szCs w:val="24"/>
        </w:rPr>
        <w:t>i</w:t>
      </w:r>
      <w:r w:rsidR="001F0AF9">
        <w:rPr>
          <w:rFonts w:ascii="Times New Roman" w:hAnsi="Times New Roman" w:cs="Times New Roman"/>
          <w:sz w:val="24"/>
          <w:szCs w:val="24"/>
        </w:rPr>
        <w:t xml:space="preserve">ais em vigor e da manutenção da ordenação social existente, </w:t>
      </w:r>
      <w:r w:rsidR="00C542DA" w:rsidRPr="009824EC">
        <w:rPr>
          <w:rFonts w:ascii="Times New Roman" w:hAnsi="Times New Roman" w:cs="Times New Roman"/>
          <w:sz w:val="24"/>
          <w:szCs w:val="24"/>
        </w:rPr>
        <w:t>vendo</w:t>
      </w:r>
      <w:r w:rsidR="00286DD9" w:rsidRPr="009824EC">
        <w:rPr>
          <w:rFonts w:ascii="Times New Roman" w:hAnsi="Times New Roman" w:cs="Times New Roman"/>
          <w:sz w:val="24"/>
          <w:szCs w:val="24"/>
        </w:rPr>
        <w:t xml:space="preserve"> com clara des</w:t>
      </w:r>
      <w:r w:rsidR="00C542DA" w:rsidRPr="009824EC">
        <w:rPr>
          <w:rFonts w:ascii="Times New Roman" w:hAnsi="Times New Roman" w:cs="Times New Roman"/>
          <w:sz w:val="24"/>
          <w:szCs w:val="24"/>
        </w:rPr>
        <w:t>confiança a emergência de novo</w:t>
      </w:r>
      <w:r w:rsidR="00286DD9" w:rsidRPr="009824EC">
        <w:rPr>
          <w:rFonts w:ascii="Times New Roman" w:hAnsi="Times New Roman" w:cs="Times New Roman"/>
          <w:sz w:val="24"/>
          <w:szCs w:val="24"/>
        </w:rPr>
        <w:t xml:space="preserve">s </w:t>
      </w:r>
      <w:r w:rsidR="00C542DA" w:rsidRPr="009824EC">
        <w:rPr>
          <w:rFonts w:ascii="Times New Roman" w:hAnsi="Times New Roman" w:cs="Times New Roman"/>
          <w:sz w:val="24"/>
          <w:szCs w:val="24"/>
        </w:rPr>
        <w:t>setores</w:t>
      </w:r>
      <w:r w:rsidR="00286DD9" w:rsidRPr="009824EC">
        <w:rPr>
          <w:rFonts w:ascii="Times New Roman" w:hAnsi="Times New Roman" w:cs="Times New Roman"/>
          <w:sz w:val="24"/>
          <w:szCs w:val="24"/>
        </w:rPr>
        <w:t xml:space="preserve"> sociais tradicionalmente margi</w:t>
      </w:r>
      <w:r w:rsidR="00C542DA" w:rsidRPr="009824EC">
        <w:rPr>
          <w:rFonts w:ascii="Times New Roman" w:hAnsi="Times New Roman" w:cs="Times New Roman"/>
          <w:sz w:val="24"/>
          <w:szCs w:val="24"/>
        </w:rPr>
        <w:t>nalizado</w:t>
      </w:r>
      <w:r w:rsidR="00286DD9" w:rsidRPr="009824EC">
        <w:rPr>
          <w:rFonts w:ascii="Times New Roman" w:hAnsi="Times New Roman" w:cs="Times New Roman"/>
          <w:sz w:val="24"/>
          <w:szCs w:val="24"/>
        </w:rPr>
        <w:t>s pelos crité</w:t>
      </w:r>
      <w:r w:rsidR="001F0AF9">
        <w:rPr>
          <w:rFonts w:ascii="Times New Roman" w:hAnsi="Times New Roman" w:cs="Times New Roman"/>
          <w:sz w:val="24"/>
          <w:szCs w:val="24"/>
        </w:rPr>
        <w:t>rios da limpeza de sangue. M</w:t>
      </w:r>
      <w:r w:rsidR="00286DD9" w:rsidRPr="009824EC">
        <w:rPr>
          <w:rFonts w:ascii="Times New Roman" w:hAnsi="Times New Roman" w:cs="Times New Roman"/>
          <w:sz w:val="24"/>
          <w:szCs w:val="24"/>
        </w:rPr>
        <w:t>as aliava a ousadia e a lucidez suficientes para reprovar os compo</w:t>
      </w:r>
      <w:r w:rsidR="00286DD9" w:rsidRPr="009824EC">
        <w:rPr>
          <w:rFonts w:ascii="Times New Roman" w:hAnsi="Times New Roman" w:cs="Times New Roman"/>
          <w:sz w:val="24"/>
          <w:szCs w:val="24"/>
        </w:rPr>
        <w:t>r</w:t>
      </w:r>
      <w:r w:rsidR="00286DD9" w:rsidRPr="009824EC">
        <w:rPr>
          <w:rFonts w:ascii="Times New Roman" w:hAnsi="Times New Roman" w:cs="Times New Roman"/>
          <w:sz w:val="24"/>
          <w:szCs w:val="24"/>
        </w:rPr>
        <w:t xml:space="preserve">tamentos pouco dignos </w:t>
      </w:r>
      <w:r w:rsidR="00C542DA" w:rsidRPr="009824EC">
        <w:rPr>
          <w:rFonts w:ascii="Times New Roman" w:hAnsi="Times New Roman" w:cs="Times New Roman"/>
          <w:sz w:val="24"/>
          <w:szCs w:val="24"/>
        </w:rPr>
        <w:t>do corpo</w:t>
      </w:r>
      <w:r w:rsidR="00286DD9" w:rsidRPr="009824EC">
        <w:rPr>
          <w:rFonts w:ascii="Times New Roman" w:hAnsi="Times New Roman" w:cs="Times New Roman"/>
          <w:sz w:val="24"/>
          <w:szCs w:val="24"/>
        </w:rPr>
        <w:t xml:space="preserve"> clerical em geral, ou a postura arbitrária dos próprios g</w:t>
      </w:r>
      <w:r w:rsidR="00286DD9" w:rsidRPr="009824EC">
        <w:rPr>
          <w:rFonts w:ascii="Times New Roman" w:hAnsi="Times New Roman" w:cs="Times New Roman"/>
          <w:sz w:val="24"/>
          <w:szCs w:val="24"/>
        </w:rPr>
        <w:t>o</w:t>
      </w:r>
      <w:r w:rsidR="00286DD9" w:rsidRPr="009824EC">
        <w:rPr>
          <w:rFonts w:ascii="Times New Roman" w:hAnsi="Times New Roman" w:cs="Times New Roman"/>
          <w:sz w:val="24"/>
          <w:szCs w:val="24"/>
        </w:rPr>
        <w:lastRenderedPageBreak/>
        <w:t>vernadores e de outros importantes agentes políticos à escala local. Havia, pois, um misto de sintonia e de discordância/contestação perante a realidade do seu tempo, tornando-o uma personalidade bastante singular nesse Goiás colonial que se erguera e</w:t>
      </w:r>
      <w:r w:rsidR="00C542DA" w:rsidRPr="009824EC">
        <w:rPr>
          <w:rFonts w:ascii="Times New Roman" w:hAnsi="Times New Roman" w:cs="Times New Roman"/>
          <w:sz w:val="24"/>
          <w:szCs w:val="24"/>
        </w:rPr>
        <w:t>m torno da ec</w:t>
      </w:r>
      <w:r w:rsidR="00C542DA" w:rsidRPr="009824EC">
        <w:rPr>
          <w:rFonts w:ascii="Times New Roman" w:hAnsi="Times New Roman" w:cs="Times New Roman"/>
          <w:sz w:val="24"/>
          <w:szCs w:val="24"/>
        </w:rPr>
        <w:t>o</w:t>
      </w:r>
      <w:r w:rsidR="00C542DA" w:rsidRPr="009824EC">
        <w:rPr>
          <w:rFonts w:ascii="Times New Roman" w:hAnsi="Times New Roman" w:cs="Times New Roman"/>
          <w:sz w:val="24"/>
          <w:szCs w:val="24"/>
        </w:rPr>
        <w:t>nomia mineradora.</w:t>
      </w:r>
    </w:p>
    <w:p w:rsidR="00EA3A83" w:rsidRDefault="003837B1" w:rsidP="00EA3A83">
      <w:pPr>
        <w:tabs>
          <w:tab w:val="left" w:pos="7371"/>
        </w:tabs>
        <w:spacing w:after="0" w:line="360" w:lineRule="auto"/>
        <w:ind w:right="-284" w:firstLine="284"/>
        <w:contextualSpacing/>
        <w:jc w:val="both"/>
        <w:rPr>
          <w:rFonts w:ascii="Times New Roman" w:hAnsi="Times New Roman" w:cs="Times New Roman"/>
          <w:sz w:val="24"/>
          <w:szCs w:val="24"/>
        </w:rPr>
      </w:pPr>
      <w:r w:rsidRPr="00607188">
        <w:rPr>
          <w:rFonts w:ascii="Times New Roman" w:hAnsi="Times New Roman" w:cs="Times New Roman"/>
          <w:sz w:val="24"/>
          <w:szCs w:val="24"/>
        </w:rPr>
        <w:t xml:space="preserve">Como, de forma muito oportuna, observou George </w:t>
      </w:r>
      <w:proofErr w:type="spellStart"/>
      <w:r w:rsidRPr="00607188">
        <w:rPr>
          <w:rFonts w:ascii="Times New Roman" w:hAnsi="Times New Roman" w:cs="Times New Roman"/>
          <w:sz w:val="24"/>
          <w:szCs w:val="24"/>
        </w:rPr>
        <w:t>Duby</w:t>
      </w:r>
      <w:proofErr w:type="spellEnd"/>
      <w:r w:rsidRPr="00607188">
        <w:rPr>
          <w:rFonts w:ascii="Times New Roman" w:hAnsi="Times New Roman" w:cs="Times New Roman"/>
          <w:sz w:val="24"/>
          <w:szCs w:val="24"/>
        </w:rPr>
        <w:t>, um personagem singular r</w:t>
      </w:r>
      <w:r w:rsidRPr="00607188">
        <w:rPr>
          <w:rFonts w:ascii="Times New Roman" w:hAnsi="Times New Roman" w:cs="Times New Roman"/>
          <w:sz w:val="24"/>
          <w:szCs w:val="24"/>
        </w:rPr>
        <w:t>e</w:t>
      </w:r>
      <w:r w:rsidRPr="00607188">
        <w:rPr>
          <w:rFonts w:ascii="Times New Roman" w:hAnsi="Times New Roman" w:cs="Times New Roman"/>
          <w:sz w:val="24"/>
          <w:szCs w:val="24"/>
        </w:rPr>
        <w:t xml:space="preserve">veste-se de uma dupla faceta: </w:t>
      </w:r>
    </w:p>
    <w:p w:rsidR="003837B1" w:rsidRDefault="00EA3A83" w:rsidP="00FE6EFC">
      <w:pPr>
        <w:tabs>
          <w:tab w:val="left" w:pos="7371"/>
        </w:tabs>
        <w:spacing w:after="0" w:line="240" w:lineRule="auto"/>
        <w:ind w:left="1134" w:right="-284" w:firstLine="284"/>
        <w:contextualSpacing/>
        <w:jc w:val="both"/>
        <w:rPr>
          <w:rFonts w:ascii="Times New Roman" w:hAnsi="Times New Roman" w:cs="Times New Roman"/>
          <w:sz w:val="20"/>
          <w:szCs w:val="20"/>
        </w:rPr>
      </w:pPr>
      <w:r>
        <w:rPr>
          <w:rFonts w:ascii="Times New Roman" w:hAnsi="Times New Roman" w:cs="Times New Roman"/>
          <w:sz w:val="20"/>
          <w:szCs w:val="20"/>
        </w:rPr>
        <w:t>“A</w:t>
      </w:r>
      <w:r w:rsidR="003837B1" w:rsidRPr="00EA3A83">
        <w:rPr>
          <w:rFonts w:ascii="Times New Roman" w:hAnsi="Times New Roman" w:cs="Times New Roman"/>
          <w:sz w:val="20"/>
          <w:szCs w:val="20"/>
        </w:rPr>
        <w:t>ssume a condição comum dos seus contemporâneos, partilha os seus comportamentos, a sua mentalidade, as suas representações do mundo […]. Mas, ao mesmo tempo, pela sua pe</w:t>
      </w:r>
      <w:r w:rsidR="003837B1" w:rsidRPr="00EA3A83">
        <w:rPr>
          <w:rFonts w:ascii="Times New Roman" w:hAnsi="Times New Roman" w:cs="Times New Roman"/>
          <w:sz w:val="20"/>
          <w:szCs w:val="20"/>
        </w:rPr>
        <w:t>r</w:t>
      </w:r>
      <w:r w:rsidR="003837B1" w:rsidRPr="00EA3A83">
        <w:rPr>
          <w:rFonts w:ascii="Times New Roman" w:hAnsi="Times New Roman" w:cs="Times New Roman"/>
          <w:sz w:val="20"/>
          <w:szCs w:val="20"/>
        </w:rPr>
        <w:t>sonalidade singular, pelo que faz, pelo que ele próprio diz, pelo que pode haver de incongrue</w:t>
      </w:r>
      <w:r w:rsidR="003837B1" w:rsidRPr="00EA3A83">
        <w:rPr>
          <w:rFonts w:ascii="Times New Roman" w:hAnsi="Times New Roman" w:cs="Times New Roman"/>
          <w:sz w:val="20"/>
          <w:szCs w:val="20"/>
        </w:rPr>
        <w:t>n</w:t>
      </w:r>
      <w:r w:rsidR="003837B1" w:rsidRPr="00EA3A83">
        <w:rPr>
          <w:rFonts w:ascii="Times New Roman" w:hAnsi="Times New Roman" w:cs="Times New Roman"/>
          <w:sz w:val="20"/>
          <w:szCs w:val="20"/>
        </w:rPr>
        <w:t>te, de inaudito no que profere, esse homem agita, perturba o que o rodeia, engendra em torno de si ondas que se propagam pouco a pou</w:t>
      </w:r>
      <w:r>
        <w:rPr>
          <w:rFonts w:ascii="Times New Roman" w:hAnsi="Times New Roman" w:cs="Times New Roman"/>
          <w:sz w:val="20"/>
          <w:szCs w:val="20"/>
        </w:rPr>
        <w:t>co”</w:t>
      </w:r>
      <w:r w:rsidR="003837B1" w:rsidRPr="00EA3A83">
        <w:rPr>
          <w:rStyle w:val="Refdenotaderodap"/>
          <w:rFonts w:ascii="Times New Roman" w:hAnsi="Times New Roman"/>
          <w:sz w:val="20"/>
          <w:szCs w:val="20"/>
        </w:rPr>
        <w:footnoteReference w:id="86"/>
      </w:r>
      <w:r w:rsidR="003837B1" w:rsidRPr="00EA3A83">
        <w:rPr>
          <w:rFonts w:ascii="Times New Roman" w:hAnsi="Times New Roman" w:cs="Times New Roman"/>
          <w:sz w:val="20"/>
          <w:szCs w:val="20"/>
        </w:rPr>
        <w:t xml:space="preserve">. </w:t>
      </w:r>
    </w:p>
    <w:p w:rsidR="00EA3A83" w:rsidRPr="00EA3A83" w:rsidRDefault="00EA3A83" w:rsidP="00EA3A83">
      <w:pPr>
        <w:tabs>
          <w:tab w:val="left" w:pos="7371"/>
        </w:tabs>
        <w:spacing w:after="0" w:line="360" w:lineRule="auto"/>
        <w:ind w:left="2268" w:right="-284" w:firstLine="284"/>
        <w:contextualSpacing/>
        <w:jc w:val="both"/>
        <w:rPr>
          <w:rFonts w:ascii="Times New Roman" w:hAnsi="Times New Roman" w:cs="Times New Roman"/>
          <w:sz w:val="20"/>
          <w:szCs w:val="20"/>
        </w:rPr>
      </w:pPr>
    </w:p>
    <w:p w:rsidR="00C542DA" w:rsidRDefault="003837B1" w:rsidP="002223DC">
      <w:pPr>
        <w:tabs>
          <w:tab w:val="left" w:pos="7371"/>
        </w:tabs>
        <w:spacing w:after="0" w:line="360" w:lineRule="auto"/>
        <w:ind w:right="-284" w:firstLine="284"/>
        <w:contextualSpacing/>
        <w:jc w:val="both"/>
        <w:rPr>
          <w:rFonts w:ascii="Times New Roman" w:hAnsi="Times New Roman" w:cs="Times New Roman"/>
          <w:sz w:val="24"/>
          <w:szCs w:val="24"/>
        </w:rPr>
      </w:pPr>
      <w:r w:rsidRPr="00607188">
        <w:rPr>
          <w:rFonts w:ascii="Times New Roman" w:hAnsi="Times New Roman" w:cs="Times New Roman"/>
          <w:sz w:val="24"/>
          <w:szCs w:val="24"/>
        </w:rPr>
        <w:t xml:space="preserve">Ora, António de Sousa Teles de Menezes enquadra-se perfeitamente nesse perfil. </w:t>
      </w:r>
      <w:r w:rsidR="00FE6EFC" w:rsidRPr="00742C8E">
        <w:rPr>
          <w:rFonts w:ascii="Times New Roman" w:hAnsi="Times New Roman" w:cs="Times New Roman"/>
          <w:sz w:val="24"/>
          <w:szCs w:val="24"/>
        </w:rPr>
        <w:t>B</w:t>
      </w:r>
      <w:r w:rsidR="00FE6EFC" w:rsidRPr="00742C8E">
        <w:rPr>
          <w:rFonts w:ascii="Times New Roman" w:hAnsi="Times New Roman" w:cs="Times New Roman"/>
          <w:sz w:val="24"/>
          <w:szCs w:val="24"/>
        </w:rPr>
        <w:t>a</w:t>
      </w:r>
      <w:r w:rsidR="00FE6EFC" w:rsidRPr="00742C8E">
        <w:rPr>
          <w:rFonts w:ascii="Times New Roman" w:hAnsi="Times New Roman" w:cs="Times New Roman"/>
          <w:sz w:val="24"/>
          <w:szCs w:val="24"/>
        </w:rPr>
        <w:t>charel em leis</w:t>
      </w:r>
      <w:r w:rsidRPr="00742C8E">
        <w:rPr>
          <w:rFonts w:ascii="Times New Roman" w:hAnsi="Times New Roman" w:cs="Times New Roman"/>
          <w:sz w:val="24"/>
          <w:szCs w:val="24"/>
        </w:rPr>
        <w:t>, seguiu as vias normais de ascensão social</w:t>
      </w:r>
      <w:r w:rsidR="007B68C2" w:rsidRPr="00742C8E">
        <w:rPr>
          <w:rFonts w:ascii="Times New Roman" w:hAnsi="Times New Roman" w:cs="Times New Roman"/>
          <w:sz w:val="24"/>
          <w:szCs w:val="24"/>
        </w:rPr>
        <w:t xml:space="preserve">, </w:t>
      </w:r>
      <w:r w:rsidR="009044B5" w:rsidRPr="00742C8E">
        <w:rPr>
          <w:rFonts w:ascii="Times New Roman" w:hAnsi="Times New Roman" w:cs="Times New Roman"/>
          <w:sz w:val="24"/>
          <w:szCs w:val="24"/>
        </w:rPr>
        <w:t>enriqueceu através do comércio</w:t>
      </w:r>
      <w:r w:rsidR="009044B5" w:rsidRPr="00350B16">
        <w:rPr>
          <w:rFonts w:ascii="Times New Roman" w:hAnsi="Times New Roman" w:cs="Times New Roman"/>
          <w:sz w:val="24"/>
          <w:szCs w:val="24"/>
        </w:rPr>
        <w:t xml:space="preserve"> de grosso trato, adquiriu o hábito da Ordem de Cristo, exerceu uma diversidade de cargos na estrutura municipal considerados nobilitantes e assumiu </w:t>
      </w:r>
      <w:r w:rsidR="00B860BE">
        <w:rPr>
          <w:rFonts w:ascii="Times New Roman" w:hAnsi="Times New Roman" w:cs="Times New Roman"/>
          <w:sz w:val="24"/>
          <w:szCs w:val="24"/>
        </w:rPr>
        <w:t xml:space="preserve">um </w:t>
      </w:r>
      <w:r w:rsidR="009044B5" w:rsidRPr="00350B16">
        <w:rPr>
          <w:rFonts w:ascii="Times New Roman" w:hAnsi="Times New Roman" w:cs="Times New Roman"/>
          <w:sz w:val="24"/>
          <w:szCs w:val="24"/>
        </w:rPr>
        <w:t>protagonismo político</w:t>
      </w:r>
      <w:r w:rsidR="00C542DA" w:rsidRPr="00350B16">
        <w:rPr>
          <w:rFonts w:ascii="Times New Roman" w:hAnsi="Times New Roman" w:cs="Times New Roman"/>
          <w:sz w:val="24"/>
          <w:szCs w:val="24"/>
        </w:rPr>
        <w:t xml:space="preserve"> à escala local e regional</w:t>
      </w:r>
      <w:r w:rsidR="009044B5" w:rsidRPr="00350B16">
        <w:rPr>
          <w:rFonts w:ascii="Times New Roman" w:hAnsi="Times New Roman" w:cs="Times New Roman"/>
          <w:sz w:val="24"/>
          <w:szCs w:val="24"/>
        </w:rPr>
        <w:t xml:space="preserve">, claramente demonstrado pela correspondência regular mantida com a Coroa e </w:t>
      </w:r>
      <w:r w:rsidR="009044B5" w:rsidRPr="00607188">
        <w:rPr>
          <w:rFonts w:ascii="Times New Roman" w:hAnsi="Times New Roman" w:cs="Times New Roman"/>
          <w:sz w:val="24"/>
          <w:szCs w:val="24"/>
        </w:rPr>
        <w:t xml:space="preserve">pela </w:t>
      </w:r>
      <w:r w:rsidR="007B68C2" w:rsidRPr="00607188">
        <w:rPr>
          <w:rFonts w:ascii="Times New Roman" w:hAnsi="Times New Roman" w:cs="Times New Roman"/>
          <w:sz w:val="24"/>
          <w:szCs w:val="24"/>
        </w:rPr>
        <w:t>audácia na</w:t>
      </w:r>
      <w:r w:rsidR="007B68C2">
        <w:rPr>
          <w:rFonts w:ascii="Times New Roman" w:hAnsi="Times New Roman" w:cs="Times New Roman"/>
          <w:sz w:val="24"/>
          <w:szCs w:val="24"/>
        </w:rPr>
        <w:t xml:space="preserve"> </w:t>
      </w:r>
      <w:r w:rsidR="009044B5" w:rsidRPr="00350B16">
        <w:rPr>
          <w:rFonts w:ascii="Times New Roman" w:hAnsi="Times New Roman" w:cs="Times New Roman"/>
          <w:sz w:val="24"/>
          <w:szCs w:val="24"/>
        </w:rPr>
        <w:t>de</w:t>
      </w:r>
      <w:r w:rsidR="00C85ED7" w:rsidRPr="00350B16">
        <w:rPr>
          <w:rFonts w:ascii="Times New Roman" w:hAnsi="Times New Roman" w:cs="Times New Roman"/>
          <w:sz w:val="24"/>
          <w:szCs w:val="24"/>
        </w:rPr>
        <w:t>núncia de práticas e comportamentos abusivos</w:t>
      </w:r>
      <w:r w:rsidR="008158C4" w:rsidRPr="00350B16">
        <w:rPr>
          <w:rFonts w:ascii="Times New Roman" w:hAnsi="Times New Roman" w:cs="Times New Roman"/>
          <w:sz w:val="24"/>
          <w:szCs w:val="24"/>
        </w:rPr>
        <w:t>/arbitrários</w:t>
      </w:r>
      <w:r w:rsidR="00C85ED7" w:rsidRPr="00350B16">
        <w:rPr>
          <w:rFonts w:ascii="Times New Roman" w:hAnsi="Times New Roman" w:cs="Times New Roman"/>
          <w:sz w:val="24"/>
          <w:szCs w:val="24"/>
        </w:rPr>
        <w:t xml:space="preserve"> dos agentes do poder régio na capitania de Goiás</w:t>
      </w:r>
      <w:r w:rsidR="00EA3A83">
        <w:rPr>
          <w:rFonts w:ascii="Times New Roman" w:hAnsi="Times New Roman" w:cs="Times New Roman"/>
          <w:sz w:val="24"/>
          <w:szCs w:val="24"/>
        </w:rPr>
        <w:t>, com óbvios reflexos no universo social e mental que o rodeava</w:t>
      </w:r>
      <w:r w:rsidR="00C85ED7" w:rsidRPr="00350B16">
        <w:rPr>
          <w:rFonts w:ascii="Times New Roman" w:hAnsi="Times New Roman" w:cs="Times New Roman"/>
          <w:sz w:val="24"/>
          <w:szCs w:val="24"/>
        </w:rPr>
        <w:t>.</w:t>
      </w:r>
      <w:r w:rsidR="00C542DA" w:rsidRPr="00350B16">
        <w:rPr>
          <w:rFonts w:ascii="Times New Roman" w:hAnsi="Times New Roman" w:cs="Times New Roman"/>
          <w:sz w:val="24"/>
          <w:szCs w:val="24"/>
        </w:rPr>
        <w:t xml:space="preserve"> </w:t>
      </w:r>
      <w:r w:rsidR="00C457BA">
        <w:rPr>
          <w:rFonts w:ascii="Times New Roman" w:hAnsi="Times New Roman" w:cs="Times New Roman"/>
          <w:sz w:val="24"/>
          <w:szCs w:val="24"/>
        </w:rPr>
        <w:t>Assim</w:t>
      </w:r>
      <w:r w:rsidR="00C542DA" w:rsidRPr="00350B16">
        <w:rPr>
          <w:rFonts w:ascii="Times New Roman" w:hAnsi="Times New Roman" w:cs="Times New Roman"/>
          <w:sz w:val="24"/>
          <w:szCs w:val="24"/>
        </w:rPr>
        <w:t xml:space="preserve">, António de Sousa Teles de Menezes configura uma situação de ascensão </w:t>
      </w:r>
      <w:r w:rsidR="00C542DA" w:rsidRPr="001F0AF9">
        <w:rPr>
          <w:rFonts w:ascii="Times New Roman" w:hAnsi="Times New Roman" w:cs="Times New Roman"/>
          <w:sz w:val="24"/>
          <w:szCs w:val="24"/>
        </w:rPr>
        <w:t>social que</w:t>
      </w:r>
      <w:r w:rsidR="002223DC" w:rsidRPr="001F0AF9">
        <w:rPr>
          <w:rFonts w:ascii="Times New Roman" w:hAnsi="Times New Roman" w:cs="Times New Roman"/>
          <w:sz w:val="24"/>
          <w:szCs w:val="24"/>
        </w:rPr>
        <w:t xml:space="preserve"> merece destaque</w:t>
      </w:r>
      <w:r w:rsidR="00C542DA" w:rsidRPr="00350B16">
        <w:rPr>
          <w:rFonts w:ascii="Times New Roman" w:hAnsi="Times New Roman" w:cs="Times New Roman"/>
          <w:sz w:val="24"/>
          <w:szCs w:val="24"/>
        </w:rPr>
        <w:t xml:space="preserve"> no âmbito da sociedade do Antigo Regime no e</w:t>
      </w:r>
      <w:r w:rsidR="00C542DA" w:rsidRPr="00350B16">
        <w:rPr>
          <w:rFonts w:ascii="Times New Roman" w:hAnsi="Times New Roman" w:cs="Times New Roman"/>
          <w:sz w:val="24"/>
          <w:szCs w:val="24"/>
        </w:rPr>
        <w:t>s</w:t>
      </w:r>
      <w:r w:rsidR="00C542DA" w:rsidRPr="00350B16">
        <w:rPr>
          <w:rFonts w:ascii="Times New Roman" w:hAnsi="Times New Roman" w:cs="Times New Roman"/>
          <w:sz w:val="24"/>
          <w:szCs w:val="24"/>
        </w:rPr>
        <w:t>paço do Brasil colonial, uma vez que, partindo de origens plebeias, explorou todas as estr</w:t>
      </w:r>
      <w:r w:rsidR="00C542DA" w:rsidRPr="00350B16">
        <w:rPr>
          <w:rFonts w:ascii="Times New Roman" w:hAnsi="Times New Roman" w:cs="Times New Roman"/>
          <w:sz w:val="24"/>
          <w:szCs w:val="24"/>
        </w:rPr>
        <w:t>a</w:t>
      </w:r>
      <w:r w:rsidR="00C542DA" w:rsidRPr="00350B16">
        <w:rPr>
          <w:rFonts w:ascii="Times New Roman" w:hAnsi="Times New Roman" w:cs="Times New Roman"/>
          <w:sz w:val="24"/>
          <w:szCs w:val="24"/>
        </w:rPr>
        <w:t>tégias que essa mesma sociedade, de estados e hierarquias, lhe facultava no sentido de atingir um patamar de notoriedade social.</w:t>
      </w:r>
    </w:p>
    <w:p w:rsidR="00C457BA" w:rsidRDefault="00C457BA" w:rsidP="00C457BA">
      <w:pPr>
        <w:tabs>
          <w:tab w:val="left" w:pos="7371"/>
        </w:tabs>
        <w:spacing w:after="0" w:line="360" w:lineRule="auto"/>
        <w:ind w:right="-285" w:firstLine="284"/>
        <w:contextualSpacing/>
        <w:jc w:val="both"/>
        <w:rPr>
          <w:rFonts w:ascii="Times New Roman" w:hAnsi="Times New Roman" w:cs="Times New Roman"/>
          <w:sz w:val="24"/>
          <w:szCs w:val="24"/>
        </w:rPr>
      </w:pPr>
      <w:r w:rsidRPr="009824EC">
        <w:rPr>
          <w:rFonts w:ascii="Times New Roman" w:hAnsi="Times New Roman" w:cs="Times New Roman"/>
          <w:sz w:val="24"/>
          <w:szCs w:val="24"/>
        </w:rPr>
        <w:t>No seu testamento, para além de todas as disposições relativas aos bens</w:t>
      </w:r>
      <w:r w:rsidRPr="009824EC">
        <w:rPr>
          <w:rStyle w:val="Refdenotaderodap"/>
          <w:rFonts w:ascii="Times New Roman" w:hAnsi="Times New Roman"/>
          <w:sz w:val="24"/>
          <w:szCs w:val="24"/>
        </w:rPr>
        <w:footnoteReference w:id="87"/>
      </w:r>
      <w:r w:rsidRPr="009824EC">
        <w:rPr>
          <w:rFonts w:ascii="Times New Roman" w:hAnsi="Times New Roman" w:cs="Times New Roman"/>
          <w:sz w:val="24"/>
          <w:szCs w:val="24"/>
        </w:rPr>
        <w:t>, manifestava o claro desejo de que o seu corpo fosse amortalhado no hábito de São Francisco e no da O</w:t>
      </w:r>
      <w:r w:rsidRPr="009824EC">
        <w:rPr>
          <w:rFonts w:ascii="Times New Roman" w:hAnsi="Times New Roman" w:cs="Times New Roman"/>
          <w:sz w:val="24"/>
          <w:szCs w:val="24"/>
        </w:rPr>
        <w:t>r</w:t>
      </w:r>
      <w:r w:rsidRPr="009824EC">
        <w:rPr>
          <w:rFonts w:ascii="Times New Roman" w:hAnsi="Times New Roman" w:cs="Times New Roman"/>
          <w:sz w:val="24"/>
          <w:szCs w:val="24"/>
        </w:rPr>
        <w:t>dem de Cristo,</w:t>
      </w:r>
      <w:r w:rsidR="00E577D6">
        <w:rPr>
          <w:rFonts w:ascii="Times New Roman" w:hAnsi="Times New Roman" w:cs="Times New Roman"/>
          <w:sz w:val="24"/>
          <w:szCs w:val="24"/>
        </w:rPr>
        <w:t xml:space="preserve"> </w:t>
      </w:r>
      <w:r w:rsidR="00E577D6" w:rsidRPr="00607188">
        <w:rPr>
          <w:rFonts w:ascii="Times New Roman" w:hAnsi="Times New Roman" w:cs="Times New Roman"/>
          <w:sz w:val="24"/>
          <w:szCs w:val="24"/>
        </w:rPr>
        <w:t>uma das suas grandes conquistas e</w:t>
      </w:r>
      <w:r w:rsidRPr="00607188">
        <w:rPr>
          <w:rFonts w:ascii="Times New Roman" w:hAnsi="Times New Roman" w:cs="Times New Roman"/>
          <w:sz w:val="24"/>
          <w:szCs w:val="24"/>
        </w:rPr>
        <w:t xml:space="preserve"> à q</w:t>
      </w:r>
      <w:r w:rsidRPr="009824EC">
        <w:rPr>
          <w:rFonts w:ascii="Times New Roman" w:hAnsi="Times New Roman" w:cs="Times New Roman"/>
          <w:sz w:val="24"/>
          <w:szCs w:val="24"/>
        </w:rPr>
        <w:t>ual ele se orgulhava de pertencer</w:t>
      </w:r>
      <w:r w:rsidRPr="009824EC">
        <w:rPr>
          <w:rStyle w:val="Refdenotaderodap"/>
          <w:rFonts w:ascii="Times New Roman" w:hAnsi="Times New Roman"/>
          <w:sz w:val="24"/>
          <w:szCs w:val="24"/>
        </w:rPr>
        <w:footnoteReference w:id="88"/>
      </w:r>
      <w:r w:rsidRPr="009824EC">
        <w:rPr>
          <w:rFonts w:ascii="Times New Roman" w:hAnsi="Times New Roman" w:cs="Times New Roman"/>
          <w:sz w:val="24"/>
          <w:szCs w:val="24"/>
        </w:rPr>
        <w:t>.</w:t>
      </w:r>
    </w:p>
    <w:p w:rsidR="00286DD9" w:rsidRPr="00ED2664" w:rsidRDefault="00286DD9" w:rsidP="00C542DA">
      <w:pPr>
        <w:tabs>
          <w:tab w:val="left" w:pos="7371"/>
        </w:tabs>
        <w:spacing w:after="0" w:line="360" w:lineRule="auto"/>
        <w:ind w:right="-285" w:firstLine="284"/>
        <w:contextualSpacing/>
        <w:jc w:val="both"/>
        <w:rPr>
          <w:rFonts w:ascii="Times New Roman" w:hAnsi="Times New Roman" w:cs="Times New Roman"/>
          <w:sz w:val="24"/>
          <w:szCs w:val="24"/>
        </w:rPr>
      </w:pPr>
      <w:r>
        <w:rPr>
          <w:rFonts w:ascii="Times New Roman" w:hAnsi="Times New Roman" w:cs="Times New Roman"/>
          <w:sz w:val="24"/>
          <w:szCs w:val="24"/>
          <w:highlight w:val="green"/>
        </w:rPr>
        <w:br w:type="page"/>
      </w:r>
    </w:p>
    <w:p w:rsidR="00286DD9" w:rsidRPr="00B53E63" w:rsidRDefault="00286DD9" w:rsidP="00286DD9">
      <w:pPr>
        <w:tabs>
          <w:tab w:val="left" w:pos="7371"/>
        </w:tabs>
        <w:spacing w:after="0" w:line="360" w:lineRule="auto"/>
        <w:ind w:right="-285" w:firstLine="284"/>
        <w:contextualSpacing/>
        <w:jc w:val="both"/>
        <w:rPr>
          <w:rFonts w:ascii="Times New Roman" w:hAnsi="Times New Roman" w:cs="Times New Roman"/>
          <w:b/>
          <w:color w:val="0000FF"/>
          <w:sz w:val="24"/>
          <w:szCs w:val="24"/>
        </w:rPr>
      </w:pPr>
    </w:p>
    <w:p w:rsidR="00286DD9" w:rsidRDefault="00286DD9" w:rsidP="00286DD9">
      <w:pPr>
        <w:tabs>
          <w:tab w:val="left" w:pos="7371"/>
        </w:tabs>
        <w:spacing w:after="0" w:line="360" w:lineRule="auto"/>
        <w:ind w:right="-285"/>
        <w:contextualSpacing/>
        <w:jc w:val="both"/>
        <w:rPr>
          <w:rFonts w:ascii="Times New Roman" w:hAnsi="Times New Roman" w:cs="Times New Roman"/>
          <w:sz w:val="24"/>
          <w:szCs w:val="24"/>
        </w:rPr>
      </w:pPr>
    </w:p>
    <w:p w:rsidR="00286DD9" w:rsidRPr="00ED2664" w:rsidRDefault="00286DD9" w:rsidP="00286DD9">
      <w:pPr>
        <w:tabs>
          <w:tab w:val="left" w:pos="7371"/>
        </w:tabs>
        <w:spacing w:after="0" w:line="360" w:lineRule="auto"/>
        <w:ind w:right="-285"/>
        <w:contextualSpacing/>
        <w:jc w:val="both"/>
        <w:rPr>
          <w:rFonts w:ascii="Times New Roman" w:hAnsi="Times New Roman" w:cs="Times New Roman"/>
          <w:sz w:val="24"/>
          <w:szCs w:val="24"/>
        </w:rPr>
      </w:pPr>
    </w:p>
    <w:p w:rsidR="00286DD9" w:rsidRPr="00ED2664" w:rsidRDefault="00286DD9" w:rsidP="00286DD9">
      <w:pPr>
        <w:spacing w:after="0" w:line="360" w:lineRule="auto"/>
        <w:ind w:right="-285" w:firstLine="284"/>
        <w:jc w:val="both"/>
        <w:rPr>
          <w:rFonts w:ascii="Times New Roman" w:hAnsi="Times New Roman" w:cs="Times New Roman"/>
          <w:sz w:val="24"/>
          <w:szCs w:val="24"/>
        </w:rPr>
      </w:pPr>
    </w:p>
    <w:p w:rsidR="00791C72" w:rsidRDefault="00791C72"/>
    <w:sectPr w:rsidR="00791C72" w:rsidSect="00C85C96">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5A" w:rsidRDefault="00422C5A" w:rsidP="00286DD9">
      <w:pPr>
        <w:spacing w:after="0" w:line="240" w:lineRule="auto"/>
      </w:pPr>
      <w:r>
        <w:separator/>
      </w:r>
    </w:p>
  </w:endnote>
  <w:endnote w:type="continuationSeparator" w:id="0">
    <w:p w:rsidR="00422C5A" w:rsidRDefault="00422C5A" w:rsidP="0028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809257"/>
      <w:docPartObj>
        <w:docPartGallery w:val="Page Numbers (Bottom of Page)"/>
        <w:docPartUnique/>
      </w:docPartObj>
    </w:sdtPr>
    <w:sdtContent>
      <w:p w:rsidR="00422C5A" w:rsidRDefault="00422C5A">
        <w:pPr>
          <w:pStyle w:val="Rodap"/>
          <w:jc w:val="center"/>
        </w:pPr>
        <w:r>
          <w:fldChar w:fldCharType="begin"/>
        </w:r>
        <w:r>
          <w:instrText>PAGE   \* MERGEFORMAT</w:instrText>
        </w:r>
        <w:r>
          <w:fldChar w:fldCharType="separate"/>
        </w:r>
        <w:r w:rsidR="0036766E">
          <w:rPr>
            <w:noProof/>
          </w:rPr>
          <w:t>5</w:t>
        </w:r>
        <w:r>
          <w:rPr>
            <w:noProof/>
          </w:rPr>
          <w:fldChar w:fldCharType="end"/>
        </w:r>
      </w:p>
    </w:sdtContent>
  </w:sdt>
  <w:p w:rsidR="00422C5A" w:rsidRDefault="00422C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5A" w:rsidRDefault="00422C5A" w:rsidP="00286DD9">
      <w:pPr>
        <w:spacing w:after="0" w:line="240" w:lineRule="auto"/>
      </w:pPr>
      <w:r>
        <w:separator/>
      </w:r>
    </w:p>
  </w:footnote>
  <w:footnote w:type="continuationSeparator" w:id="0">
    <w:p w:rsidR="00422C5A" w:rsidRDefault="00422C5A" w:rsidP="00286DD9">
      <w:pPr>
        <w:spacing w:after="0" w:line="240" w:lineRule="auto"/>
      </w:pPr>
      <w:r>
        <w:continuationSeparator/>
      </w:r>
    </w:p>
  </w:footnote>
  <w:footnote w:id="1">
    <w:p w:rsidR="00422C5A" w:rsidRPr="004E4993" w:rsidRDefault="00422C5A" w:rsidP="006E3310">
      <w:pPr>
        <w:pStyle w:val="Textodenotaderodap"/>
        <w:ind w:right="-285"/>
        <w:jc w:val="both"/>
        <w:rPr>
          <w:rFonts w:ascii="Times New Roman" w:hAnsi="Times New Roman" w:cs="Times New Roman"/>
        </w:rPr>
      </w:pPr>
      <w:r w:rsidRPr="00F90933">
        <w:rPr>
          <w:rFonts w:ascii="Times New Roman" w:hAnsi="Times New Roman" w:cs="Times New Roman"/>
        </w:rPr>
        <w:t xml:space="preserve">* Trabalho realizado tendo por base a dissertação de mestrado </w:t>
      </w:r>
      <w:r w:rsidRPr="00F90933">
        <w:rPr>
          <w:rFonts w:ascii="Times New Roman" w:hAnsi="Times New Roman" w:cs="Times New Roman"/>
          <w:i/>
        </w:rPr>
        <w:t>Viver à lei da Nobreza. Trajetórias Sociais dos ‘Cavaleiros do Ouro’ numa Capitania de Mineração (Goiás entre 1750 e 1800)</w:t>
      </w:r>
      <w:r w:rsidRPr="00F90933">
        <w:rPr>
          <w:rFonts w:ascii="Times New Roman" w:hAnsi="Times New Roman" w:cs="Times New Roman"/>
        </w:rPr>
        <w:t>, defendida e aprovada em 2015 na Faculdade de Letras da Universidade de Lisboa, tendo como orientador o Prof. Dr. José Damião Rodrigues.</w:t>
      </w:r>
    </w:p>
    <w:p w:rsidR="00422C5A" w:rsidRPr="00D1192E" w:rsidRDefault="00422C5A" w:rsidP="008C6154">
      <w:pPr>
        <w:pStyle w:val="Textodenotaderodap"/>
        <w:ind w:right="-285"/>
        <w:jc w:val="both"/>
        <w:rPr>
          <w:rFonts w:ascii="Times New Roman" w:hAnsi="Times New Roman" w:cs="Times New Roman"/>
          <w:lang w:val="es-ES_tradnl"/>
        </w:rPr>
      </w:pPr>
      <w:r w:rsidRPr="00070CE6">
        <w:rPr>
          <w:rStyle w:val="Refdenotaderodap"/>
          <w:rFonts w:ascii="Times New Roman" w:hAnsi="Times New Roman"/>
        </w:rPr>
        <w:footnoteRef/>
      </w:r>
      <w:r>
        <w:rPr>
          <w:rFonts w:ascii="Times New Roman" w:hAnsi="Times New Roman" w:cs="Times New Roman"/>
        </w:rPr>
        <w:t xml:space="preserve">               </w:t>
      </w:r>
      <w:r w:rsidRPr="00070CE6">
        <w:rPr>
          <w:rFonts w:ascii="Times New Roman" w:hAnsi="Times New Roman" w:cs="Times New Roman"/>
        </w:rPr>
        <w:t xml:space="preserve">Cf. </w:t>
      </w:r>
      <w:r>
        <w:rPr>
          <w:rFonts w:ascii="Times New Roman" w:hAnsi="Times New Roman" w:cs="Times New Roman"/>
        </w:rPr>
        <w:t>LALANDA, Piedade</w:t>
      </w:r>
      <w:r w:rsidRPr="00070CE6">
        <w:rPr>
          <w:rFonts w:ascii="Times New Roman" w:hAnsi="Times New Roman" w:cs="Times New Roman"/>
        </w:rPr>
        <w:t>, “Sobre a metodologia qualitativa na pesquisa sociológica”,</w:t>
      </w:r>
      <w:r>
        <w:rPr>
          <w:rFonts w:ascii="Times New Roman" w:hAnsi="Times New Roman" w:cs="Times New Roman"/>
        </w:rPr>
        <w:t xml:space="preserve"> in</w:t>
      </w:r>
      <w:r w:rsidRPr="00070CE6">
        <w:rPr>
          <w:rFonts w:ascii="Times New Roman" w:hAnsi="Times New Roman" w:cs="Times New Roman"/>
        </w:rPr>
        <w:t xml:space="preserve"> </w:t>
      </w:r>
      <w:r w:rsidRPr="00070CE6">
        <w:rPr>
          <w:rFonts w:ascii="Times New Roman" w:hAnsi="Times New Roman" w:cs="Times New Roman"/>
          <w:i/>
        </w:rPr>
        <w:t>Análise Social</w:t>
      </w:r>
      <w:r w:rsidRPr="00070CE6">
        <w:rPr>
          <w:rFonts w:ascii="Times New Roman" w:hAnsi="Times New Roman" w:cs="Times New Roman"/>
        </w:rPr>
        <w:t xml:space="preserve">, </w:t>
      </w:r>
      <w:r>
        <w:rPr>
          <w:rFonts w:ascii="Times New Roman" w:hAnsi="Times New Roman" w:cs="Times New Roman"/>
        </w:rPr>
        <w:t>Lisboa, Instituto de Ciências Sociais da Universidade de Lisboa, 1998, vol. XXXIII (148)</w:t>
      </w:r>
      <w:r w:rsidRPr="00070CE6">
        <w:rPr>
          <w:rFonts w:ascii="Times New Roman" w:hAnsi="Times New Roman" w:cs="Times New Roman"/>
        </w:rPr>
        <w:t>, (4º), p. 872</w:t>
      </w:r>
      <w:r w:rsidRPr="007A40B8">
        <w:rPr>
          <w:rFonts w:ascii="Times New Roman" w:hAnsi="Times New Roman" w:cs="Times New Roman"/>
        </w:rPr>
        <w:t xml:space="preserve">; </w:t>
      </w:r>
    </w:p>
  </w:footnote>
  <w:footnote w:id="2">
    <w:p w:rsidR="00422C5A" w:rsidRPr="004E4993"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 xml:space="preserve">Cf. </w:t>
      </w:r>
      <w:r>
        <w:rPr>
          <w:rFonts w:ascii="Times New Roman" w:hAnsi="Times New Roman" w:cs="Times New Roman"/>
        </w:rPr>
        <w:t>REVEL, Jacques</w:t>
      </w:r>
      <w:r w:rsidRPr="004E4993">
        <w:rPr>
          <w:rFonts w:ascii="Times New Roman" w:hAnsi="Times New Roman" w:cs="Times New Roman"/>
        </w:rPr>
        <w:t>, “Micro-história, macro-história: o que as variações de escala ajudam a pensar em um mundo globalizado”,</w:t>
      </w:r>
      <w:r>
        <w:rPr>
          <w:rFonts w:ascii="Times New Roman" w:hAnsi="Times New Roman" w:cs="Times New Roman"/>
        </w:rPr>
        <w:t xml:space="preserve"> in</w:t>
      </w:r>
      <w:r w:rsidRPr="004E4993">
        <w:rPr>
          <w:rFonts w:ascii="Times New Roman" w:hAnsi="Times New Roman" w:cs="Times New Roman"/>
        </w:rPr>
        <w:t xml:space="preserve"> </w:t>
      </w:r>
      <w:r w:rsidRPr="004E4993">
        <w:rPr>
          <w:rFonts w:ascii="Times New Roman" w:hAnsi="Times New Roman" w:cs="Times New Roman"/>
          <w:i/>
        </w:rPr>
        <w:t>Revista Brasileira de Educação</w:t>
      </w:r>
      <w:r w:rsidRPr="004E4993">
        <w:rPr>
          <w:rFonts w:ascii="Times New Roman" w:hAnsi="Times New Roman" w:cs="Times New Roman"/>
        </w:rPr>
        <w:t>, 2010</w:t>
      </w:r>
      <w:r>
        <w:rPr>
          <w:rFonts w:ascii="Times New Roman" w:hAnsi="Times New Roman" w:cs="Times New Roman"/>
        </w:rPr>
        <w:t xml:space="preserve">, v. 15 </w:t>
      </w:r>
      <w:proofErr w:type="gramStart"/>
      <w:r>
        <w:rPr>
          <w:rFonts w:ascii="Times New Roman" w:hAnsi="Times New Roman" w:cs="Times New Roman"/>
        </w:rPr>
        <w:t>n</w:t>
      </w:r>
      <w:proofErr w:type="gramEnd"/>
      <w:r>
        <w:rPr>
          <w:rFonts w:ascii="Times New Roman" w:hAnsi="Times New Roman" w:cs="Times New Roman"/>
        </w:rPr>
        <w:t>. 45, set</w:t>
      </w:r>
      <w:r w:rsidRPr="004E4993">
        <w:rPr>
          <w:rFonts w:ascii="Times New Roman" w:hAnsi="Times New Roman" w:cs="Times New Roman"/>
        </w:rPr>
        <w:t>, p. 434 e seguin</w:t>
      </w:r>
      <w:r>
        <w:rPr>
          <w:rFonts w:ascii="Times New Roman" w:hAnsi="Times New Roman" w:cs="Times New Roman"/>
        </w:rPr>
        <w:t>tes</w:t>
      </w:r>
      <w:r w:rsidRPr="004E4993">
        <w:rPr>
          <w:rFonts w:ascii="Times New Roman" w:hAnsi="Times New Roman" w:cs="Times New Roman"/>
        </w:rPr>
        <w:t xml:space="preserve"> </w:t>
      </w:r>
      <w:r w:rsidRPr="002F7410">
        <w:rPr>
          <w:rFonts w:ascii="Times New Roman" w:hAnsi="Times New Roman" w:cs="Times New Roman"/>
        </w:rPr>
        <w:t>[online, acesso a 28 de</w:t>
      </w:r>
      <w:r>
        <w:rPr>
          <w:rFonts w:ascii="Times New Roman" w:hAnsi="Times New Roman" w:cs="Times New Roman"/>
        </w:rPr>
        <w:t xml:space="preserve"> março de 2016</w:t>
      </w:r>
      <w:r w:rsidRPr="002F7410">
        <w:rPr>
          <w:rFonts w:ascii="Times New Roman" w:hAnsi="Times New Roman" w:cs="Times New Roman"/>
        </w:rPr>
        <w:t>, URL</w:t>
      </w:r>
      <w:r>
        <w:rPr>
          <w:rFonts w:ascii="Times New Roman" w:hAnsi="Times New Roman" w:cs="Times New Roman"/>
        </w:rPr>
        <w:t>:</w:t>
      </w:r>
      <w:r w:rsidRPr="004E4993">
        <w:rPr>
          <w:rFonts w:ascii="Times New Roman" w:hAnsi="Times New Roman" w:cs="Times New Roman"/>
        </w:rPr>
        <w:t>http://www.scielo.br/pdf/rbedu/v15n45/03.pdf.</w:t>
      </w:r>
      <w:r>
        <w:rPr>
          <w:rFonts w:ascii="Times New Roman" w:hAnsi="Times New Roman" w:cs="Times New Roman"/>
        </w:rPr>
        <w:t>].</w:t>
      </w:r>
    </w:p>
  </w:footnote>
  <w:footnote w:id="3">
    <w:p w:rsidR="00422C5A" w:rsidRPr="00163181" w:rsidRDefault="00422C5A" w:rsidP="00163181">
      <w:pPr>
        <w:pStyle w:val="Textodenotaderodap"/>
        <w:ind w:right="-285"/>
        <w:jc w:val="both"/>
        <w:rPr>
          <w:rFonts w:ascii="Times New Roman" w:hAnsi="Times New Roman" w:cs="Times New Roman"/>
        </w:rPr>
      </w:pPr>
      <w:r w:rsidRPr="00BF1FC2">
        <w:rPr>
          <w:rStyle w:val="Refdenotaderodap"/>
          <w:rFonts w:ascii="Times New Roman" w:hAnsi="Times New Roman"/>
        </w:rPr>
        <w:footnoteRef/>
      </w:r>
      <w:r w:rsidRPr="00BF1FC2">
        <w:rPr>
          <w:rFonts w:ascii="Times New Roman" w:hAnsi="Times New Roman" w:cs="Times New Roman"/>
        </w:rPr>
        <w:t xml:space="preserve"> </w:t>
      </w:r>
      <w:r>
        <w:rPr>
          <w:rFonts w:ascii="Times New Roman" w:hAnsi="Times New Roman" w:cs="Times New Roman"/>
        </w:rPr>
        <w:t xml:space="preserve">            </w:t>
      </w:r>
      <w:r w:rsidRPr="00BF1FC2">
        <w:rPr>
          <w:rFonts w:ascii="Times New Roman" w:hAnsi="Times New Roman" w:cs="Times New Roman"/>
        </w:rPr>
        <w:t xml:space="preserve">Cf. </w:t>
      </w:r>
      <w:r>
        <w:rPr>
          <w:rFonts w:ascii="Times New Roman" w:hAnsi="Times New Roman" w:cs="Times New Roman"/>
        </w:rPr>
        <w:t xml:space="preserve">DUDY, </w:t>
      </w:r>
      <w:r w:rsidRPr="00BF1FC2">
        <w:rPr>
          <w:rFonts w:ascii="Times New Roman" w:hAnsi="Times New Roman" w:cs="Times New Roman"/>
        </w:rPr>
        <w:t>Georges</w:t>
      </w:r>
      <w:r>
        <w:rPr>
          <w:rFonts w:ascii="Times New Roman" w:hAnsi="Times New Roman" w:cs="Times New Roman"/>
        </w:rPr>
        <w:t xml:space="preserve"> &amp; LARDEAU</w:t>
      </w:r>
      <w:r w:rsidRPr="00BF1FC2">
        <w:rPr>
          <w:rFonts w:ascii="Times New Roman" w:hAnsi="Times New Roman" w:cs="Times New Roman"/>
        </w:rPr>
        <w:t>,</w:t>
      </w:r>
      <w:r>
        <w:rPr>
          <w:rFonts w:ascii="Times New Roman" w:hAnsi="Times New Roman" w:cs="Times New Roman"/>
        </w:rPr>
        <w:t xml:space="preserve"> Guy,</w:t>
      </w:r>
      <w:r w:rsidRPr="00BF1FC2">
        <w:rPr>
          <w:rFonts w:ascii="Times New Roman" w:hAnsi="Times New Roman" w:cs="Times New Roman"/>
        </w:rPr>
        <w:t xml:space="preserve"> </w:t>
      </w:r>
      <w:r w:rsidRPr="00BF1FC2">
        <w:rPr>
          <w:rFonts w:ascii="Times New Roman" w:hAnsi="Times New Roman" w:cs="Times New Roman"/>
          <w:i/>
        </w:rPr>
        <w:t>Diálogos sobre Nova Historia</w:t>
      </w:r>
      <w:r w:rsidRPr="00BF1FC2">
        <w:rPr>
          <w:rFonts w:ascii="Times New Roman" w:hAnsi="Times New Roman" w:cs="Times New Roman"/>
        </w:rPr>
        <w:t>, Lisboa</w:t>
      </w:r>
      <w:r>
        <w:rPr>
          <w:rFonts w:ascii="Times New Roman" w:hAnsi="Times New Roman" w:cs="Times New Roman"/>
        </w:rPr>
        <w:t>,</w:t>
      </w:r>
      <w:r w:rsidRPr="00BF1FC2">
        <w:rPr>
          <w:rFonts w:ascii="Times New Roman" w:hAnsi="Times New Roman" w:cs="Times New Roman"/>
        </w:rPr>
        <w:t xml:space="preserve"> Publicações Dom Qui</w:t>
      </w:r>
      <w:r>
        <w:rPr>
          <w:rFonts w:ascii="Times New Roman" w:hAnsi="Times New Roman" w:cs="Times New Roman"/>
        </w:rPr>
        <w:t>xote</w:t>
      </w:r>
      <w:r w:rsidRPr="00BF1FC2">
        <w:rPr>
          <w:rFonts w:ascii="Times New Roman" w:hAnsi="Times New Roman" w:cs="Times New Roman"/>
        </w:rPr>
        <w:t>, 1989, p. 96.</w:t>
      </w:r>
    </w:p>
  </w:footnote>
  <w:footnote w:id="4">
    <w:p w:rsidR="00422C5A" w:rsidRPr="004E4993"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A história estrutural,</w:t>
      </w:r>
      <w:r>
        <w:rPr>
          <w:rFonts w:ascii="Times New Roman" w:hAnsi="Times New Roman" w:cs="Times New Roman"/>
        </w:rPr>
        <w:t xml:space="preserve"> que </w:t>
      </w:r>
      <w:r w:rsidRPr="004E4993">
        <w:rPr>
          <w:rFonts w:ascii="Times New Roman" w:hAnsi="Times New Roman" w:cs="Times New Roman"/>
        </w:rPr>
        <w:t>teve</w:t>
      </w:r>
      <w:r>
        <w:rPr>
          <w:rFonts w:ascii="Times New Roman" w:hAnsi="Times New Roman" w:cs="Times New Roman"/>
        </w:rPr>
        <w:t xml:space="preserve"> em</w:t>
      </w:r>
      <w:r w:rsidRPr="004E4993">
        <w:rPr>
          <w:rFonts w:ascii="Times New Roman" w:hAnsi="Times New Roman" w:cs="Times New Roman"/>
        </w:rPr>
        <w:t xml:space="preserve"> </w:t>
      </w:r>
      <w:proofErr w:type="spellStart"/>
      <w:r w:rsidRPr="004E4993">
        <w:rPr>
          <w:rFonts w:ascii="Times New Roman" w:hAnsi="Times New Roman" w:cs="Times New Roman"/>
        </w:rPr>
        <w:t>Fernand</w:t>
      </w:r>
      <w:proofErr w:type="spellEnd"/>
      <w:r w:rsidRPr="004E4993">
        <w:rPr>
          <w:rFonts w:ascii="Times New Roman" w:hAnsi="Times New Roman" w:cs="Times New Roman"/>
        </w:rPr>
        <w:t xml:space="preserve"> Braudel </w:t>
      </w:r>
      <w:r>
        <w:rPr>
          <w:rFonts w:ascii="Times New Roman" w:hAnsi="Times New Roman" w:cs="Times New Roman"/>
        </w:rPr>
        <w:t>o</w:t>
      </w:r>
      <w:r w:rsidRPr="004E4993">
        <w:rPr>
          <w:rFonts w:ascii="Times New Roman" w:hAnsi="Times New Roman" w:cs="Times New Roman"/>
        </w:rPr>
        <w:t xml:space="preserve"> seu</w:t>
      </w:r>
      <w:r>
        <w:rPr>
          <w:rFonts w:ascii="Times New Roman" w:hAnsi="Times New Roman" w:cs="Times New Roman"/>
        </w:rPr>
        <w:t xml:space="preserve"> representante</w:t>
      </w:r>
      <w:r w:rsidRPr="004E4993">
        <w:rPr>
          <w:rFonts w:ascii="Times New Roman" w:hAnsi="Times New Roman" w:cs="Times New Roman"/>
        </w:rPr>
        <w:t xml:space="preserve"> máxi</w:t>
      </w:r>
      <w:r>
        <w:rPr>
          <w:rFonts w:ascii="Times New Roman" w:hAnsi="Times New Roman" w:cs="Times New Roman"/>
        </w:rPr>
        <w:t>mo,</w:t>
      </w:r>
      <w:r w:rsidRPr="004E4993">
        <w:rPr>
          <w:rFonts w:ascii="Times New Roman" w:hAnsi="Times New Roman" w:cs="Times New Roman"/>
        </w:rPr>
        <w:t xml:space="preserve"> sobrevalorizava as estruturas, aquilo que permanecia imutável por longos períodos de tempo, ao passo que o tempo curto, os acontecimentos e o papel dos indivíduos eram relegados para um plano bastante secundário enquanto el</w:t>
      </w:r>
      <w:r w:rsidRPr="004E4993">
        <w:rPr>
          <w:rFonts w:ascii="Times New Roman" w:hAnsi="Times New Roman" w:cs="Times New Roman"/>
        </w:rPr>
        <w:t>e</w:t>
      </w:r>
      <w:r w:rsidRPr="004E4993">
        <w:rPr>
          <w:rFonts w:ascii="Times New Roman" w:hAnsi="Times New Roman" w:cs="Times New Roman"/>
        </w:rPr>
        <w:t>mentos explicativos do processo histórico.</w:t>
      </w:r>
    </w:p>
  </w:footnote>
  <w:footnote w:id="5">
    <w:p w:rsidR="00422C5A" w:rsidRPr="004E4993" w:rsidRDefault="00422C5A" w:rsidP="006E3310">
      <w:pPr>
        <w:pStyle w:val="Textodenotaderodap"/>
        <w:ind w:right="-285"/>
        <w:jc w:val="both"/>
        <w:rPr>
          <w:rFonts w:ascii="Times New Roman" w:hAnsi="Times New Roman" w:cs="Times New Roman"/>
          <w:sz w:val="18"/>
          <w:szCs w:val="18"/>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CARDOSO, José Carlos da Silva</w:t>
      </w:r>
      <w:r w:rsidRPr="004E4993">
        <w:rPr>
          <w:rFonts w:ascii="Times New Roman" w:hAnsi="Times New Roman" w:cs="Times New Roman"/>
        </w:rPr>
        <w:t xml:space="preserve">, “Reflexões sobre a abordagem macro e micro na História”, </w:t>
      </w:r>
      <w:r>
        <w:rPr>
          <w:rFonts w:ascii="Times New Roman" w:hAnsi="Times New Roman" w:cs="Times New Roman"/>
        </w:rPr>
        <w:t xml:space="preserve">in </w:t>
      </w:r>
      <w:r w:rsidRPr="006D1581">
        <w:rPr>
          <w:rFonts w:ascii="Times New Roman" w:hAnsi="Times New Roman" w:cs="Times New Roman"/>
          <w:i/>
        </w:rPr>
        <w:t>MNEME</w:t>
      </w:r>
      <w:r w:rsidRPr="004E4993">
        <w:rPr>
          <w:rFonts w:ascii="Times New Roman" w:hAnsi="Times New Roman" w:cs="Times New Roman"/>
        </w:rPr>
        <w:t xml:space="preserve">, </w:t>
      </w:r>
      <w:r w:rsidRPr="004E4993">
        <w:rPr>
          <w:rFonts w:ascii="Times New Roman" w:hAnsi="Times New Roman" w:cs="Times New Roman"/>
          <w:i/>
        </w:rPr>
        <w:t>Revista de Humanidades</w:t>
      </w:r>
      <w:r>
        <w:rPr>
          <w:rFonts w:ascii="Times New Roman" w:hAnsi="Times New Roman" w:cs="Times New Roman"/>
        </w:rPr>
        <w:t>,</w:t>
      </w:r>
      <w:r w:rsidRPr="004E4993">
        <w:rPr>
          <w:rFonts w:ascii="Times New Roman" w:hAnsi="Times New Roman" w:cs="Times New Roman"/>
        </w:rPr>
        <w:t xml:space="preserve"> </w:t>
      </w:r>
      <w:r w:rsidRPr="004E4993">
        <w:rPr>
          <w:rFonts w:ascii="Times New Roman" w:hAnsi="Times New Roman" w:cs="Times New Roman"/>
          <w:szCs w:val="18"/>
        </w:rPr>
        <w:t>Publicação do Departamento de História da Faculdade Federal do Rio Grande do Norte,</w:t>
      </w:r>
      <w:r w:rsidRPr="00C02F54">
        <w:rPr>
          <w:rFonts w:ascii="Times New Roman" w:hAnsi="Times New Roman" w:cs="Times New Roman"/>
        </w:rPr>
        <w:t xml:space="preserve"> </w:t>
      </w:r>
      <w:r w:rsidRPr="004E4993">
        <w:rPr>
          <w:rFonts w:ascii="Times New Roman" w:hAnsi="Times New Roman" w:cs="Times New Roman"/>
        </w:rPr>
        <w:t xml:space="preserve">Ago/Dez </w:t>
      </w:r>
      <w:r>
        <w:rPr>
          <w:rFonts w:ascii="Times New Roman" w:hAnsi="Times New Roman" w:cs="Times New Roman"/>
        </w:rPr>
        <w:t>2010, 11 (28)</w:t>
      </w:r>
      <w:r w:rsidRPr="004E4993">
        <w:rPr>
          <w:rFonts w:ascii="Times New Roman" w:hAnsi="Times New Roman" w:cs="Times New Roman"/>
        </w:rPr>
        <w:t>, p. 31</w:t>
      </w:r>
      <w:r>
        <w:rPr>
          <w:rFonts w:ascii="Times New Roman" w:hAnsi="Times New Roman" w:cs="Times New Roman"/>
        </w:rPr>
        <w:t>.</w:t>
      </w:r>
      <w:r w:rsidRPr="004E4993">
        <w:rPr>
          <w:rFonts w:ascii="Times New Roman" w:hAnsi="Times New Roman" w:cs="Times New Roman"/>
          <w:szCs w:val="18"/>
        </w:rPr>
        <w:t xml:space="preserve"> </w:t>
      </w:r>
      <w:r w:rsidRPr="002F7410">
        <w:rPr>
          <w:rFonts w:ascii="Times New Roman" w:hAnsi="Times New Roman" w:cs="Times New Roman"/>
        </w:rPr>
        <w:t>[onli</w:t>
      </w:r>
      <w:r>
        <w:rPr>
          <w:rFonts w:ascii="Times New Roman" w:hAnsi="Times New Roman" w:cs="Times New Roman"/>
        </w:rPr>
        <w:t>ne, acesso a 22</w:t>
      </w:r>
      <w:r w:rsidRPr="002F7410">
        <w:rPr>
          <w:rFonts w:ascii="Times New Roman" w:hAnsi="Times New Roman" w:cs="Times New Roman"/>
        </w:rPr>
        <w:t xml:space="preserve"> de</w:t>
      </w:r>
      <w:r>
        <w:rPr>
          <w:rFonts w:ascii="Times New Roman" w:hAnsi="Times New Roman" w:cs="Times New Roman"/>
        </w:rPr>
        <w:t xml:space="preserve"> abril de 2016</w:t>
      </w:r>
      <w:r w:rsidRPr="002F7410">
        <w:rPr>
          <w:rFonts w:ascii="Times New Roman" w:hAnsi="Times New Roman" w:cs="Times New Roman"/>
        </w:rPr>
        <w:t>, URL</w:t>
      </w:r>
      <w:r>
        <w:rPr>
          <w:rFonts w:ascii="Times New Roman" w:hAnsi="Times New Roman" w:cs="Times New Roman"/>
          <w:szCs w:val="18"/>
        </w:rPr>
        <w:t>:</w:t>
      </w:r>
      <w:r w:rsidRPr="004E4993">
        <w:rPr>
          <w:rFonts w:ascii="Times New Roman" w:hAnsi="Times New Roman" w:cs="Times New Roman"/>
          <w:szCs w:val="18"/>
        </w:rPr>
        <w:t>http://www.periodicos.ufrn.br/mneme/article/viewFile/1045/992</w:t>
      </w:r>
      <w:r>
        <w:rPr>
          <w:rFonts w:ascii="Times New Roman" w:hAnsi="Times New Roman" w:cs="Times New Roman"/>
          <w:szCs w:val="18"/>
        </w:rPr>
        <w:t>]</w:t>
      </w:r>
      <w:r w:rsidRPr="004E4993">
        <w:rPr>
          <w:rFonts w:ascii="Times New Roman" w:hAnsi="Times New Roman" w:cs="Times New Roman"/>
          <w:szCs w:val="18"/>
        </w:rPr>
        <w:t>.</w:t>
      </w:r>
    </w:p>
  </w:footnote>
  <w:footnote w:id="6">
    <w:p w:rsidR="00422C5A" w:rsidRPr="005D0D57" w:rsidRDefault="00422C5A" w:rsidP="003837B1">
      <w:pPr>
        <w:pStyle w:val="Textodenotaderodap"/>
        <w:ind w:right="-285"/>
        <w:rPr>
          <w:rFonts w:ascii="Times New Roman" w:hAnsi="Times New Roman" w:cs="Times New Roman"/>
        </w:rPr>
      </w:pPr>
      <w:r w:rsidRPr="00CC6D9F">
        <w:rPr>
          <w:rStyle w:val="Refdenotaderodap"/>
          <w:rFonts w:ascii="Times New Roman" w:hAnsi="Times New Roman"/>
        </w:rPr>
        <w:footnoteRef/>
      </w:r>
      <w:r w:rsidRPr="00CC6D9F">
        <w:rPr>
          <w:rFonts w:ascii="Times New Roman" w:hAnsi="Times New Roman" w:cs="Times New Roman"/>
        </w:rPr>
        <w:t xml:space="preserve"> </w:t>
      </w:r>
      <w:r>
        <w:rPr>
          <w:rFonts w:ascii="Times New Roman" w:hAnsi="Times New Roman" w:cs="Times New Roman"/>
        </w:rPr>
        <w:t xml:space="preserve">              MATTOSO, José</w:t>
      </w:r>
      <w:r w:rsidRPr="00CC6D9F">
        <w:rPr>
          <w:rFonts w:ascii="Times New Roman" w:hAnsi="Times New Roman" w:cs="Times New Roman"/>
        </w:rPr>
        <w:t xml:space="preserve">, </w:t>
      </w:r>
      <w:r w:rsidRPr="00CC6D9F">
        <w:rPr>
          <w:rFonts w:ascii="Times New Roman" w:hAnsi="Times New Roman" w:cs="Times New Roman"/>
          <w:i/>
        </w:rPr>
        <w:t>A Escrita da História, teoria e métodos</w:t>
      </w:r>
      <w:r w:rsidRPr="00CC6D9F">
        <w:rPr>
          <w:rFonts w:ascii="Times New Roman" w:hAnsi="Times New Roman" w:cs="Times New Roman"/>
        </w:rPr>
        <w:t>,</w:t>
      </w:r>
      <w:r w:rsidRPr="00C02F54">
        <w:rPr>
          <w:rFonts w:ascii="Times New Roman" w:hAnsi="Times New Roman" w:cs="Times New Roman"/>
        </w:rPr>
        <w:t xml:space="preserve"> </w:t>
      </w:r>
      <w:r w:rsidRPr="00CC6D9F">
        <w:rPr>
          <w:rFonts w:ascii="Times New Roman" w:hAnsi="Times New Roman" w:cs="Times New Roman"/>
        </w:rPr>
        <w:t>Lisboa, Editorial Estampa, 1988, p. 60.</w:t>
      </w:r>
    </w:p>
  </w:footnote>
  <w:footnote w:id="7">
    <w:p w:rsidR="00422C5A" w:rsidRPr="005D0D57" w:rsidRDefault="00422C5A" w:rsidP="006E3310">
      <w:pPr>
        <w:pStyle w:val="Textodenotaderodap"/>
        <w:ind w:right="-285"/>
        <w:jc w:val="both"/>
        <w:rPr>
          <w:rFonts w:ascii="Times New Roman" w:hAnsi="Times New Roman" w:cs="Times New Roman"/>
          <w:lang w:val="en-US"/>
        </w:rPr>
      </w:pPr>
      <w:r w:rsidRPr="005D0D57">
        <w:rPr>
          <w:rStyle w:val="Refdenotaderodap"/>
          <w:rFonts w:ascii="Times New Roman" w:hAnsi="Times New Roman"/>
        </w:rPr>
        <w:footnoteRef/>
      </w:r>
      <w:r w:rsidRPr="005D0D57">
        <w:rPr>
          <w:rFonts w:ascii="Times New Roman" w:hAnsi="Times New Roman" w:cs="Times New Roman"/>
          <w:lang w:val="en-US"/>
        </w:rPr>
        <w:t xml:space="preserve"> </w:t>
      </w:r>
      <w:r>
        <w:rPr>
          <w:rFonts w:ascii="Times New Roman" w:hAnsi="Times New Roman" w:cs="Times New Roman"/>
          <w:lang w:val="en-US"/>
        </w:rPr>
        <w:t xml:space="preserve">             REVEL, </w:t>
      </w:r>
      <w:r w:rsidRPr="005D0D57">
        <w:rPr>
          <w:rFonts w:ascii="Times New Roman" w:hAnsi="Times New Roman" w:cs="Times New Roman"/>
          <w:lang w:val="en-US"/>
        </w:rPr>
        <w:t>Jac</w:t>
      </w:r>
      <w:r>
        <w:rPr>
          <w:rFonts w:ascii="Times New Roman" w:hAnsi="Times New Roman" w:cs="Times New Roman"/>
          <w:lang w:val="en-US"/>
        </w:rPr>
        <w:t>ques</w:t>
      </w:r>
      <w:r w:rsidRPr="005D0D57">
        <w:rPr>
          <w:rFonts w:ascii="Times New Roman" w:hAnsi="Times New Roman" w:cs="Times New Roman"/>
          <w:lang w:val="en-US"/>
        </w:rPr>
        <w:t xml:space="preserve">, </w:t>
      </w:r>
      <w:r w:rsidRPr="005D0D57">
        <w:rPr>
          <w:rFonts w:ascii="Times New Roman" w:hAnsi="Times New Roman" w:cs="Times New Roman"/>
          <w:i/>
          <w:lang w:val="en-US"/>
        </w:rPr>
        <w:t>op. cit</w:t>
      </w:r>
      <w:r w:rsidRPr="005D0D57">
        <w:rPr>
          <w:rFonts w:ascii="Times New Roman" w:hAnsi="Times New Roman" w:cs="Times New Roman"/>
          <w:lang w:val="en-US"/>
        </w:rPr>
        <w:t>., pp. 438-439.</w:t>
      </w:r>
    </w:p>
  </w:footnote>
  <w:footnote w:id="8">
    <w:p w:rsidR="00422C5A" w:rsidRPr="002F7410" w:rsidRDefault="00422C5A" w:rsidP="00BF1FC2">
      <w:pPr>
        <w:spacing w:after="0" w:line="240" w:lineRule="auto"/>
        <w:ind w:right="-284"/>
        <w:jc w:val="both"/>
        <w:rPr>
          <w:rFonts w:ascii="Times New Roman" w:hAnsi="Times New Roman" w:cs="Times New Roman"/>
        </w:rPr>
      </w:pPr>
      <w:r w:rsidRPr="002F7410">
        <w:rPr>
          <w:rStyle w:val="Refdenotaderodap"/>
        </w:rPr>
        <w:footnoteRef/>
      </w:r>
      <w:r w:rsidRPr="002F7410">
        <w:t xml:space="preserve"> </w:t>
      </w:r>
      <w:r>
        <w:t xml:space="preserve">            </w:t>
      </w:r>
      <w:r w:rsidRPr="00A21058">
        <w:rPr>
          <w:rFonts w:ascii="Times New Roman" w:hAnsi="Times New Roman" w:cs="Times New Roman"/>
          <w:sz w:val="20"/>
          <w:szCs w:val="20"/>
        </w:rPr>
        <w:t>ALMEIDA, Carla, “Vivendo à lei da nobreza nas Minas Setecentistas: uma discussão sobre o est</w:t>
      </w:r>
      <w:r w:rsidRPr="00A21058">
        <w:rPr>
          <w:rFonts w:ascii="Times New Roman" w:hAnsi="Times New Roman" w:cs="Times New Roman"/>
          <w:sz w:val="20"/>
          <w:szCs w:val="20"/>
        </w:rPr>
        <w:t>a</w:t>
      </w:r>
      <w:r w:rsidRPr="00A21058">
        <w:rPr>
          <w:rFonts w:ascii="Times New Roman" w:hAnsi="Times New Roman" w:cs="Times New Roman"/>
          <w:sz w:val="20"/>
          <w:szCs w:val="20"/>
        </w:rPr>
        <w:t xml:space="preserve">tuto social na América Portuguesa”, in </w:t>
      </w:r>
      <w:r w:rsidRPr="00A21058">
        <w:rPr>
          <w:rFonts w:ascii="Times New Roman" w:hAnsi="Times New Roman" w:cs="Times New Roman"/>
          <w:i/>
          <w:sz w:val="20"/>
          <w:szCs w:val="20"/>
        </w:rPr>
        <w:t>Anais do II Encontro Memorial do Instituto de Ciências Humanas e Sociais/UFOP</w:t>
      </w:r>
      <w:r w:rsidRPr="00A21058">
        <w:rPr>
          <w:rFonts w:ascii="Times New Roman" w:hAnsi="Times New Roman" w:cs="Times New Roman"/>
          <w:sz w:val="20"/>
          <w:szCs w:val="20"/>
        </w:rPr>
        <w:t>. Ouro Preto: UFOP, 2009.</w:t>
      </w:r>
      <w:r w:rsidRPr="002F7410">
        <w:rPr>
          <w:rFonts w:ascii="Times New Roman" w:hAnsi="Times New Roman" w:cs="Times New Roman"/>
        </w:rPr>
        <w:t xml:space="preserve"> </w:t>
      </w:r>
    </w:p>
  </w:footnote>
  <w:footnote w:id="9">
    <w:p w:rsidR="00422C5A" w:rsidRPr="006D1581" w:rsidRDefault="00422C5A" w:rsidP="00336FDC">
      <w:pPr>
        <w:spacing w:after="0" w:line="240" w:lineRule="auto"/>
        <w:ind w:right="-284"/>
        <w:jc w:val="both"/>
        <w:rPr>
          <w:rFonts w:ascii="Times New Roman" w:hAnsi="Times New Roman" w:cs="Times New Roman"/>
          <w:sz w:val="20"/>
          <w:szCs w:val="20"/>
        </w:rPr>
      </w:pPr>
      <w:r w:rsidRPr="002F7410">
        <w:rPr>
          <w:rStyle w:val="Refdenotaderodap"/>
          <w:rFonts w:ascii="Times New Roman" w:hAnsi="Times New Roman"/>
          <w:sz w:val="20"/>
          <w:szCs w:val="20"/>
        </w:rPr>
        <w:footnoteRef/>
      </w:r>
      <w:r w:rsidRPr="002F741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F7410">
        <w:rPr>
          <w:rFonts w:ascii="Times New Roman" w:hAnsi="Times New Roman" w:cs="Times New Roman"/>
          <w:sz w:val="20"/>
          <w:szCs w:val="20"/>
        </w:rPr>
        <w:t xml:space="preserve">STUMPF, Roberta G., </w:t>
      </w:r>
      <w:r w:rsidRPr="002F7410">
        <w:rPr>
          <w:rFonts w:ascii="Times New Roman" w:hAnsi="Times New Roman" w:cs="Times New Roman"/>
          <w:i/>
          <w:sz w:val="20"/>
          <w:szCs w:val="20"/>
        </w:rPr>
        <w:t>Cavaleiros do ouro e outras trajectórias nobilitantes: as solicitações de Hábitos das Ordens Militares nas Minas Setecentistas</w:t>
      </w:r>
      <w:r w:rsidRPr="002F7410">
        <w:rPr>
          <w:rFonts w:ascii="Times New Roman" w:hAnsi="Times New Roman" w:cs="Times New Roman"/>
          <w:sz w:val="20"/>
          <w:szCs w:val="20"/>
        </w:rPr>
        <w:t>, tese de Doutoramento, Universidade de Brasília, 2009. Podemos ainda</w:t>
      </w:r>
      <w:r>
        <w:rPr>
          <w:rFonts w:ascii="Times New Roman" w:hAnsi="Times New Roman" w:cs="Times New Roman"/>
          <w:sz w:val="20"/>
          <w:szCs w:val="20"/>
        </w:rPr>
        <w:t xml:space="preserve"> mencionar outros estudos:</w:t>
      </w:r>
      <w:r w:rsidRPr="002F7410">
        <w:rPr>
          <w:rFonts w:ascii="Times New Roman" w:hAnsi="Times New Roman" w:cs="Times New Roman"/>
          <w:sz w:val="20"/>
          <w:szCs w:val="20"/>
        </w:rPr>
        <w:t xml:space="preserve"> NAUK, Maria de Jesus, “As pessoas Principais da terra: os oficiais das câmaras da fronteira oeste da América portuguesa”,</w:t>
      </w:r>
      <w:r>
        <w:rPr>
          <w:rFonts w:ascii="Times New Roman" w:hAnsi="Times New Roman" w:cs="Times New Roman"/>
          <w:sz w:val="20"/>
          <w:szCs w:val="20"/>
        </w:rPr>
        <w:t xml:space="preserve"> in</w:t>
      </w:r>
      <w:r w:rsidRPr="002F7410">
        <w:rPr>
          <w:rFonts w:ascii="Times New Roman" w:hAnsi="Times New Roman" w:cs="Times New Roman"/>
          <w:sz w:val="20"/>
          <w:szCs w:val="20"/>
        </w:rPr>
        <w:t xml:space="preserve"> </w:t>
      </w:r>
      <w:r w:rsidRPr="002F7410">
        <w:rPr>
          <w:rFonts w:ascii="Times New Roman" w:hAnsi="Times New Roman" w:cs="Times New Roman"/>
          <w:i/>
          <w:sz w:val="20"/>
          <w:szCs w:val="20"/>
        </w:rPr>
        <w:t>Congresso Internacional Pequena Nobr</w:t>
      </w:r>
      <w:r w:rsidRPr="002F7410">
        <w:rPr>
          <w:rFonts w:ascii="Times New Roman" w:hAnsi="Times New Roman" w:cs="Times New Roman"/>
          <w:i/>
          <w:sz w:val="20"/>
          <w:szCs w:val="20"/>
        </w:rPr>
        <w:t>e</w:t>
      </w:r>
      <w:r w:rsidRPr="002F7410">
        <w:rPr>
          <w:rFonts w:ascii="Times New Roman" w:hAnsi="Times New Roman" w:cs="Times New Roman"/>
          <w:i/>
          <w:sz w:val="20"/>
          <w:szCs w:val="20"/>
        </w:rPr>
        <w:t>za nos Impérios Ibéricos do Antigo Regime</w:t>
      </w:r>
      <w:r w:rsidRPr="002F7410">
        <w:rPr>
          <w:rFonts w:ascii="Times New Roman" w:hAnsi="Times New Roman" w:cs="Times New Roman"/>
          <w:sz w:val="20"/>
          <w:szCs w:val="20"/>
        </w:rPr>
        <w:t xml:space="preserve">, Lisboa, 18 a 21 de maio de 2011, pp. 1-10 [online, acesso a 28 de set. de 2014, URL: </w:t>
      </w:r>
      <w:hyperlink r:id="rId1" w:history="1">
        <w:r w:rsidRPr="002F7410">
          <w:rPr>
            <w:rStyle w:val="Hiperligao"/>
            <w:rFonts w:ascii="Times New Roman" w:hAnsi="Times New Roman" w:cs="Times New Roman"/>
            <w:color w:val="000000" w:themeColor="text1"/>
            <w:sz w:val="20"/>
            <w:szCs w:val="20"/>
          </w:rPr>
          <w:t>http://www.iict.pt/pequenanobreza/arquivo/Doc/t2s1-01.pdf</w:t>
        </w:r>
      </w:hyperlink>
      <w:r>
        <w:rPr>
          <w:rFonts w:ascii="Times New Roman" w:hAnsi="Times New Roman" w:cs="Times New Roman"/>
          <w:color w:val="000000" w:themeColor="text1"/>
          <w:sz w:val="20"/>
          <w:szCs w:val="20"/>
        </w:rPr>
        <w:t>];</w:t>
      </w:r>
      <w:r w:rsidRPr="008449DB">
        <w:rPr>
          <w:rFonts w:ascii="Times New Roman" w:hAnsi="Times New Roman" w:cs="Times New Roman"/>
        </w:rPr>
        <w:t xml:space="preserve"> </w:t>
      </w:r>
      <w:r w:rsidRPr="006D1581">
        <w:rPr>
          <w:rFonts w:ascii="Times New Roman" w:hAnsi="Times New Roman" w:cs="Times New Roman"/>
          <w:sz w:val="20"/>
          <w:szCs w:val="20"/>
        </w:rPr>
        <w:t xml:space="preserve">MELLO, </w:t>
      </w:r>
      <w:proofErr w:type="spellStart"/>
      <w:r w:rsidRPr="006D1581">
        <w:rPr>
          <w:rFonts w:ascii="Times New Roman" w:hAnsi="Times New Roman" w:cs="Times New Roman"/>
          <w:sz w:val="20"/>
          <w:szCs w:val="20"/>
        </w:rPr>
        <w:t>Marcia</w:t>
      </w:r>
      <w:proofErr w:type="spellEnd"/>
      <w:r w:rsidRPr="006D1581">
        <w:rPr>
          <w:rFonts w:ascii="Times New Roman" w:hAnsi="Times New Roman" w:cs="Times New Roman"/>
          <w:sz w:val="20"/>
          <w:szCs w:val="20"/>
        </w:rPr>
        <w:t xml:space="preserve"> Eliane Alves de Souza e, “Perspectivas sobre a ‘nobreza da terra’ na Amazônia Colonial”, in </w:t>
      </w:r>
      <w:r w:rsidRPr="006D1581">
        <w:rPr>
          <w:rFonts w:ascii="Times New Roman" w:hAnsi="Times New Roman" w:cs="Times New Roman"/>
          <w:i/>
          <w:sz w:val="20"/>
          <w:szCs w:val="20"/>
        </w:rPr>
        <w:t>Revista de História</w:t>
      </w:r>
      <w:r w:rsidRPr="006D1581">
        <w:rPr>
          <w:rFonts w:ascii="Times New Roman" w:hAnsi="Times New Roman" w:cs="Times New Roman"/>
          <w:sz w:val="20"/>
          <w:szCs w:val="20"/>
        </w:rPr>
        <w:t xml:space="preserve">, São Paulo, </w:t>
      </w:r>
      <w:proofErr w:type="spellStart"/>
      <w:r w:rsidRPr="006D1581">
        <w:rPr>
          <w:rFonts w:ascii="Times New Roman" w:hAnsi="Times New Roman" w:cs="Times New Roman"/>
          <w:sz w:val="20"/>
          <w:szCs w:val="20"/>
        </w:rPr>
        <w:t>jan</w:t>
      </w:r>
      <w:proofErr w:type="spellEnd"/>
      <w:r w:rsidRPr="006D1581">
        <w:rPr>
          <w:rFonts w:ascii="Times New Roman" w:hAnsi="Times New Roman" w:cs="Times New Roman"/>
          <w:sz w:val="20"/>
          <w:szCs w:val="20"/>
        </w:rPr>
        <w:t>/junho de 2013</w:t>
      </w:r>
      <w:r>
        <w:rPr>
          <w:rFonts w:ascii="Times New Roman" w:hAnsi="Times New Roman" w:cs="Times New Roman"/>
          <w:sz w:val="20"/>
          <w:szCs w:val="20"/>
        </w:rPr>
        <w:t>,</w:t>
      </w:r>
      <w:r w:rsidRPr="006D1581">
        <w:rPr>
          <w:rFonts w:ascii="Times New Roman" w:hAnsi="Times New Roman" w:cs="Times New Roman"/>
          <w:color w:val="000000" w:themeColor="text1"/>
          <w:sz w:val="20"/>
          <w:szCs w:val="20"/>
        </w:rPr>
        <w:t xml:space="preserve"> </w:t>
      </w:r>
      <w:r w:rsidRPr="006D1581">
        <w:rPr>
          <w:rFonts w:ascii="Times New Roman" w:hAnsi="Times New Roman" w:cs="Times New Roman"/>
          <w:sz w:val="20"/>
          <w:szCs w:val="20"/>
        </w:rPr>
        <w:t xml:space="preserve">nº </w:t>
      </w:r>
      <w:r>
        <w:rPr>
          <w:rFonts w:ascii="Times New Roman" w:hAnsi="Times New Roman" w:cs="Times New Roman"/>
          <w:sz w:val="20"/>
          <w:szCs w:val="20"/>
        </w:rPr>
        <w:t>168, pp 26-68</w:t>
      </w:r>
      <w:r w:rsidRPr="006D1581">
        <w:rPr>
          <w:rFonts w:ascii="Times New Roman" w:hAnsi="Times New Roman" w:cs="Times New Roman"/>
          <w:color w:val="000000" w:themeColor="text1"/>
          <w:sz w:val="20"/>
          <w:szCs w:val="20"/>
        </w:rPr>
        <w:t xml:space="preserve"> [online, acesso a 7 de abril de 2015, URL:</w:t>
      </w:r>
      <w:r w:rsidRPr="006D1581">
        <w:rPr>
          <w:rFonts w:ascii="Times New Roman" w:hAnsi="Times New Roman" w:cs="Times New Roman"/>
          <w:sz w:val="20"/>
          <w:szCs w:val="20"/>
        </w:rPr>
        <w:t xml:space="preserve"> </w:t>
      </w:r>
      <w:hyperlink r:id="rId2" w:history="1">
        <w:r w:rsidRPr="006D1581">
          <w:rPr>
            <w:rStyle w:val="Hiperligao"/>
            <w:rFonts w:ascii="Times New Roman" w:hAnsi="Times New Roman" w:cs="Times New Roman"/>
            <w:sz w:val="20"/>
            <w:szCs w:val="20"/>
          </w:rPr>
          <w:t>http://www.revistas.usp.br/revhistoria/article/viewFile/59143/62172</w:t>
        </w:r>
      </w:hyperlink>
      <w:r w:rsidRPr="006D1581">
        <w:rPr>
          <w:rFonts w:ascii="Times New Roman" w:hAnsi="Times New Roman" w:cs="Times New Roman"/>
          <w:sz w:val="20"/>
          <w:szCs w:val="20"/>
        </w:rPr>
        <w:t>], pp. 40.50].</w:t>
      </w:r>
    </w:p>
  </w:footnote>
  <w:footnote w:id="10">
    <w:p w:rsidR="00422C5A" w:rsidRPr="001E7316" w:rsidRDefault="00422C5A" w:rsidP="001E7316">
      <w:pPr>
        <w:pStyle w:val="Textodenotaderodap"/>
        <w:ind w:right="-285"/>
        <w:jc w:val="both"/>
        <w:rPr>
          <w:rFonts w:ascii="Times New Roman" w:hAnsi="Times New Roman" w:cs="Times New Roman"/>
          <w:color w:val="000000" w:themeColor="text1"/>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Parte do território de Goiás</w:t>
      </w:r>
      <w:r w:rsidRPr="004E4993">
        <w:rPr>
          <w:rFonts w:ascii="Times New Roman" w:hAnsi="Times New Roman" w:cs="Times New Roman"/>
        </w:rPr>
        <w:t xml:space="preserve"> situava-se a ocidente do meridiano definido pelo Tratado de Tordesi</w:t>
      </w:r>
      <w:r>
        <w:rPr>
          <w:rFonts w:ascii="Times New Roman" w:hAnsi="Times New Roman" w:cs="Times New Roman"/>
        </w:rPr>
        <w:t>lhas (área espanhola)</w:t>
      </w:r>
      <w:r w:rsidRPr="004E4993">
        <w:rPr>
          <w:rFonts w:ascii="Times New Roman" w:hAnsi="Times New Roman" w:cs="Times New Roman"/>
        </w:rPr>
        <w:t>. Numa aceção m</w:t>
      </w:r>
      <w:r>
        <w:rPr>
          <w:rFonts w:ascii="Times New Roman" w:hAnsi="Times New Roman" w:cs="Times New Roman"/>
        </w:rPr>
        <w:t>ais simbólica,</w:t>
      </w:r>
      <w:r w:rsidRPr="004E4993">
        <w:rPr>
          <w:rFonts w:ascii="Times New Roman" w:hAnsi="Times New Roman" w:cs="Times New Roman"/>
        </w:rPr>
        <w:t xml:space="preserve"> o caráter fronteiriço de Goiás poderá entender-se, igualme</w:t>
      </w:r>
      <w:r w:rsidRPr="004E4993">
        <w:rPr>
          <w:rFonts w:ascii="Times New Roman" w:hAnsi="Times New Roman" w:cs="Times New Roman"/>
        </w:rPr>
        <w:t>n</w:t>
      </w:r>
      <w:r w:rsidRPr="004E4993">
        <w:rPr>
          <w:rFonts w:ascii="Times New Roman" w:hAnsi="Times New Roman" w:cs="Times New Roman"/>
        </w:rPr>
        <w:t xml:space="preserve">te, no sentido de uma “capitania em processo de ocupação”, com uma linha de demarcação mais ou menos fluída entre o espaço civilizado pelos colonizadores, do ainda ocupado pelos indígenas, não submetido e caracterizado pelo caos e ausência de civilização. </w:t>
      </w:r>
      <w:r>
        <w:rPr>
          <w:rFonts w:ascii="Times New Roman" w:hAnsi="Times New Roman" w:cs="Times New Roman"/>
        </w:rPr>
        <w:t xml:space="preserve">JULIO, </w:t>
      </w:r>
      <w:proofErr w:type="spellStart"/>
      <w:r>
        <w:rPr>
          <w:rFonts w:ascii="Times New Roman" w:hAnsi="Times New Roman" w:cs="Times New Roman"/>
          <w:color w:val="000000" w:themeColor="text1"/>
        </w:rPr>
        <w:t>Suelen</w:t>
      </w:r>
      <w:proofErr w:type="spellEnd"/>
      <w:r w:rsidRPr="004E4993">
        <w:rPr>
          <w:rFonts w:ascii="Times New Roman" w:hAnsi="Times New Roman" w:cs="Times New Roman"/>
          <w:color w:val="000000" w:themeColor="text1"/>
        </w:rPr>
        <w:t>, “ Relações em espaços fronteiriços: ind</w:t>
      </w:r>
      <w:r w:rsidRPr="004E4993">
        <w:rPr>
          <w:rFonts w:ascii="Times New Roman" w:hAnsi="Times New Roman" w:cs="Times New Roman"/>
          <w:color w:val="000000" w:themeColor="text1"/>
        </w:rPr>
        <w:t>í</w:t>
      </w:r>
      <w:r w:rsidRPr="004E4993">
        <w:rPr>
          <w:rFonts w:ascii="Times New Roman" w:hAnsi="Times New Roman" w:cs="Times New Roman"/>
          <w:color w:val="000000" w:themeColor="text1"/>
        </w:rPr>
        <w:t xml:space="preserve">genas e sociedade envolvente na capitania de Goiás”, in </w:t>
      </w:r>
      <w:r w:rsidRPr="004E4993">
        <w:rPr>
          <w:rFonts w:ascii="Times New Roman" w:hAnsi="Times New Roman" w:cs="Times New Roman"/>
          <w:i/>
          <w:color w:val="000000" w:themeColor="text1"/>
        </w:rPr>
        <w:t xml:space="preserve">XVI Encontro Regional de História, </w:t>
      </w:r>
      <w:proofErr w:type="spellStart"/>
      <w:r w:rsidRPr="004E4993">
        <w:rPr>
          <w:rFonts w:ascii="Times New Roman" w:hAnsi="Times New Roman" w:cs="Times New Roman"/>
          <w:i/>
          <w:color w:val="000000" w:themeColor="text1"/>
        </w:rPr>
        <w:t>Anpud</w:t>
      </w:r>
      <w:proofErr w:type="spellEnd"/>
      <w:r w:rsidRPr="004E4993">
        <w:rPr>
          <w:rFonts w:ascii="Times New Roman" w:hAnsi="Times New Roman" w:cs="Times New Roman"/>
          <w:i/>
          <w:color w:val="000000" w:themeColor="text1"/>
        </w:rPr>
        <w:t xml:space="preserve"> – </w:t>
      </w:r>
      <w:r w:rsidRPr="00984BCA">
        <w:rPr>
          <w:rFonts w:ascii="Times New Roman" w:hAnsi="Times New Roman" w:cs="Times New Roman"/>
          <w:color w:val="000000" w:themeColor="text1"/>
        </w:rPr>
        <w:t>Rio</w:t>
      </w:r>
      <w:r>
        <w:rPr>
          <w:rFonts w:ascii="Times New Roman" w:hAnsi="Times New Roman" w:cs="Times New Roman"/>
          <w:color w:val="000000" w:themeColor="text1"/>
        </w:rPr>
        <w:t xml:space="preserve"> de Janeiro</w:t>
      </w:r>
      <w:r w:rsidRPr="004E4993">
        <w:rPr>
          <w:rFonts w:ascii="Times New Roman" w:hAnsi="Times New Roman" w:cs="Times New Roman"/>
          <w:i/>
          <w:color w:val="000000" w:themeColor="text1"/>
        </w:rPr>
        <w:t>,</w:t>
      </w:r>
      <w:r w:rsidRPr="004E4993">
        <w:rPr>
          <w:rFonts w:ascii="Times New Roman" w:hAnsi="Times New Roman" w:cs="Times New Roman"/>
          <w:color w:val="000000" w:themeColor="text1"/>
        </w:rPr>
        <w:t xml:space="preserve"> 28 de julho a 1 de agosto de 2014, pp. 1-10, </w:t>
      </w:r>
      <w:r w:rsidRPr="004E4993">
        <w:rPr>
          <w:rFonts w:ascii="Times New Roman" w:hAnsi="Times New Roman" w:cs="Times New Roman"/>
        </w:rPr>
        <w:t>[online, acesso a 16 de julho de 2015, URL</w:t>
      </w:r>
      <w:r w:rsidRPr="004E4993">
        <w:rPr>
          <w:rFonts w:ascii="Times New Roman" w:hAnsi="Times New Roman" w:cs="Times New Roman"/>
          <w:color w:val="000000" w:themeColor="text1"/>
        </w:rPr>
        <w:t xml:space="preserve"> </w:t>
      </w:r>
      <w:hyperlink r:id="rId3" w:history="1">
        <w:r w:rsidRPr="004E4993">
          <w:rPr>
            <w:rStyle w:val="Hiperligao"/>
            <w:rFonts w:ascii="Times New Roman" w:hAnsi="Times New Roman" w:cs="Times New Roman"/>
            <w:color w:val="000000" w:themeColor="text1"/>
          </w:rPr>
          <w:t>http://www.encontro2014.rj.anpuh.org/resources/anais/28/1399239817_ARQUIVO_Anpuh14.pdf</w:t>
        </w:r>
      </w:hyperlink>
      <w:r w:rsidRPr="004E4993">
        <w:rPr>
          <w:rFonts w:ascii="Times New Roman" w:hAnsi="Times New Roman" w:cs="Times New Roman"/>
          <w:color w:val="000000" w:themeColor="text1"/>
        </w:rPr>
        <w:t>].</w:t>
      </w:r>
    </w:p>
  </w:footnote>
  <w:footnote w:id="11">
    <w:p w:rsidR="00422C5A" w:rsidRPr="006E3310" w:rsidRDefault="00422C5A" w:rsidP="006E3310">
      <w:pPr>
        <w:pStyle w:val="Textodenotaderodap"/>
        <w:ind w:right="-285"/>
        <w:jc w:val="both"/>
        <w:rPr>
          <w:rFonts w:ascii="Times New Roman" w:hAnsi="Times New Roman"/>
        </w:rPr>
      </w:pPr>
      <w:r w:rsidRPr="006E3310">
        <w:rPr>
          <w:rStyle w:val="Refdenotaderodap"/>
          <w:rFonts w:ascii="Times New Roman" w:hAnsi="Times New Roman"/>
        </w:rPr>
        <w:footnoteRef/>
      </w:r>
      <w:r>
        <w:rPr>
          <w:rFonts w:ascii="Times New Roman" w:hAnsi="Times New Roman" w:cs="Times New Roman"/>
        </w:rPr>
        <w:t xml:space="preserve">            Noutras fontes António Teles de Menezes surge como sendo natural de Vila Fria,</w:t>
      </w:r>
      <w:r w:rsidRPr="006E3310">
        <w:rPr>
          <w:rFonts w:ascii="Times New Roman" w:hAnsi="Times New Roman" w:cs="Times New Roman"/>
        </w:rPr>
        <w:t xml:space="preserve"> Guimarães</w:t>
      </w:r>
      <w:r>
        <w:rPr>
          <w:rFonts w:ascii="Times New Roman" w:hAnsi="Times New Roman" w:cs="Times New Roman"/>
        </w:rPr>
        <w:t xml:space="preserve">. Cf. BERTRAN, </w:t>
      </w:r>
      <w:r w:rsidRPr="001B1723">
        <w:rPr>
          <w:rFonts w:ascii="Times New Roman" w:hAnsi="Times New Roman" w:cs="Times New Roman"/>
        </w:rPr>
        <w:t>Pau</w:t>
      </w:r>
      <w:r>
        <w:rPr>
          <w:rFonts w:ascii="Times New Roman" w:hAnsi="Times New Roman" w:cs="Times New Roman"/>
        </w:rPr>
        <w:t>lo (</w:t>
      </w:r>
      <w:proofErr w:type="spellStart"/>
      <w:r>
        <w:rPr>
          <w:rFonts w:ascii="Times New Roman" w:hAnsi="Times New Roman" w:cs="Times New Roman"/>
        </w:rPr>
        <w:t>org</w:t>
      </w:r>
      <w:proofErr w:type="spellEnd"/>
      <w:r>
        <w:rPr>
          <w:rFonts w:ascii="Times New Roman" w:hAnsi="Times New Roman" w:cs="Times New Roman"/>
        </w:rPr>
        <w:t>.)</w:t>
      </w:r>
      <w:r w:rsidRPr="006E3310">
        <w:rPr>
          <w:rFonts w:ascii="Times New Roman" w:hAnsi="Times New Roman" w:cs="Times New Roman"/>
          <w:i/>
        </w:rPr>
        <w:t xml:space="preserve"> Notícia Geral da capita</w:t>
      </w:r>
      <w:r>
        <w:rPr>
          <w:rFonts w:ascii="Times New Roman" w:hAnsi="Times New Roman" w:cs="Times New Roman"/>
          <w:i/>
        </w:rPr>
        <w:t>nia de Goiás em 1783</w:t>
      </w:r>
      <w:r w:rsidRPr="006E3310">
        <w:rPr>
          <w:rFonts w:ascii="Times New Roman" w:hAnsi="Times New Roman" w:cs="Times New Roman"/>
          <w:i/>
        </w:rPr>
        <w:t xml:space="preserve">, </w:t>
      </w:r>
      <w:r w:rsidRPr="00363B05">
        <w:rPr>
          <w:rFonts w:ascii="Times New Roman" w:hAnsi="Times New Roman" w:cs="Times New Roman"/>
        </w:rPr>
        <w:t>Goiânia-Brasília, Editora da Unive</w:t>
      </w:r>
      <w:r w:rsidRPr="00363B05">
        <w:rPr>
          <w:rFonts w:ascii="Times New Roman" w:hAnsi="Times New Roman" w:cs="Times New Roman"/>
        </w:rPr>
        <w:t>r</w:t>
      </w:r>
      <w:r w:rsidRPr="00363B05">
        <w:rPr>
          <w:rFonts w:ascii="Times New Roman" w:hAnsi="Times New Roman" w:cs="Times New Roman"/>
        </w:rPr>
        <w:t>sidade Católica de Goiás-Editora da Universidade Federal de Goiás-Solo Ed</w:t>
      </w:r>
      <w:r>
        <w:rPr>
          <w:rFonts w:ascii="Times New Roman" w:hAnsi="Times New Roman" w:cs="Times New Roman"/>
        </w:rPr>
        <w:t xml:space="preserve">itores, 1997, </w:t>
      </w:r>
      <w:proofErr w:type="gramStart"/>
      <w:r>
        <w:rPr>
          <w:rFonts w:ascii="Times New Roman" w:hAnsi="Times New Roman" w:cs="Times New Roman"/>
        </w:rPr>
        <w:t>tomo</w:t>
      </w:r>
      <w:proofErr w:type="gramEnd"/>
      <w:r>
        <w:rPr>
          <w:rFonts w:ascii="Times New Roman" w:hAnsi="Times New Roman" w:cs="Times New Roman"/>
        </w:rPr>
        <w:t xml:space="preserve"> II, </w:t>
      </w:r>
      <w:r w:rsidRPr="00621DDF">
        <w:rPr>
          <w:rFonts w:ascii="Times New Roman" w:hAnsi="Times New Roman" w:cs="Times New Roman"/>
        </w:rPr>
        <w:t>p. 47.</w:t>
      </w:r>
    </w:p>
  </w:footnote>
  <w:footnote w:id="12">
    <w:p w:rsidR="00422C5A" w:rsidRPr="00390F9A" w:rsidRDefault="00422C5A" w:rsidP="00390F9A">
      <w:pPr>
        <w:pStyle w:val="Default"/>
        <w:ind w:right="-285"/>
        <w:jc w:val="both"/>
        <w:rPr>
          <w:rFonts w:ascii="Minion Pro" w:hAnsi="Minion Pro" w:cs="Minion Pro"/>
          <w:sz w:val="20"/>
          <w:szCs w:val="20"/>
        </w:rPr>
      </w:pPr>
      <w:r w:rsidRPr="0067489A">
        <w:rPr>
          <w:rStyle w:val="Refdenotaderodap"/>
          <w:rFonts w:ascii="Times New Roman" w:hAnsi="Times New Roman"/>
          <w:sz w:val="20"/>
          <w:szCs w:val="20"/>
        </w:rPr>
        <w:footnoteRef/>
      </w:r>
      <w:r w:rsidRPr="0067489A">
        <w:rPr>
          <w:rFonts w:ascii="Times New Roman" w:hAnsi="Times New Roman" w:cs="Times New Roman"/>
          <w:sz w:val="20"/>
          <w:szCs w:val="20"/>
        </w:rPr>
        <w:t xml:space="preserve"> </w:t>
      </w:r>
      <w:r>
        <w:rPr>
          <w:rFonts w:ascii="Times New Roman" w:hAnsi="Times New Roman" w:cs="Times New Roman"/>
        </w:rPr>
        <w:t xml:space="preserve">            </w:t>
      </w:r>
      <w:r w:rsidRPr="00422C5A">
        <w:rPr>
          <w:rFonts w:ascii="Times New Roman" w:hAnsi="Times New Roman" w:cs="Times New Roman"/>
          <w:sz w:val="20"/>
          <w:szCs w:val="20"/>
        </w:rPr>
        <w:t>ANTT, HOC, Letra A, Maço 32, doc. 1. Segundo Carlos Manuel Lopes, existia uma clara dif</w:t>
      </w:r>
      <w:r w:rsidRPr="00422C5A">
        <w:rPr>
          <w:rFonts w:ascii="Times New Roman" w:hAnsi="Times New Roman" w:cs="Times New Roman"/>
          <w:sz w:val="20"/>
          <w:szCs w:val="20"/>
        </w:rPr>
        <w:t>e</w:t>
      </w:r>
      <w:r w:rsidRPr="00422C5A">
        <w:rPr>
          <w:rFonts w:ascii="Times New Roman" w:hAnsi="Times New Roman" w:cs="Times New Roman"/>
          <w:sz w:val="20"/>
          <w:szCs w:val="20"/>
        </w:rPr>
        <w:t>rença entre lavradores, que controlavam a exploração da terra, normalmente na qualidade de propri</w:t>
      </w:r>
      <w:r w:rsidRPr="00422C5A">
        <w:rPr>
          <w:rFonts w:ascii="Times New Roman" w:hAnsi="Times New Roman" w:cs="Times New Roman"/>
          <w:sz w:val="20"/>
          <w:szCs w:val="20"/>
        </w:rPr>
        <w:t>e</w:t>
      </w:r>
      <w:r w:rsidRPr="00422C5A">
        <w:rPr>
          <w:rFonts w:ascii="Times New Roman" w:hAnsi="Times New Roman" w:cs="Times New Roman"/>
          <w:sz w:val="20"/>
          <w:szCs w:val="20"/>
        </w:rPr>
        <w:t>tários, e uma diversidade de trabalhadores agrícolas (caseiros, jornaleiros, etc.), o que correspondia a diferentes est</w:t>
      </w:r>
      <w:r w:rsidRPr="00422C5A">
        <w:rPr>
          <w:rFonts w:ascii="Times New Roman" w:hAnsi="Times New Roman" w:cs="Times New Roman"/>
          <w:sz w:val="20"/>
          <w:szCs w:val="20"/>
        </w:rPr>
        <w:t>a</w:t>
      </w:r>
      <w:r w:rsidRPr="00422C5A">
        <w:rPr>
          <w:rFonts w:ascii="Times New Roman" w:hAnsi="Times New Roman" w:cs="Times New Roman"/>
          <w:sz w:val="20"/>
          <w:szCs w:val="20"/>
        </w:rPr>
        <w:t>tutos a nível social e económico. Carlos Manuel Faísca Bruno Lopes</w:t>
      </w:r>
      <w:r w:rsidRPr="00390F9A">
        <w:rPr>
          <w:rFonts w:ascii="Times New Roman" w:hAnsi="Times New Roman" w:cs="Times New Roman"/>
          <w:i/>
          <w:sz w:val="20"/>
          <w:szCs w:val="20"/>
        </w:rPr>
        <w:t>,</w:t>
      </w:r>
      <w:bookmarkStart w:id="0" w:name="_GoBack"/>
      <w:bookmarkEnd w:id="0"/>
      <w:r w:rsidRPr="00390F9A">
        <w:rPr>
          <w:rFonts w:ascii="Times New Roman" w:hAnsi="Times New Roman" w:cs="Times New Roman"/>
          <w:i/>
          <w:sz w:val="20"/>
          <w:szCs w:val="20"/>
        </w:rPr>
        <w:t xml:space="preserve"> </w:t>
      </w:r>
      <w:r w:rsidR="00390F9A">
        <w:rPr>
          <w:rFonts w:ascii="Times New Roman" w:hAnsi="Times New Roman" w:cs="Times New Roman"/>
          <w:i/>
          <w:sz w:val="20"/>
          <w:szCs w:val="20"/>
        </w:rPr>
        <w:t>“</w:t>
      </w:r>
      <w:r w:rsidRPr="00390F9A">
        <w:rPr>
          <w:rFonts w:ascii="Times New Roman" w:hAnsi="Times New Roman" w:cs="Times New Roman"/>
          <w:bCs/>
          <w:sz w:val="20"/>
          <w:szCs w:val="20"/>
        </w:rPr>
        <w:t>Desigualdades de rendimento no Alentejo do Antigo Regime: Arraiolos, Avis e Portalegre (</w:t>
      </w:r>
      <w:proofErr w:type="gramStart"/>
      <w:r w:rsidRPr="00390F9A">
        <w:rPr>
          <w:rFonts w:ascii="Times New Roman" w:hAnsi="Times New Roman" w:cs="Times New Roman"/>
          <w:bCs/>
          <w:sz w:val="20"/>
          <w:szCs w:val="20"/>
        </w:rPr>
        <w:t>1690-1725)</w:t>
      </w:r>
      <w:proofErr w:type="gramEnd"/>
      <w:r w:rsidR="00390F9A">
        <w:rPr>
          <w:rFonts w:ascii="Times New Roman" w:hAnsi="Times New Roman" w:cs="Times New Roman"/>
          <w:bCs/>
          <w:sz w:val="20"/>
          <w:szCs w:val="20"/>
        </w:rPr>
        <w:t xml:space="preserve">”, </w:t>
      </w:r>
      <w:r w:rsidRPr="00390F9A">
        <w:rPr>
          <w:rFonts w:ascii="Times New Roman" w:hAnsi="Times New Roman" w:cs="Times New Roman"/>
          <w:bCs/>
          <w:sz w:val="20"/>
          <w:szCs w:val="20"/>
        </w:rPr>
        <w:t xml:space="preserve"> </w:t>
      </w:r>
      <w:r w:rsidRPr="00390F9A">
        <w:rPr>
          <w:rFonts w:ascii="Times New Roman" w:hAnsi="Times New Roman" w:cs="Times New Roman"/>
          <w:i/>
          <w:iCs/>
          <w:sz w:val="20"/>
          <w:szCs w:val="20"/>
        </w:rPr>
        <w:t>Análise Social</w:t>
      </w:r>
      <w:r w:rsidRPr="00390F9A">
        <w:rPr>
          <w:rFonts w:ascii="Times New Roman" w:hAnsi="Times New Roman" w:cs="Times New Roman"/>
          <w:sz w:val="20"/>
          <w:szCs w:val="20"/>
        </w:rPr>
        <w:t>, 215, l (2.º), 2015</w:t>
      </w:r>
      <w:r w:rsidR="00390F9A">
        <w:rPr>
          <w:rFonts w:ascii="Times New Roman" w:hAnsi="Times New Roman" w:cs="Times New Roman"/>
          <w:sz w:val="20"/>
          <w:szCs w:val="20"/>
        </w:rPr>
        <w:t>.</w:t>
      </w:r>
    </w:p>
  </w:footnote>
  <w:footnote w:id="13">
    <w:p w:rsidR="00422C5A" w:rsidRPr="004E4993" w:rsidRDefault="00422C5A" w:rsidP="00B9341A">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Os historiadores são unânimes em reconhecer que os letrados e os comerciantes de grosso trato se posicionavam nos lugares cimeiros do Terceiro Estado, ocupando frequentemente cargos municipais e perf</w:t>
      </w:r>
      <w:r w:rsidRPr="004E4993">
        <w:rPr>
          <w:rFonts w:ascii="Times New Roman" w:hAnsi="Times New Roman" w:cs="Times New Roman"/>
        </w:rPr>
        <w:t>i</w:t>
      </w:r>
      <w:r w:rsidRPr="004E4993">
        <w:rPr>
          <w:rFonts w:ascii="Times New Roman" w:hAnsi="Times New Roman" w:cs="Times New Roman"/>
        </w:rPr>
        <w:t xml:space="preserve">lando-se como os principais candidatos para uma possível ascensão social que os conduziria à nobilitação. Segundo José Damião Rodrigues, o grupo dos letrados e, em particular, o dos advogados, já faria parte de uma nova nobreza ou de uma nobreza recente, beneficiando do facto de serem cada vez mais requisitados pela máquina burocrática e igualmente do próprio alargamento do campo e conceito da nobreza. Cf. </w:t>
      </w:r>
      <w:r>
        <w:rPr>
          <w:rFonts w:ascii="Times New Roman" w:hAnsi="Times New Roman" w:cs="Times New Roman"/>
        </w:rPr>
        <w:t>R</w:t>
      </w:r>
      <w:r>
        <w:rPr>
          <w:rFonts w:ascii="Times New Roman" w:hAnsi="Times New Roman" w:cs="Times New Roman"/>
        </w:rPr>
        <w:t>O</w:t>
      </w:r>
      <w:r>
        <w:rPr>
          <w:rFonts w:ascii="Times New Roman" w:hAnsi="Times New Roman" w:cs="Times New Roman"/>
        </w:rPr>
        <w:t xml:space="preserve">DRIGUES, </w:t>
      </w:r>
      <w:r w:rsidRPr="004E4993">
        <w:rPr>
          <w:rFonts w:ascii="Times New Roman" w:hAnsi="Times New Roman" w:cs="Times New Roman"/>
        </w:rPr>
        <w:t>José Da</w:t>
      </w:r>
      <w:r>
        <w:rPr>
          <w:rFonts w:ascii="Times New Roman" w:hAnsi="Times New Roman" w:cs="Times New Roman"/>
        </w:rPr>
        <w:t>mião</w:t>
      </w:r>
      <w:r w:rsidRPr="004E4993">
        <w:rPr>
          <w:rFonts w:ascii="Times New Roman" w:hAnsi="Times New Roman" w:cs="Times New Roman"/>
        </w:rPr>
        <w:t xml:space="preserve">, “A Estrutura Social”, in </w:t>
      </w:r>
      <w:r w:rsidRPr="004E4993">
        <w:rPr>
          <w:rFonts w:ascii="Times New Roman" w:hAnsi="Times New Roman" w:cs="Times New Roman"/>
          <w:i/>
        </w:rPr>
        <w:t>Nova História de Portugal</w:t>
      </w:r>
      <w:r w:rsidRPr="004E4993">
        <w:rPr>
          <w:rFonts w:ascii="Times New Roman" w:hAnsi="Times New Roman" w:cs="Times New Roman"/>
        </w:rPr>
        <w:t>, Direcção de Joel Serrão e A.H. de Oliveira Marques,</w:t>
      </w:r>
      <w:r>
        <w:rPr>
          <w:rFonts w:ascii="Times New Roman" w:hAnsi="Times New Roman" w:cs="Times New Roman"/>
        </w:rPr>
        <w:t xml:space="preserve"> Lisboa</w:t>
      </w:r>
      <w:r w:rsidRPr="004E4993">
        <w:rPr>
          <w:rFonts w:ascii="Times New Roman" w:hAnsi="Times New Roman" w:cs="Times New Roman"/>
        </w:rPr>
        <w:t>, Editorial Presença, 2001, vol. VII</w:t>
      </w:r>
      <w:r>
        <w:rPr>
          <w:rFonts w:ascii="Times New Roman" w:hAnsi="Times New Roman" w:cs="Times New Roman"/>
        </w:rPr>
        <w:t>,</w:t>
      </w:r>
      <w:r w:rsidRPr="004E4993">
        <w:rPr>
          <w:rFonts w:ascii="Times New Roman" w:hAnsi="Times New Roman" w:cs="Times New Roman"/>
        </w:rPr>
        <w:t xml:space="preserve"> p. 429.</w:t>
      </w:r>
    </w:p>
  </w:footnote>
  <w:footnote w:id="14">
    <w:p w:rsidR="00422C5A" w:rsidRPr="00B36FE1" w:rsidRDefault="00422C5A" w:rsidP="00B36FE1">
      <w:pPr>
        <w:pStyle w:val="Textodenotaderodap"/>
        <w:ind w:right="-285"/>
        <w:jc w:val="both"/>
        <w:rPr>
          <w:rFonts w:ascii="Times New Roman" w:hAnsi="Times New Roman" w:cs="Times New Roman"/>
        </w:rPr>
      </w:pPr>
      <w:r>
        <w:rPr>
          <w:rStyle w:val="Refdenotaderodap"/>
        </w:rPr>
        <w:footnoteRef/>
      </w:r>
      <w:r>
        <w:t xml:space="preserve">                 </w:t>
      </w:r>
      <w:r w:rsidRPr="00B36FE1">
        <w:rPr>
          <w:rFonts w:ascii="Times New Roman" w:hAnsi="Times New Roman" w:cs="Times New Roman"/>
        </w:rPr>
        <w:t>O facto de ele ser de origens plebeias levou-o, provavelmente, a solicitar a licença de advogado, pois não poderia ocupar cargos no judiciário régio (ele não seria [ou não foi] aprovado na leitura dos bach</w:t>
      </w:r>
      <w:r w:rsidRPr="00B36FE1">
        <w:rPr>
          <w:rFonts w:ascii="Times New Roman" w:hAnsi="Times New Roman" w:cs="Times New Roman"/>
        </w:rPr>
        <w:t>a</w:t>
      </w:r>
      <w:r>
        <w:rPr>
          <w:rFonts w:ascii="Times New Roman" w:hAnsi="Times New Roman" w:cs="Times New Roman"/>
        </w:rPr>
        <w:t>ré</w:t>
      </w:r>
      <w:r w:rsidRPr="00B36FE1">
        <w:rPr>
          <w:rFonts w:ascii="Times New Roman" w:hAnsi="Times New Roman" w:cs="Times New Roman"/>
        </w:rPr>
        <w:t>is</w:t>
      </w:r>
      <w:r>
        <w:rPr>
          <w:rFonts w:ascii="Times New Roman" w:hAnsi="Times New Roman" w:cs="Times New Roman"/>
        </w:rPr>
        <w:t>)</w:t>
      </w:r>
      <w:r w:rsidRPr="00B36FE1">
        <w:rPr>
          <w:rFonts w:ascii="Times New Roman" w:hAnsi="Times New Roman" w:cs="Times New Roman"/>
        </w:rPr>
        <w:t>.</w:t>
      </w:r>
    </w:p>
  </w:footnote>
  <w:footnote w:id="15">
    <w:p w:rsidR="00422C5A" w:rsidRPr="004E4993"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ANTT, HOC, Letra A, Maço 32, doc. 1.</w:t>
      </w:r>
    </w:p>
  </w:footnote>
  <w:footnote w:id="16">
    <w:p w:rsidR="00422C5A" w:rsidRPr="006E3310"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Cf. Ofício do Ouvidor de Goiás,</w:t>
      </w:r>
      <w:r>
        <w:rPr>
          <w:rFonts w:ascii="Times New Roman" w:hAnsi="Times New Roman" w:cs="Times New Roman"/>
        </w:rPr>
        <w:t xml:space="preserve"> Francisco de Atouguia, ao S. E.</w:t>
      </w:r>
      <w:r w:rsidRPr="004E4993">
        <w:rPr>
          <w:rFonts w:ascii="Times New Roman" w:hAnsi="Times New Roman" w:cs="Times New Roman"/>
        </w:rPr>
        <w:t xml:space="preserve"> da Marinha e Ultramar, Vila Boa, 29 de maio de 1760, AHU, Goiás, cx. 17, doc. 988.</w:t>
      </w:r>
    </w:p>
  </w:footnote>
  <w:footnote w:id="17">
    <w:p w:rsidR="00422C5A" w:rsidRPr="0068308C" w:rsidRDefault="00422C5A" w:rsidP="0068308C">
      <w:pPr>
        <w:spacing w:after="0" w:line="240" w:lineRule="auto"/>
        <w:ind w:right="-284"/>
        <w:jc w:val="both"/>
        <w:rPr>
          <w:rFonts w:ascii="Times New Roman" w:hAnsi="Times New Roman" w:cs="Times New Roman"/>
          <w:sz w:val="20"/>
          <w:szCs w:val="20"/>
        </w:rPr>
      </w:pPr>
      <w:r w:rsidRPr="006E3310">
        <w:rPr>
          <w:rStyle w:val="Refdenotaderodap"/>
          <w:rFonts w:ascii="Times New Roman" w:hAnsi="Times New Roman"/>
        </w:rPr>
        <w:footnoteRef/>
      </w:r>
      <w:r w:rsidRPr="006E3310">
        <w:rPr>
          <w:rFonts w:ascii="Times New Roman" w:hAnsi="Times New Roman"/>
        </w:rPr>
        <w:t xml:space="preserve"> </w:t>
      </w:r>
      <w:r>
        <w:rPr>
          <w:rFonts w:ascii="Times New Roman" w:hAnsi="Times New Roman"/>
        </w:rPr>
        <w:t xml:space="preserve">             </w:t>
      </w:r>
      <w:r w:rsidRPr="0068308C">
        <w:rPr>
          <w:rFonts w:ascii="Times New Roman" w:hAnsi="Times New Roman" w:cs="Times New Roman"/>
          <w:sz w:val="20"/>
          <w:szCs w:val="20"/>
        </w:rPr>
        <w:t xml:space="preserve">Lei dando nova forma à arrecadação dos Quintos”, 3 de dezembro de 1750, António Delgado da Silva, in </w:t>
      </w:r>
      <w:r w:rsidRPr="0068308C">
        <w:rPr>
          <w:rFonts w:ascii="Times New Roman" w:hAnsi="Times New Roman" w:cs="Times New Roman"/>
          <w:i/>
          <w:sz w:val="20"/>
          <w:szCs w:val="20"/>
        </w:rPr>
        <w:t>Colecção da Legislação Portuguesa, redigida pelo Desembargador António Delgado da Silva, Legislação de 1750-1762</w:t>
      </w:r>
      <w:r w:rsidRPr="0068308C">
        <w:rPr>
          <w:rFonts w:ascii="Times New Roman" w:hAnsi="Times New Roman" w:cs="Times New Roman"/>
          <w:sz w:val="20"/>
          <w:szCs w:val="20"/>
        </w:rPr>
        <w:t xml:space="preserve">, </w:t>
      </w:r>
      <w:r>
        <w:rPr>
          <w:rFonts w:ascii="Times New Roman" w:hAnsi="Times New Roman"/>
          <w:sz w:val="20"/>
          <w:szCs w:val="20"/>
        </w:rPr>
        <w:t>Lisboa,</w:t>
      </w:r>
      <w:r w:rsidRPr="0068308C">
        <w:rPr>
          <w:rFonts w:ascii="Times New Roman" w:hAnsi="Times New Roman"/>
          <w:sz w:val="20"/>
          <w:szCs w:val="20"/>
        </w:rPr>
        <w:t xml:space="preserve"> </w:t>
      </w:r>
      <w:proofErr w:type="spellStart"/>
      <w:r w:rsidRPr="0068308C">
        <w:rPr>
          <w:rFonts w:ascii="Times New Roman" w:hAnsi="Times New Roman"/>
          <w:sz w:val="20"/>
          <w:szCs w:val="20"/>
        </w:rPr>
        <w:t>Typografia</w:t>
      </w:r>
      <w:proofErr w:type="spellEnd"/>
      <w:r w:rsidRPr="0068308C">
        <w:rPr>
          <w:rFonts w:ascii="Times New Roman" w:hAnsi="Times New Roman"/>
          <w:sz w:val="20"/>
          <w:szCs w:val="20"/>
        </w:rPr>
        <w:t xml:space="preserve"> </w:t>
      </w:r>
      <w:proofErr w:type="spellStart"/>
      <w:r w:rsidRPr="0068308C">
        <w:rPr>
          <w:rFonts w:ascii="Times New Roman" w:hAnsi="Times New Roman"/>
          <w:sz w:val="20"/>
          <w:szCs w:val="20"/>
        </w:rPr>
        <w:t>Maigrense</w:t>
      </w:r>
      <w:proofErr w:type="spellEnd"/>
      <w:r>
        <w:rPr>
          <w:rFonts w:ascii="Times New Roman" w:hAnsi="Times New Roman" w:cs="Times New Roman"/>
          <w:sz w:val="20"/>
          <w:szCs w:val="20"/>
        </w:rPr>
        <w:t>, 1830,</w:t>
      </w:r>
      <w:r w:rsidRPr="006E3310">
        <w:rPr>
          <w:rFonts w:ascii="Times New Roman" w:hAnsi="Times New Roman" w:cs="Times New Roman"/>
        </w:rPr>
        <w:t xml:space="preserve"> pp. 26.</w:t>
      </w:r>
    </w:p>
  </w:footnote>
  <w:footnote w:id="18">
    <w:p w:rsidR="00422C5A" w:rsidRPr="00070CE6" w:rsidRDefault="00422C5A" w:rsidP="006E3310">
      <w:pPr>
        <w:pStyle w:val="Textodenotaderodap"/>
        <w:ind w:right="-284"/>
        <w:jc w:val="both"/>
        <w:rPr>
          <w:rFonts w:ascii="Times New Roman" w:hAnsi="Times New Roman" w:cs="Times New Roman"/>
        </w:rPr>
      </w:pPr>
      <w:r w:rsidRPr="00070CE6">
        <w:rPr>
          <w:rStyle w:val="Refdenotaderodap"/>
          <w:rFonts w:ascii="Times New Roman" w:hAnsi="Times New Roman"/>
        </w:rPr>
        <w:footnoteRef/>
      </w:r>
      <w:r w:rsidRPr="00070CE6">
        <w:rPr>
          <w:rFonts w:ascii="Times New Roman" w:hAnsi="Times New Roman" w:cs="Times New Roman"/>
        </w:rPr>
        <w:t xml:space="preserve"> </w:t>
      </w:r>
      <w:r>
        <w:rPr>
          <w:rFonts w:ascii="Times New Roman" w:hAnsi="Times New Roman" w:cs="Times New Roman"/>
        </w:rPr>
        <w:t xml:space="preserve">            </w:t>
      </w:r>
      <w:r w:rsidRPr="00070CE6">
        <w:rPr>
          <w:rFonts w:ascii="Times New Roman" w:hAnsi="Times New Roman" w:cs="Times New Roman"/>
        </w:rPr>
        <w:t>Apesar de não estar explícito que a mercê a conceder pela Coroa pelo serviço prestado era o hábito da Ordem de Cristo, de facto foi esta a mercê solicitada de forma recorrente</w:t>
      </w:r>
      <w:r w:rsidRPr="00623FD9">
        <w:rPr>
          <w:rFonts w:ascii="Times New Roman" w:hAnsi="Times New Roman" w:cs="Times New Roman"/>
        </w:rPr>
        <w:t xml:space="preserve">. Segundo Roberta </w:t>
      </w:r>
      <w:proofErr w:type="spellStart"/>
      <w:r w:rsidRPr="00623FD9">
        <w:rPr>
          <w:rFonts w:ascii="Times New Roman" w:hAnsi="Times New Roman" w:cs="Times New Roman"/>
        </w:rPr>
        <w:t>Stumph</w:t>
      </w:r>
      <w:proofErr w:type="spellEnd"/>
      <w:r w:rsidRPr="00623FD9">
        <w:rPr>
          <w:rFonts w:ascii="Times New Roman" w:hAnsi="Times New Roman" w:cs="Times New Roman"/>
        </w:rPr>
        <w:t>, tal aconteceu porque esta era uma mercê bastante apetecível para os que alimentavam propósitos de demarcação social e porque só com uma mercê tão apelativa e cobiçada o monarca conseguia</w:t>
      </w:r>
      <w:r w:rsidRPr="00070CE6">
        <w:rPr>
          <w:rFonts w:ascii="Times New Roman" w:hAnsi="Times New Roman" w:cs="Times New Roman"/>
        </w:rPr>
        <w:t xml:space="preserve"> mobilizar os seus vassalos em torno de uma causa comum e incentivá-los a entregar o ouro de uma forma continuada nas casas de fu</w:t>
      </w:r>
      <w:r w:rsidRPr="00070CE6">
        <w:rPr>
          <w:rFonts w:ascii="Times New Roman" w:hAnsi="Times New Roman" w:cs="Times New Roman"/>
        </w:rPr>
        <w:t>n</w:t>
      </w:r>
      <w:r w:rsidRPr="00070CE6">
        <w:rPr>
          <w:rFonts w:ascii="Times New Roman" w:hAnsi="Times New Roman" w:cs="Times New Roman"/>
        </w:rPr>
        <w:t xml:space="preserve">dição. </w:t>
      </w:r>
      <w:proofErr w:type="spellStart"/>
      <w:r>
        <w:rPr>
          <w:rFonts w:ascii="Times New Roman" w:hAnsi="Times New Roman" w:cs="Times New Roman"/>
        </w:rPr>
        <w:t>Cf</w:t>
      </w:r>
      <w:proofErr w:type="spellEnd"/>
      <w:r>
        <w:rPr>
          <w:rFonts w:ascii="Times New Roman" w:hAnsi="Times New Roman" w:cs="Times New Roman"/>
        </w:rPr>
        <w:t xml:space="preserve">, Roberta </w:t>
      </w:r>
      <w:proofErr w:type="spellStart"/>
      <w:r>
        <w:rPr>
          <w:rFonts w:ascii="Times New Roman" w:hAnsi="Times New Roman" w:cs="Times New Roman"/>
        </w:rPr>
        <w:t>Stumph</w:t>
      </w:r>
      <w:proofErr w:type="spellEnd"/>
      <w:r>
        <w:rPr>
          <w:rFonts w:ascii="Times New Roman" w:hAnsi="Times New Roman" w:cs="Times New Roman"/>
        </w:rPr>
        <w:t>,</w:t>
      </w:r>
      <w:r w:rsidRPr="00070CE6">
        <w:rPr>
          <w:rFonts w:ascii="Times New Roman" w:hAnsi="Times New Roman" w:cs="Times New Roman"/>
          <w:i/>
        </w:rPr>
        <w:t xml:space="preserve"> </w:t>
      </w:r>
      <w:r>
        <w:rPr>
          <w:rFonts w:ascii="Times New Roman" w:hAnsi="Times New Roman" w:cs="Times New Roman"/>
          <w:i/>
        </w:rPr>
        <w:t>op. cit.</w:t>
      </w:r>
      <w:r w:rsidRPr="00070CE6">
        <w:rPr>
          <w:rFonts w:ascii="Times New Roman" w:hAnsi="Times New Roman" w:cs="Times New Roman"/>
        </w:rPr>
        <w:t>, pp. 217-218.</w:t>
      </w:r>
    </w:p>
  </w:footnote>
  <w:footnote w:id="19">
    <w:p w:rsidR="00422C5A" w:rsidRPr="006E3310" w:rsidRDefault="00422C5A" w:rsidP="00510D06">
      <w:pPr>
        <w:pStyle w:val="Textodenotaderodap"/>
        <w:ind w:right="-284"/>
        <w:jc w:val="both"/>
        <w:rPr>
          <w:rFonts w:ascii="Times New Roman" w:hAnsi="Times New Roman" w:cs="Times New Roman"/>
        </w:rPr>
      </w:pPr>
      <w:r w:rsidRPr="00070CE6">
        <w:rPr>
          <w:rStyle w:val="Refdenotaderodap"/>
          <w:rFonts w:ascii="Times New Roman" w:hAnsi="Times New Roman"/>
        </w:rPr>
        <w:footnoteRef/>
      </w:r>
      <w:r w:rsidRPr="00070CE6">
        <w:rPr>
          <w:rFonts w:ascii="Times New Roman" w:hAnsi="Times New Roman" w:cs="Times New Roman"/>
        </w:rPr>
        <w:t xml:space="preserve"> </w:t>
      </w:r>
      <w:r>
        <w:rPr>
          <w:rFonts w:ascii="Times New Roman" w:hAnsi="Times New Roman" w:cs="Times New Roman"/>
        </w:rPr>
        <w:t xml:space="preserve">           </w:t>
      </w:r>
      <w:r w:rsidRPr="00070CE6">
        <w:rPr>
          <w:rFonts w:ascii="Times New Roman" w:hAnsi="Times New Roman" w:cs="Times New Roman"/>
        </w:rPr>
        <w:t>Segundo alguns dos mais renomados historiadores brasileiros da atualidade, as estratégias mais usuais de nobilitação no espaço colonial brasileiro passavam pelo exercício de cargos nobilitantes (caso das câmaras), pelo obtenção de mercês como o hábito da Ordem de Cristo, bem complementados por uma situ</w:t>
      </w:r>
      <w:r w:rsidRPr="00070CE6">
        <w:rPr>
          <w:rFonts w:ascii="Times New Roman" w:hAnsi="Times New Roman" w:cs="Times New Roman"/>
        </w:rPr>
        <w:t>a</w:t>
      </w:r>
      <w:r w:rsidRPr="00070CE6">
        <w:rPr>
          <w:rFonts w:ascii="Times New Roman" w:hAnsi="Times New Roman" w:cs="Times New Roman"/>
        </w:rPr>
        <w:t>ção de abas</w:t>
      </w:r>
      <w:r>
        <w:rPr>
          <w:rFonts w:ascii="Times New Roman" w:hAnsi="Times New Roman" w:cs="Times New Roman"/>
        </w:rPr>
        <w:t>tança económica</w:t>
      </w:r>
      <w:r w:rsidRPr="00070CE6">
        <w:rPr>
          <w:rFonts w:ascii="Times New Roman" w:hAnsi="Times New Roman" w:cs="Times New Roman"/>
        </w:rPr>
        <w:t xml:space="preserve">, que permitiria viver segundo os padrões da </w:t>
      </w:r>
      <w:r>
        <w:rPr>
          <w:rFonts w:ascii="Times New Roman" w:hAnsi="Times New Roman" w:cs="Times New Roman"/>
        </w:rPr>
        <w:t>nobreza. Cf., entre outros, FRAG</w:t>
      </w:r>
      <w:r>
        <w:rPr>
          <w:rFonts w:ascii="Times New Roman" w:hAnsi="Times New Roman" w:cs="Times New Roman"/>
        </w:rPr>
        <w:t>O</w:t>
      </w:r>
      <w:r>
        <w:rPr>
          <w:rFonts w:ascii="Times New Roman" w:hAnsi="Times New Roman" w:cs="Times New Roman"/>
        </w:rPr>
        <w:t>SO, João</w:t>
      </w:r>
      <w:r w:rsidRPr="00070CE6">
        <w:rPr>
          <w:rFonts w:ascii="Times New Roman" w:hAnsi="Times New Roman" w:cs="Times New Roman"/>
        </w:rPr>
        <w:t xml:space="preserve">, “A formação da economia colonial no Rio de Janeiro e de sua primeira elite senhorial (séculos XVI e </w:t>
      </w:r>
      <w:proofErr w:type="gramStart"/>
      <w:r w:rsidRPr="00070CE6">
        <w:rPr>
          <w:rFonts w:ascii="Times New Roman" w:hAnsi="Times New Roman" w:cs="Times New Roman"/>
        </w:rPr>
        <w:t>XVII)</w:t>
      </w:r>
      <w:proofErr w:type="gramEnd"/>
      <w:r w:rsidRPr="00070CE6">
        <w:rPr>
          <w:rFonts w:ascii="Times New Roman" w:hAnsi="Times New Roman" w:cs="Times New Roman"/>
        </w:rPr>
        <w:t xml:space="preserve">”, in </w:t>
      </w:r>
      <w:r w:rsidRPr="00070CE6">
        <w:rPr>
          <w:rFonts w:ascii="Times New Roman" w:hAnsi="Times New Roman" w:cs="Times New Roman"/>
          <w:i/>
        </w:rPr>
        <w:t>O Antigo Regime nos trópicos. A dinâmica imperial portuguesa (séculos XVI-XVIII)</w:t>
      </w:r>
      <w:r w:rsidRPr="00070CE6">
        <w:rPr>
          <w:rFonts w:ascii="Times New Roman" w:hAnsi="Times New Roman" w:cs="Times New Roman"/>
        </w:rPr>
        <w:t xml:space="preserve">, Rio de Janeiro, Civilização Brasileira, 2001, </w:t>
      </w:r>
      <w:r>
        <w:rPr>
          <w:rFonts w:ascii="Times New Roman" w:hAnsi="Times New Roman" w:cs="Times New Roman"/>
        </w:rPr>
        <w:t xml:space="preserve">pp. </w:t>
      </w:r>
      <w:r w:rsidRPr="00070CE6">
        <w:rPr>
          <w:rFonts w:ascii="Times New Roman" w:hAnsi="Times New Roman" w:cs="Times New Roman"/>
        </w:rPr>
        <w:t xml:space="preserve">29-71; </w:t>
      </w:r>
      <w:r>
        <w:rPr>
          <w:rFonts w:ascii="Times New Roman" w:hAnsi="Times New Roman" w:cs="Times New Roman"/>
        </w:rPr>
        <w:t xml:space="preserve">BICALHO, </w:t>
      </w:r>
      <w:r w:rsidRPr="00070CE6">
        <w:rPr>
          <w:rFonts w:ascii="Times New Roman" w:hAnsi="Times New Roman" w:cs="Times New Roman"/>
        </w:rPr>
        <w:t>Maria Fernan</w:t>
      </w:r>
      <w:r>
        <w:rPr>
          <w:rFonts w:ascii="Times New Roman" w:hAnsi="Times New Roman" w:cs="Times New Roman"/>
        </w:rPr>
        <w:t>da,</w:t>
      </w:r>
      <w:r w:rsidRPr="00070CE6">
        <w:rPr>
          <w:rFonts w:ascii="Times New Roman" w:hAnsi="Times New Roman" w:cs="Times New Roman"/>
        </w:rPr>
        <w:t xml:space="preserve"> “Conquista, Mercê e Poder Local: a nobreza da terra na América portuguesa e a cultura política do Antigo Regime”,</w:t>
      </w:r>
      <w:r>
        <w:rPr>
          <w:rFonts w:ascii="Times New Roman" w:hAnsi="Times New Roman" w:cs="Times New Roman"/>
        </w:rPr>
        <w:t xml:space="preserve"> in</w:t>
      </w:r>
      <w:r w:rsidRPr="00070CE6">
        <w:rPr>
          <w:rFonts w:ascii="Times New Roman" w:hAnsi="Times New Roman" w:cs="Times New Roman"/>
        </w:rPr>
        <w:t xml:space="preserve"> </w:t>
      </w:r>
      <w:proofErr w:type="spellStart"/>
      <w:r w:rsidRPr="00070CE6">
        <w:rPr>
          <w:rFonts w:ascii="Times New Roman" w:hAnsi="Times New Roman" w:cs="Times New Roman"/>
          <w:i/>
        </w:rPr>
        <w:t>Almanack</w:t>
      </w:r>
      <w:proofErr w:type="spellEnd"/>
      <w:r w:rsidRPr="00070CE6">
        <w:rPr>
          <w:rFonts w:ascii="Times New Roman" w:hAnsi="Times New Roman" w:cs="Times New Roman"/>
          <w:i/>
        </w:rPr>
        <w:t xml:space="preserve"> </w:t>
      </w:r>
      <w:proofErr w:type="spellStart"/>
      <w:r w:rsidRPr="00070CE6">
        <w:rPr>
          <w:rFonts w:ascii="Times New Roman" w:hAnsi="Times New Roman" w:cs="Times New Roman"/>
          <w:i/>
        </w:rPr>
        <w:t>braz</w:t>
      </w:r>
      <w:r w:rsidRPr="00070CE6">
        <w:rPr>
          <w:rFonts w:ascii="Times New Roman" w:hAnsi="Times New Roman" w:cs="Times New Roman"/>
          <w:i/>
        </w:rPr>
        <w:t>i</w:t>
      </w:r>
      <w:r w:rsidRPr="00070CE6">
        <w:rPr>
          <w:rFonts w:ascii="Times New Roman" w:hAnsi="Times New Roman" w:cs="Times New Roman"/>
          <w:i/>
        </w:rPr>
        <w:t>lense</w:t>
      </w:r>
      <w:proofErr w:type="spellEnd"/>
      <w:r>
        <w:rPr>
          <w:rFonts w:ascii="Times New Roman" w:hAnsi="Times New Roman" w:cs="Times New Roman"/>
        </w:rPr>
        <w:t>, Rio de Janeiro, UFF</w:t>
      </w:r>
      <w:r w:rsidRPr="00070CE6">
        <w:rPr>
          <w:rFonts w:ascii="Times New Roman" w:hAnsi="Times New Roman" w:cs="Times New Roman"/>
        </w:rPr>
        <w:t>, nov. 200</w:t>
      </w:r>
      <w:r>
        <w:rPr>
          <w:rFonts w:ascii="Times New Roman" w:hAnsi="Times New Roman" w:cs="Times New Roman"/>
        </w:rPr>
        <w:t>5,</w:t>
      </w:r>
      <w:r w:rsidRPr="002B5618">
        <w:rPr>
          <w:rFonts w:ascii="Times New Roman" w:hAnsi="Times New Roman" w:cs="Times New Roman"/>
        </w:rPr>
        <w:t xml:space="preserve"> </w:t>
      </w:r>
      <w:r w:rsidRPr="00070CE6">
        <w:rPr>
          <w:rFonts w:ascii="Times New Roman" w:hAnsi="Times New Roman" w:cs="Times New Roman"/>
        </w:rPr>
        <w:t>nº 2</w:t>
      </w:r>
      <w:r>
        <w:rPr>
          <w:rFonts w:ascii="Times New Roman" w:hAnsi="Times New Roman" w:cs="Times New Roman"/>
        </w:rPr>
        <w:t>, pp. 21-34.</w:t>
      </w:r>
    </w:p>
  </w:footnote>
  <w:footnote w:id="20">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do governador de Goiás, Vila Boa, 20 de outubro de 1772, AHU, CU, cx. 26., doc. 1696.</w:t>
      </w:r>
    </w:p>
  </w:footnote>
  <w:footnote w:id="21">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ANTT, HOC, Letra A, </w:t>
      </w:r>
      <w:proofErr w:type="gramStart"/>
      <w:r w:rsidRPr="006E3310">
        <w:rPr>
          <w:rFonts w:ascii="Times New Roman" w:hAnsi="Times New Roman" w:cs="Times New Roman"/>
        </w:rPr>
        <w:t>maço</w:t>
      </w:r>
      <w:proofErr w:type="gramEnd"/>
      <w:r w:rsidRPr="006E3310">
        <w:rPr>
          <w:rFonts w:ascii="Times New Roman" w:hAnsi="Times New Roman" w:cs="Times New Roman"/>
        </w:rPr>
        <w:t xml:space="preserve"> 32, nº1, Lisboa, 27 de maio de 1778. Como se pode constatar, o pr</w:t>
      </w:r>
      <w:r w:rsidRPr="006E3310">
        <w:rPr>
          <w:rFonts w:ascii="Times New Roman" w:hAnsi="Times New Roman" w:cs="Times New Roman"/>
        </w:rPr>
        <w:t>o</w:t>
      </w:r>
      <w:r w:rsidRPr="006E3310">
        <w:rPr>
          <w:rFonts w:ascii="Times New Roman" w:hAnsi="Times New Roman" w:cs="Times New Roman"/>
        </w:rPr>
        <w:t>cesso foi-se arrastando por quase 10 anos e isso explica, em grande medida, que muitos requerentes fossem desistindo de o conduzir a bom termo à medida que os entraves burocráticos iam surgindo.</w:t>
      </w:r>
    </w:p>
  </w:footnote>
  <w:footnote w:id="22">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i/>
        </w:rPr>
        <w:t>Idem</w:t>
      </w:r>
      <w:r w:rsidRPr="006E3310">
        <w:rPr>
          <w:rFonts w:ascii="Times New Roman" w:hAnsi="Times New Roman" w:cs="Times New Roman"/>
        </w:rPr>
        <w:t>.</w:t>
      </w:r>
    </w:p>
  </w:footnote>
  <w:footnote w:id="23">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Idem, ibidem.</w:t>
      </w:r>
    </w:p>
  </w:footnote>
  <w:footnote w:id="24">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ANTT, </w:t>
      </w:r>
      <w:r w:rsidRPr="006E3310">
        <w:rPr>
          <w:rFonts w:ascii="Times New Roman" w:hAnsi="Times New Roman" w:cs="Times New Roman"/>
          <w:i/>
        </w:rPr>
        <w:t>ibidem</w:t>
      </w:r>
      <w:r w:rsidRPr="006E3310">
        <w:rPr>
          <w:rFonts w:ascii="Times New Roman" w:hAnsi="Times New Roman" w:cs="Times New Roman"/>
        </w:rPr>
        <w:t>, f. 4.</w:t>
      </w:r>
    </w:p>
  </w:footnote>
  <w:footnote w:id="25">
    <w:p w:rsidR="00422C5A" w:rsidRPr="004E4993"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Pr>
          <w:rFonts w:ascii="Times New Roman" w:hAnsi="Times New Roman" w:cs="Times New Roman"/>
          <w:i/>
        </w:rPr>
        <w:t xml:space="preserve">             </w:t>
      </w:r>
      <w:r w:rsidRPr="004E4993">
        <w:rPr>
          <w:rFonts w:ascii="Times New Roman" w:hAnsi="Times New Roman" w:cs="Times New Roman"/>
          <w:i/>
        </w:rPr>
        <w:t>Ibidem</w:t>
      </w:r>
      <w:r w:rsidRPr="004E4993">
        <w:rPr>
          <w:rFonts w:ascii="Times New Roman" w:hAnsi="Times New Roman" w:cs="Times New Roman"/>
        </w:rPr>
        <w:t>, fl. 7 v.</w:t>
      </w:r>
    </w:p>
  </w:footnote>
  <w:footnote w:id="26">
    <w:p w:rsidR="00422C5A" w:rsidRPr="00761AEC" w:rsidRDefault="00422C5A" w:rsidP="00761AEC">
      <w:pPr>
        <w:spacing w:after="0" w:line="240" w:lineRule="auto"/>
        <w:ind w:right="-284" w:firstLine="284"/>
        <w:jc w:val="both"/>
        <w:rPr>
          <w:rFonts w:ascii="Times New Roman" w:hAnsi="Times New Roman"/>
          <w:sz w:val="20"/>
          <w:szCs w:val="20"/>
          <w:lang w:val="en-US"/>
        </w:rPr>
      </w:pPr>
      <w:r w:rsidRPr="00336FDC">
        <w:rPr>
          <w:rStyle w:val="Refdenotaderodap"/>
          <w:rFonts w:ascii="Times New Roman" w:hAnsi="Times New Roman"/>
        </w:rPr>
        <w:footnoteRef/>
      </w:r>
      <w:r w:rsidRPr="00336FDC">
        <w:rPr>
          <w:rFonts w:ascii="Times New Roman" w:hAnsi="Times New Roman" w:cs="Times New Roman"/>
        </w:rPr>
        <w:t xml:space="preserve"> </w:t>
      </w:r>
      <w:r>
        <w:rPr>
          <w:rFonts w:ascii="Times New Roman" w:hAnsi="Times New Roman" w:cs="Times New Roman"/>
        </w:rPr>
        <w:t xml:space="preserve">      </w:t>
      </w:r>
      <w:r w:rsidRPr="00336FDC">
        <w:rPr>
          <w:rFonts w:ascii="Times New Roman" w:hAnsi="Times New Roman" w:cs="Times New Roman"/>
        </w:rPr>
        <w:t xml:space="preserve">Assim o sublinha Mary </w:t>
      </w:r>
      <w:proofErr w:type="spellStart"/>
      <w:r w:rsidRPr="00336FDC">
        <w:rPr>
          <w:rFonts w:ascii="Times New Roman" w:hAnsi="Times New Roman" w:cs="Times New Roman"/>
        </w:rPr>
        <w:t>Karasch</w:t>
      </w:r>
      <w:proofErr w:type="spellEnd"/>
      <w:r w:rsidRPr="00336FDC">
        <w:rPr>
          <w:rFonts w:ascii="Times New Roman" w:hAnsi="Times New Roman" w:cs="Times New Roman"/>
        </w:rPr>
        <w:t>, quando defende que a capitania de Goiás, mais do que uma periferia do c</w:t>
      </w:r>
      <w:r>
        <w:rPr>
          <w:rFonts w:ascii="Times New Roman" w:hAnsi="Times New Roman" w:cs="Times New Roman"/>
        </w:rPr>
        <w:t>omércio colonial brasileiro, foi</w:t>
      </w:r>
      <w:r w:rsidRPr="00336FDC">
        <w:rPr>
          <w:rFonts w:ascii="Times New Roman" w:hAnsi="Times New Roman" w:cs="Times New Roman"/>
        </w:rPr>
        <w:t xml:space="preserve"> um centro regional importante, que se valorizou graças à exploração minei</w:t>
      </w:r>
      <w:r>
        <w:rPr>
          <w:rFonts w:ascii="Times New Roman" w:hAnsi="Times New Roman" w:cs="Times New Roman"/>
        </w:rPr>
        <w:t>ra e</w:t>
      </w:r>
      <w:r w:rsidRPr="00336FDC">
        <w:rPr>
          <w:rFonts w:ascii="Times New Roman" w:hAnsi="Times New Roman" w:cs="Times New Roman"/>
        </w:rPr>
        <w:t xml:space="preserve"> à sua localização geográfica. Estava perfeitamente interligada com a economia atlântica pelo contato assíduo com os portos de mar mais importantes (Bahia e R</w:t>
      </w:r>
      <w:r>
        <w:rPr>
          <w:rFonts w:ascii="Times New Roman" w:hAnsi="Times New Roman" w:cs="Times New Roman"/>
        </w:rPr>
        <w:t>io de Janeiro), e</w:t>
      </w:r>
      <w:r w:rsidRPr="00336FDC">
        <w:rPr>
          <w:rFonts w:ascii="Times New Roman" w:hAnsi="Times New Roman" w:cs="Times New Roman"/>
        </w:rPr>
        <w:t xml:space="preserve"> em interação c</w:t>
      </w:r>
      <w:r>
        <w:rPr>
          <w:rFonts w:ascii="Times New Roman" w:hAnsi="Times New Roman" w:cs="Times New Roman"/>
        </w:rPr>
        <w:t>om o Mato Grosso, São Paulo</w:t>
      </w:r>
      <w:r w:rsidRPr="00336FDC">
        <w:rPr>
          <w:rFonts w:ascii="Times New Roman" w:hAnsi="Times New Roman" w:cs="Times New Roman"/>
        </w:rPr>
        <w:t xml:space="preserve"> e Pa</w:t>
      </w:r>
      <w:r>
        <w:rPr>
          <w:rFonts w:ascii="Times New Roman" w:hAnsi="Times New Roman" w:cs="Times New Roman"/>
        </w:rPr>
        <w:t>rá</w:t>
      </w:r>
      <w:r w:rsidRPr="00336FDC">
        <w:rPr>
          <w:rFonts w:ascii="Times New Roman" w:hAnsi="Times New Roman" w:cs="Times New Roman"/>
        </w:rPr>
        <w:t xml:space="preserve">. </w:t>
      </w:r>
      <w:r w:rsidRPr="00761AEC">
        <w:rPr>
          <w:rFonts w:ascii="Times New Roman" w:hAnsi="Times New Roman" w:cs="Times New Roman"/>
          <w:sz w:val="20"/>
          <w:szCs w:val="20"/>
          <w:lang w:val="en-US"/>
        </w:rPr>
        <w:t>KARASCH, Mary, “The Periphery of the Periphery? V</w:t>
      </w:r>
      <w:r>
        <w:rPr>
          <w:rFonts w:ascii="Times New Roman" w:hAnsi="Times New Roman" w:cs="Times New Roman"/>
          <w:sz w:val="20"/>
          <w:szCs w:val="20"/>
          <w:lang w:val="en-US"/>
        </w:rPr>
        <w:t xml:space="preserve">ila Boa de </w:t>
      </w:r>
      <w:proofErr w:type="spellStart"/>
      <w:r>
        <w:rPr>
          <w:rFonts w:ascii="Times New Roman" w:hAnsi="Times New Roman" w:cs="Times New Roman"/>
          <w:sz w:val="20"/>
          <w:szCs w:val="20"/>
          <w:lang w:val="en-US"/>
        </w:rPr>
        <w:t>Goiás</w:t>
      </w:r>
      <w:proofErr w:type="spellEnd"/>
      <w:r>
        <w:rPr>
          <w:rFonts w:ascii="Times New Roman" w:hAnsi="Times New Roman" w:cs="Times New Roman"/>
          <w:sz w:val="20"/>
          <w:szCs w:val="20"/>
          <w:lang w:val="en-US"/>
        </w:rPr>
        <w:t>, 1780-1835”, in</w:t>
      </w:r>
      <w:r w:rsidRPr="00761AEC">
        <w:rPr>
          <w:rFonts w:ascii="Times New Roman" w:hAnsi="Times New Roman"/>
          <w:sz w:val="20"/>
          <w:szCs w:val="20"/>
          <w:lang w:val="en-US"/>
        </w:rPr>
        <w:t xml:space="preserve"> </w:t>
      </w:r>
      <w:r w:rsidRPr="00761AEC">
        <w:rPr>
          <w:rFonts w:ascii="Times New Roman" w:hAnsi="Times New Roman"/>
          <w:i/>
          <w:sz w:val="20"/>
          <w:szCs w:val="20"/>
          <w:lang w:val="en-US"/>
        </w:rPr>
        <w:t>Negotiated Empires: centers and peripheries in the Amer</w:t>
      </w:r>
      <w:r w:rsidRPr="00761AEC">
        <w:rPr>
          <w:rFonts w:ascii="Times New Roman" w:hAnsi="Times New Roman"/>
          <w:i/>
          <w:sz w:val="20"/>
          <w:szCs w:val="20"/>
          <w:lang w:val="en-US"/>
        </w:rPr>
        <w:t>i</w:t>
      </w:r>
      <w:r w:rsidRPr="00761AEC">
        <w:rPr>
          <w:rFonts w:ascii="Times New Roman" w:hAnsi="Times New Roman"/>
          <w:i/>
          <w:sz w:val="20"/>
          <w:szCs w:val="20"/>
          <w:lang w:val="en-US"/>
        </w:rPr>
        <w:t>cas, 1500-1820</w:t>
      </w:r>
      <w:r w:rsidRPr="00761AEC">
        <w:rPr>
          <w:rFonts w:ascii="Times New Roman" w:hAnsi="Times New Roman"/>
          <w:sz w:val="20"/>
          <w:szCs w:val="20"/>
          <w:lang w:val="en-US"/>
        </w:rPr>
        <w:t>, New York-London, Routledge, 2002, pp. 143-169.</w:t>
      </w:r>
    </w:p>
  </w:footnote>
  <w:footnote w:id="27">
    <w:p w:rsidR="00422C5A" w:rsidRPr="004E4993" w:rsidRDefault="00422C5A" w:rsidP="006E3310">
      <w:pPr>
        <w:spacing w:after="0" w:line="240" w:lineRule="auto"/>
        <w:ind w:right="-284"/>
        <w:jc w:val="both"/>
        <w:rPr>
          <w:rFonts w:ascii="Times New Roman" w:hAnsi="Times New Roman" w:cs="Times New Roman"/>
          <w:sz w:val="20"/>
          <w:szCs w:val="20"/>
        </w:rPr>
      </w:pPr>
      <w:r w:rsidRPr="004E4993">
        <w:rPr>
          <w:rStyle w:val="Refdenotaderodap"/>
          <w:rFonts w:ascii="Times New Roman" w:hAnsi="Times New Roman"/>
          <w:sz w:val="20"/>
          <w:szCs w:val="20"/>
        </w:rPr>
        <w:footnoteRef/>
      </w:r>
      <w:r w:rsidRPr="004E499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E4993">
        <w:rPr>
          <w:rFonts w:ascii="Times New Roman" w:hAnsi="Times New Roman" w:cs="Times New Roman"/>
          <w:sz w:val="20"/>
          <w:szCs w:val="20"/>
        </w:rPr>
        <w:t>Segundo Jorge Pedreira, desde o século XVII que os comerciantes de grosso trato vinham recl</w:t>
      </w:r>
      <w:r w:rsidRPr="004E4993">
        <w:rPr>
          <w:rFonts w:ascii="Times New Roman" w:hAnsi="Times New Roman" w:cs="Times New Roman"/>
          <w:sz w:val="20"/>
          <w:szCs w:val="20"/>
        </w:rPr>
        <w:t>a</w:t>
      </w:r>
      <w:r w:rsidRPr="004E4993">
        <w:rPr>
          <w:rFonts w:ascii="Times New Roman" w:hAnsi="Times New Roman" w:cs="Times New Roman"/>
          <w:sz w:val="20"/>
          <w:szCs w:val="20"/>
        </w:rPr>
        <w:t xml:space="preserve">mando uma condição jurídica diferenciada da dos comerciantes de loja aberta, associados a uma ocupação mecânica, para assim obterem outro reconhecimento social. Cf. </w:t>
      </w:r>
      <w:r>
        <w:rPr>
          <w:rFonts w:ascii="Times New Roman" w:hAnsi="Times New Roman" w:cs="Times New Roman"/>
          <w:sz w:val="20"/>
          <w:szCs w:val="20"/>
        </w:rPr>
        <w:t xml:space="preserve">PEDREIRA, </w:t>
      </w:r>
      <w:r w:rsidRPr="004E4993">
        <w:rPr>
          <w:rFonts w:ascii="Times New Roman" w:hAnsi="Times New Roman" w:cs="Times New Roman"/>
          <w:sz w:val="20"/>
          <w:szCs w:val="20"/>
        </w:rPr>
        <w:t>Jor</w:t>
      </w:r>
      <w:r>
        <w:rPr>
          <w:rFonts w:ascii="Times New Roman" w:hAnsi="Times New Roman" w:cs="Times New Roman"/>
          <w:sz w:val="20"/>
          <w:szCs w:val="20"/>
        </w:rPr>
        <w:t>ge</w:t>
      </w:r>
      <w:r w:rsidRPr="004E4993">
        <w:rPr>
          <w:rFonts w:ascii="Times New Roman" w:hAnsi="Times New Roman" w:cs="Times New Roman"/>
          <w:sz w:val="20"/>
          <w:szCs w:val="20"/>
        </w:rPr>
        <w:t xml:space="preserve">, </w:t>
      </w:r>
      <w:r w:rsidRPr="004E4993">
        <w:rPr>
          <w:rFonts w:ascii="Times New Roman" w:hAnsi="Times New Roman" w:cs="Times New Roman"/>
          <w:i/>
          <w:sz w:val="20"/>
          <w:szCs w:val="20"/>
        </w:rPr>
        <w:t>Os Homens de negócio da Praça de Lisboa de Pombal ao Vintismo (1755-1822. Diferenciação, reprodução e identificação de grupo social</w:t>
      </w:r>
      <w:r w:rsidRPr="004E4993">
        <w:rPr>
          <w:rFonts w:ascii="Times New Roman" w:hAnsi="Times New Roman" w:cs="Times New Roman"/>
          <w:sz w:val="20"/>
          <w:szCs w:val="20"/>
        </w:rPr>
        <w:t xml:space="preserve">, Dissertação de Doutoramento, Universidade Nova de Lisboa, Lisboa, 1995, pp. 80 e seguintes. </w:t>
      </w:r>
    </w:p>
  </w:footnote>
  <w:footnote w:id="28">
    <w:p w:rsidR="00422C5A" w:rsidRPr="004E4993" w:rsidRDefault="00422C5A" w:rsidP="006E3310">
      <w:pPr>
        <w:pStyle w:val="Textodenotaderodap"/>
        <w:ind w:right="-285"/>
        <w:jc w:val="both"/>
        <w:rPr>
          <w:rFonts w:ascii="Times New Roman" w:hAnsi="Times New Roman" w:cs="Times New Roman"/>
        </w:rPr>
      </w:pPr>
      <w:r w:rsidRPr="004E4993">
        <w:rPr>
          <w:rStyle w:val="Refdenotaderodap"/>
          <w:rFonts w:ascii="Times New Roman" w:hAnsi="Times New Roman"/>
        </w:rPr>
        <w:footnoteRef/>
      </w:r>
      <w:r w:rsidRPr="004E4993">
        <w:rPr>
          <w:rFonts w:ascii="Times New Roman" w:hAnsi="Times New Roman" w:cs="Times New Roman"/>
        </w:rPr>
        <w:t xml:space="preserve"> </w:t>
      </w:r>
      <w:r>
        <w:rPr>
          <w:rFonts w:ascii="Times New Roman" w:hAnsi="Times New Roman" w:cs="Times New Roman"/>
        </w:rPr>
        <w:t xml:space="preserve">              </w:t>
      </w:r>
      <w:r w:rsidRPr="004E4993">
        <w:rPr>
          <w:rFonts w:ascii="Times New Roman" w:hAnsi="Times New Roman" w:cs="Times New Roman"/>
        </w:rPr>
        <w:t xml:space="preserve">ANTT, HOC, Letra A, </w:t>
      </w:r>
      <w:proofErr w:type="gramStart"/>
      <w:r w:rsidRPr="004E4993">
        <w:rPr>
          <w:rFonts w:ascii="Times New Roman" w:hAnsi="Times New Roman" w:cs="Times New Roman"/>
        </w:rPr>
        <w:t>maço</w:t>
      </w:r>
      <w:proofErr w:type="gramEnd"/>
      <w:r w:rsidRPr="004E4993">
        <w:rPr>
          <w:rFonts w:ascii="Times New Roman" w:hAnsi="Times New Roman" w:cs="Times New Roman"/>
        </w:rPr>
        <w:t xml:space="preserve"> 32, nº 1. O pagamento daquele valor surgia com compensação para os impedimentos que apresentava.</w:t>
      </w:r>
    </w:p>
  </w:footnote>
  <w:footnote w:id="29">
    <w:p w:rsidR="00422C5A" w:rsidRPr="004E4993" w:rsidRDefault="00422C5A" w:rsidP="006E3310">
      <w:pPr>
        <w:tabs>
          <w:tab w:val="left" w:pos="7371"/>
        </w:tabs>
        <w:spacing w:after="0" w:line="240" w:lineRule="auto"/>
        <w:ind w:right="-284"/>
        <w:jc w:val="both"/>
        <w:rPr>
          <w:rFonts w:ascii="Times New Roman" w:hAnsi="Times New Roman" w:cs="Times New Roman"/>
          <w:sz w:val="20"/>
          <w:szCs w:val="20"/>
        </w:rPr>
      </w:pPr>
      <w:r w:rsidRPr="004E4993">
        <w:rPr>
          <w:rStyle w:val="Refdenotaderodap"/>
          <w:rFonts w:ascii="Times New Roman" w:hAnsi="Times New Roman"/>
          <w:sz w:val="20"/>
          <w:szCs w:val="20"/>
        </w:rPr>
        <w:footnoteRef/>
      </w:r>
      <w:r w:rsidRPr="004E4993">
        <w:rPr>
          <w:rFonts w:ascii="Times New Roman" w:hAnsi="Times New Roman" w:cs="Times New Roman"/>
          <w:sz w:val="20"/>
          <w:szCs w:val="20"/>
        </w:rPr>
        <w:t xml:space="preserve"> </w:t>
      </w:r>
      <w:r>
        <w:rPr>
          <w:rFonts w:ascii="Times New Roman" w:hAnsi="Times New Roman" w:cs="Times New Roman"/>
          <w:sz w:val="20"/>
          <w:szCs w:val="20"/>
        </w:rPr>
        <w:t xml:space="preserve">           Segundo R.</w:t>
      </w:r>
      <w:r w:rsidRPr="004E4993">
        <w:rPr>
          <w:rFonts w:ascii="Times New Roman" w:hAnsi="Times New Roman" w:cs="Times New Roman"/>
          <w:sz w:val="20"/>
          <w:szCs w:val="20"/>
        </w:rPr>
        <w:t xml:space="preserve"> </w:t>
      </w:r>
      <w:proofErr w:type="spellStart"/>
      <w:r w:rsidRPr="004E4993">
        <w:rPr>
          <w:rFonts w:ascii="Times New Roman" w:hAnsi="Times New Roman" w:cs="Times New Roman"/>
          <w:sz w:val="20"/>
          <w:szCs w:val="20"/>
        </w:rPr>
        <w:t>Stumpf</w:t>
      </w:r>
      <w:proofErr w:type="spellEnd"/>
      <w:r w:rsidRPr="004E4993">
        <w:rPr>
          <w:rFonts w:ascii="Times New Roman" w:hAnsi="Times New Roman" w:cs="Times New Roman"/>
          <w:sz w:val="20"/>
          <w:szCs w:val="20"/>
        </w:rPr>
        <w:t xml:space="preserve">, </w:t>
      </w:r>
      <w:r>
        <w:rPr>
          <w:rFonts w:ascii="Times New Roman" w:hAnsi="Times New Roman" w:cs="Times New Roman"/>
          <w:sz w:val="20"/>
          <w:szCs w:val="20"/>
        </w:rPr>
        <w:t>aqui residia a diferença entre “</w:t>
      </w:r>
      <w:r w:rsidRPr="004E4993">
        <w:rPr>
          <w:rFonts w:ascii="Times New Roman" w:hAnsi="Times New Roman" w:cs="Times New Roman"/>
          <w:sz w:val="20"/>
          <w:szCs w:val="20"/>
        </w:rPr>
        <w:t>nobres da terra”</w:t>
      </w:r>
      <w:r>
        <w:rPr>
          <w:rFonts w:ascii="Times New Roman" w:hAnsi="Times New Roman" w:cs="Times New Roman"/>
          <w:sz w:val="20"/>
          <w:szCs w:val="20"/>
        </w:rPr>
        <w:t xml:space="preserve"> (nobreza tática) e a que era</w:t>
      </w:r>
      <w:r w:rsidRPr="004E4993">
        <w:rPr>
          <w:rFonts w:ascii="Times New Roman" w:hAnsi="Times New Roman" w:cs="Times New Roman"/>
          <w:sz w:val="20"/>
          <w:szCs w:val="20"/>
        </w:rPr>
        <w:t xml:space="preserve"> agraciad</w:t>
      </w:r>
      <w:r>
        <w:rPr>
          <w:rFonts w:ascii="Times New Roman" w:hAnsi="Times New Roman" w:cs="Times New Roman"/>
          <w:sz w:val="20"/>
          <w:szCs w:val="20"/>
        </w:rPr>
        <w:t>a pela Coroa</w:t>
      </w:r>
      <w:r w:rsidRPr="004E4993">
        <w:rPr>
          <w:rFonts w:ascii="Times New Roman" w:hAnsi="Times New Roman" w:cs="Times New Roman"/>
          <w:sz w:val="20"/>
          <w:szCs w:val="20"/>
        </w:rPr>
        <w:t xml:space="preserve"> com uma mercê nobilitan</w:t>
      </w:r>
      <w:r>
        <w:rPr>
          <w:rFonts w:ascii="Times New Roman" w:hAnsi="Times New Roman" w:cs="Times New Roman"/>
          <w:sz w:val="20"/>
          <w:szCs w:val="20"/>
        </w:rPr>
        <w:t>te, (nobreza legal).</w:t>
      </w:r>
      <w:r w:rsidRPr="004E4993">
        <w:rPr>
          <w:rFonts w:ascii="Times New Roman" w:hAnsi="Times New Roman" w:cs="Times New Roman"/>
        </w:rPr>
        <w:t xml:space="preserve"> </w:t>
      </w:r>
      <w:r w:rsidRPr="004E4993">
        <w:rPr>
          <w:rFonts w:ascii="Times New Roman" w:hAnsi="Times New Roman" w:cs="Times New Roman"/>
          <w:sz w:val="20"/>
          <w:szCs w:val="20"/>
        </w:rPr>
        <w:t xml:space="preserve">Cf. </w:t>
      </w:r>
      <w:r>
        <w:rPr>
          <w:rFonts w:ascii="Times New Roman" w:hAnsi="Times New Roman" w:cs="Times New Roman"/>
          <w:sz w:val="20"/>
          <w:szCs w:val="20"/>
        </w:rPr>
        <w:t xml:space="preserve">Roberta </w:t>
      </w:r>
      <w:proofErr w:type="spellStart"/>
      <w:r>
        <w:rPr>
          <w:rFonts w:ascii="Times New Roman" w:hAnsi="Times New Roman" w:cs="Times New Roman"/>
          <w:sz w:val="20"/>
          <w:szCs w:val="20"/>
        </w:rPr>
        <w:t>Stumph</w:t>
      </w:r>
      <w:proofErr w:type="spellEnd"/>
      <w:r>
        <w:rPr>
          <w:rFonts w:ascii="Times New Roman" w:hAnsi="Times New Roman" w:cs="Times New Roman"/>
          <w:sz w:val="20"/>
          <w:szCs w:val="20"/>
        </w:rPr>
        <w:t xml:space="preserve">, </w:t>
      </w:r>
      <w:r w:rsidRPr="004E4993">
        <w:rPr>
          <w:rFonts w:ascii="Times New Roman" w:hAnsi="Times New Roman" w:cs="Times New Roman"/>
          <w:sz w:val="20"/>
          <w:szCs w:val="20"/>
        </w:rPr>
        <w:t>Rober</w:t>
      </w:r>
      <w:r>
        <w:rPr>
          <w:rFonts w:ascii="Times New Roman" w:hAnsi="Times New Roman" w:cs="Times New Roman"/>
          <w:sz w:val="20"/>
          <w:szCs w:val="20"/>
        </w:rPr>
        <w:t>ta</w:t>
      </w:r>
      <w:r w:rsidRPr="004E4993">
        <w:rPr>
          <w:rFonts w:ascii="Times New Roman" w:hAnsi="Times New Roman" w:cs="Times New Roman"/>
          <w:sz w:val="20"/>
          <w:szCs w:val="20"/>
        </w:rPr>
        <w:t xml:space="preserve">, </w:t>
      </w:r>
      <w:r w:rsidRPr="004E4993">
        <w:rPr>
          <w:rFonts w:ascii="Times New Roman" w:hAnsi="Times New Roman" w:cs="Times New Roman"/>
          <w:i/>
          <w:sz w:val="20"/>
          <w:szCs w:val="20"/>
        </w:rPr>
        <w:t>op. cit</w:t>
      </w:r>
      <w:r w:rsidRPr="004E4993">
        <w:rPr>
          <w:rFonts w:ascii="Times New Roman" w:hAnsi="Times New Roman" w:cs="Times New Roman"/>
          <w:sz w:val="20"/>
          <w:szCs w:val="20"/>
        </w:rPr>
        <w:t>., pp. 59-63.</w:t>
      </w:r>
    </w:p>
  </w:footnote>
  <w:footnote w:id="30">
    <w:p w:rsidR="00422C5A" w:rsidRDefault="00422C5A" w:rsidP="00EF0F75">
      <w:pPr>
        <w:pStyle w:val="Textodenotaderodap"/>
        <w:ind w:right="-285"/>
        <w:jc w:val="both"/>
      </w:pPr>
      <w:r>
        <w:rPr>
          <w:rStyle w:val="Refdenotaderodap"/>
        </w:rPr>
        <w:footnoteRef/>
      </w:r>
      <w:r>
        <w:t xml:space="preserve">              </w:t>
      </w:r>
      <w:r>
        <w:rPr>
          <w:rFonts w:ascii="Times New Roman" w:hAnsi="Times New Roman" w:cs="Times New Roman"/>
        </w:rPr>
        <w:t xml:space="preserve"> </w:t>
      </w:r>
      <w:r w:rsidRPr="00A81A8B">
        <w:rPr>
          <w:rFonts w:ascii="Times New Roman" w:hAnsi="Times New Roman" w:cs="Times New Roman"/>
        </w:rPr>
        <w:t xml:space="preserve">Cf. Luís Mendonça, </w:t>
      </w:r>
      <w:r w:rsidRPr="00A81A8B">
        <w:rPr>
          <w:rFonts w:ascii="Times New Roman" w:hAnsi="Times New Roman" w:cs="Times New Roman"/>
          <w:i/>
        </w:rPr>
        <w:t>Viver à lei da Nobreza. Trajetórias Sociais dos ‘Cavaleiros do Ouro’ numa Capitania de Mineração (Goiás entre 1750 e 1800)</w:t>
      </w:r>
      <w:r w:rsidRPr="00A81A8B">
        <w:rPr>
          <w:rFonts w:ascii="Times New Roman" w:hAnsi="Times New Roman" w:cs="Times New Roman"/>
        </w:rPr>
        <w:t>, dissertação de mestrado defendida e aprovada em 2015, FLUL, [disponível online, URL:http</w:t>
      </w:r>
      <w:r w:rsidRPr="00F36D0C">
        <w:rPr>
          <w:rFonts w:ascii="Times New Roman" w:hAnsi="Times New Roman" w:cs="Times New Roman"/>
        </w:rPr>
        <w:t>://</w:t>
      </w:r>
      <w:r>
        <w:rPr>
          <w:rFonts w:ascii="Times New Roman" w:hAnsi="Times New Roman" w:cs="Times New Roman"/>
        </w:rPr>
        <w:t>www.</w:t>
      </w:r>
      <w:r w:rsidRPr="00F36D0C">
        <w:rPr>
          <w:rFonts w:ascii="Times New Roman" w:hAnsi="Times New Roman" w:cs="Times New Roman"/>
        </w:rPr>
        <w:t>repositorio.ul.pt/bitstream/10451/23358/1/ulfl199963_tm.pdf</w:t>
      </w:r>
      <w:r>
        <w:rPr>
          <w:rFonts w:ascii="Times New Roman" w:hAnsi="Times New Roman" w:cs="Times New Roman"/>
        </w:rPr>
        <w:t>].</w:t>
      </w:r>
    </w:p>
  </w:footnote>
  <w:footnote w:id="31">
    <w:p w:rsidR="00422C5A" w:rsidRPr="006E3310" w:rsidRDefault="00422C5A" w:rsidP="006E3310">
      <w:pPr>
        <w:pStyle w:val="Textodenotaderodap"/>
        <w:ind w:right="-284"/>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Ofício do Secretário do Governo de Goiás, Diogo Luís Sottomayor ao S.E.M.U., solicitando a sua conservação no cargo. Vila Boa, 18 de março de 1770, AHU, CU, Goiás, cx. 25, doc. 1595. </w:t>
      </w:r>
    </w:p>
  </w:footnote>
  <w:footnote w:id="32">
    <w:p w:rsidR="00422C5A" w:rsidRPr="006E3310" w:rsidRDefault="00422C5A" w:rsidP="006E3310">
      <w:pPr>
        <w:pStyle w:val="Textodenotaderodap"/>
        <w:ind w:right="-284"/>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Idem</w:t>
      </w:r>
      <w:r>
        <w:rPr>
          <w:rFonts w:ascii="Times New Roman" w:hAnsi="Times New Roman" w:cs="Times New Roman"/>
        </w:rPr>
        <w:t>.</w:t>
      </w:r>
    </w:p>
  </w:footnote>
  <w:footnote w:id="33">
    <w:p w:rsidR="00422C5A" w:rsidRPr="001E7316" w:rsidRDefault="00422C5A" w:rsidP="001E7316">
      <w:pPr>
        <w:pStyle w:val="Textodenotaderodap"/>
        <w:ind w:right="-285"/>
        <w:jc w:val="both"/>
        <w:rPr>
          <w:rFonts w:ascii="Times New Roman" w:hAnsi="Times New Roman" w:cs="Times New Roman"/>
        </w:rPr>
      </w:pPr>
      <w:r w:rsidRPr="00336FDC">
        <w:rPr>
          <w:rStyle w:val="Refdenotaderodap"/>
        </w:rPr>
        <w:footnoteRef/>
      </w:r>
      <w:r>
        <w:rPr>
          <w:rFonts w:ascii="Times New Roman" w:hAnsi="Times New Roman" w:cs="Times New Roman"/>
        </w:rPr>
        <w:t xml:space="preserve">            Cf. CHAVES, Cláudia</w:t>
      </w:r>
      <w:r w:rsidRPr="00336FDC">
        <w:rPr>
          <w:rFonts w:ascii="Times New Roman" w:hAnsi="Times New Roman" w:cs="Times New Roman"/>
        </w:rPr>
        <w:t>, “A administração fazendária na América portuguesa: a Junta da Real F</w:t>
      </w:r>
      <w:r w:rsidRPr="00336FDC">
        <w:rPr>
          <w:rFonts w:ascii="Times New Roman" w:hAnsi="Times New Roman" w:cs="Times New Roman"/>
        </w:rPr>
        <w:t>a</w:t>
      </w:r>
      <w:r w:rsidRPr="00336FDC">
        <w:rPr>
          <w:rFonts w:ascii="Times New Roman" w:hAnsi="Times New Roman" w:cs="Times New Roman"/>
        </w:rPr>
        <w:t>zenda e a política fiscal ultramarina nas Minas Gerais”,</w:t>
      </w:r>
      <w:r>
        <w:rPr>
          <w:rFonts w:ascii="Times New Roman" w:hAnsi="Times New Roman" w:cs="Times New Roman"/>
        </w:rPr>
        <w:t xml:space="preserve"> in</w:t>
      </w:r>
      <w:r w:rsidRPr="00336FDC">
        <w:rPr>
          <w:rFonts w:ascii="Times New Roman" w:hAnsi="Times New Roman" w:cs="Times New Roman"/>
        </w:rPr>
        <w:t xml:space="preserve"> </w:t>
      </w:r>
      <w:proofErr w:type="spellStart"/>
      <w:r w:rsidRPr="00336FDC">
        <w:rPr>
          <w:rFonts w:ascii="Times New Roman" w:hAnsi="Times New Roman" w:cs="Times New Roman"/>
          <w:i/>
        </w:rPr>
        <w:t>Almanack</w:t>
      </w:r>
      <w:proofErr w:type="spellEnd"/>
      <w:r w:rsidRPr="00336FDC">
        <w:rPr>
          <w:rFonts w:ascii="Times New Roman" w:hAnsi="Times New Roman" w:cs="Times New Roman"/>
        </w:rPr>
        <w:t xml:space="preserve">. </w:t>
      </w:r>
      <w:r>
        <w:rPr>
          <w:rFonts w:ascii="Times New Roman" w:hAnsi="Times New Roman" w:cs="Times New Roman"/>
        </w:rPr>
        <w:t xml:space="preserve">São Paulo, </w:t>
      </w:r>
      <w:r w:rsidRPr="00336FDC">
        <w:rPr>
          <w:rFonts w:ascii="Times New Roman" w:hAnsi="Times New Roman" w:cs="Times New Roman"/>
        </w:rPr>
        <w:t>Guarulhos, 1º semestre de 2013</w:t>
      </w:r>
      <w:r>
        <w:rPr>
          <w:rFonts w:ascii="Times New Roman" w:hAnsi="Times New Roman" w:cs="Times New Roman"/>
        </w:rPr>
        <w:t>, n. 05, p. 81-96</w:t>
      </w:r>
      <w:r w:rsidRPr="00336FDC">
        <w:rPr>
          <w:rFonts w:ascii="Times New Roman" w:hAnsi="Times New Roman" w:cs="Times New Roman"/>
        </w:rPr>
        <w:t>.</w:t>
      </w:r>
    </w:p>
  </w:footnote>
  <w:footnote w:id="34">
    <w:p w:rsidR="00422C5A" w:rsidRPr="006E3310" w:rsidRDefault="00422C5A" w:rsidP="006E3310">
      <w:pPr>
        <w:pStyle w:val="Textodenotaderodap"/>
        <w:ind w:right="-284"/>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Requerimento </w:t>
      </w:r>
      <w:r>
        <w:rPr>
          <w:rFonts w:ascii="Times New Roman" w:hAnsi="Times New Roman" w:cs="Times New Roman"/>
        </w:rPr>
        <w:t>de Antó</w:t>
      </w:r>
      <w:r w:rsidRPr="006E3310">
        <w:rPr>
          <w:rFonts w:ascii="Times New Roman" w:hAnsi="Times New Roman" w:cs="Times New Roman"/>
        </w:rPr>
        <w:t>nio de Sousa Teles de Menezes ao rei D. José solicitando a mercê de inte</w:t>
      </w:r>
      <w:r w:rsidRPr="006E3310">
        <w:rPr>
          <w:rFonts w:ascii="Times New Roman" w:hAnsi="Times New Roman" w:cs="Times New Roman"/>
        </w:rPr>
        <w:t>n</w:t>
      </w:r>
      <w:r w:rsidRPr="006E3310">
        <w:rPr>
          <w:rFonts w:ascii="Times New Roman" w:hAnsi="Times New Roman" w:cs="Times New Roman"/>
        </w:rPr>
        <w:t>dente da Casa de Fundição de São Félix. Vila Bo</w:t>
      </w:r>
      <w:r>
        <w:rPr>
          <w:rFonts w:ascii="Times New Roman" w:hAnsi="Times New Roman" w:cs="Times New Roman"/>
        </w:rPr>
        <w:t>a, 18 de agosto de 1770, AHU, Goiás, C</w:t>
      </w:r>
      <w:r w:rsidRPr="006E3310">
        <w:rPr>
          <w:rFonts w:ascii="Times New Roman" w:hAnsi="Times New Roman" w:cs="Times New Roman"/>
        </w:rPr>
        <w:t>x. 25, doc. 1609.</w:t>
      </w:r>
    </w:p>
  </w:footnote>
  <w:footnote w:id="35">
    <w:p w:rsidR="00422C5A" w:rsidRPr="00396267" w:rsidRDefault="00422C5A" w:rsidP="00396267">
      <w:pPr>
        <w:pStyle w:val="Textodenotaderodap"/>
        <w:ind w:right="-285"/>
        <w:jc w:val="both"/>
        <w:rPr>
          <w:rFonts w:ascii="Times New Roman" w:hAnsi="Times New Roman" w:cs="Times New Roman"/>
        </w:rPr>
      </w:pPr>
      <w:r w:rsidRPr="00336FDC">
        <w:rPr>
          <w:rStyle w:val="Refdenotaderodap"/>
          <w:rFonts w:ascii="Times New Roman" w:hAnsi="Times New Roman"/>
        </w:rPr>
        <w:footnoteRef/>
      </w:r>
      <w:r w:rsidRPr="00336FDC">
        <w:rPr>
          <w:rFonts w:ascii="Times New Roman" w:hAnsi="Times New Roman" w:cs="Times New Roman"/>
        </w:rPr>
        <w:t xml:space="preserve"> </w:t>
      </w:r>
      <w:r>
        <w:rPr>
          <w:rFonts w:ascii="Times New Roman" w:hAnsi="Times New Roman" w:cs="Times New Roman"/>
        </w:rPr>
        <w:t xml:space="preserve">            </w:t>
      </w:r>
      <w:r w:rsidRPr="00336FDC">
        <w:rPr>
          <w:rFonts w:ascii="Times New Roman" w:hAnsi="Times New Roman" w:cs="Times New Roman"/>
        </w:rPr>
        <w:t xml:space="preserve">As Juntas da Fazenda Real eram responsáveis pela arrematação dos contratos das entradas e, </w:t>
      </w:r>
      <w:r>
        <w:rPr>
          <w:rFonts w:ascii="Times New Roman" w:hAnsi="Times New Roman" w:cs="Times New Roman"/>
        </w:rPr>
        <w:t xml:space="preserve">apesar de </w:t>
      </w:r>
      <w:r w:rsidRPr="00336FDC">
        <w:rPr>
          <w:rFonts w:ascii="Times New Roman" w:hAnsi="Times New Roman" w:cs="Times New Roman"/>
        </w:rPr>
        <w:t>prestar</w:t>
      </w:r>
      <w:r>
        <w:rPr>
          <w:rFonts w:ascii="Times New Roman" w:hAnsi="Times New Roman" w:cs="Times New Roman"/>
        </w:rPr>
        <w:t>em</w:t>
      </w:r>
      <w:r w:rsidRPr="00336FDC">
        <w:rPr>
          <w:rFonts w:ascii="Times New Roman" w:hAnsi="Times New Roman" w:cs="Times New Roman"/>
        </w:rPr>
        <w:t xml:space="preserve"> contas ao Erário Régio, gozavam de uma certa autonomia que lhes permitia servir interesses particulares, traduzindo-se muitas vezes em “favoritismos, apadrinhamentos, irregularidades nas contas, ausência de transparência nos contratos e, finalmente, prejuízos no erário”. </w:t>
      </w:r>
      <w:r>
        <w:rPr>
          <w:rFonts w:ascii="Times New Roman" w:hAnsi="Times New Roman" w:cs="Times New Roman"/>
        </w:rPr>
        <w:t>CHAVES, Cláudia</w:t>
      </w:r>
      <w:r w:rsidRPr="00336FDC">
        <w:rPr>
          <w:rFonts w:ascii="Times New Roman" w:hAnsi="Times New Roman" w:cs="Times New Roman"/>
        </w:rPr>
        <w:t xml:space="preserve">, </w:t>
      </w:r>
      <w:r w:rsidRPr="00336FDC">
        <w:rPr>
          <w:rFonts w:ascii="Times New Roman" w:hAnsi="Times New Roman" w:cs="Times New Roman"/>
          <w:i/>
        </w:rPr>
        <w:t>op. cit.,</w:t>
      </w:r>
      <w:r w:rsidRPr="00336FDC">
        <w:rPr>
          <w:rFonts w:ascii="Times New Roman" w:hAnsi="Times New Roman" w:cs="Times New Roman"/>
        </w:rPr>
        <w:t xml:space="preserve"> p. 84.</w:t>
      </w:r>
    </w:p>
  </w:footnote>
  <w:footnote w:id="36">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Cf. Carta do bacharel António</w:t>
      </w:r>
      <w:r>
        <w:rPr>
          <w:rFonts w:ascii="Times New Roman" w:hAnsi="Times New Roman" w:cs="Times New Roman"/>
        </w:rPr>
        <w:t xml:space="preserve"> Teles</w:t>
      </w:r>
      <w:r w:rsidRPr="006E3310">
        <w:rPr>
          <w:rFonts w:ascii="Times New Roman" w:hAnsi="Times New Roman" w:cs="Times New Roman"/>
        </w:rPr>
        <w:t xml:space="preserve"> de Menezes ao rei D. José sobre o procedimento da Junta da Fazenda Real de Goiás, Vila Boa, 10 de agosto de 1777, AHU, CU, Goiás, cx. 29, doc. 1884.</w:t>
      </w:r>
    </w:p>
  </w:footnote>
  <w:footnote w:id="37">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I</w:t>
      </w:r>
      <w:r w:rsidRPr="006E3310">
        <w:rPr>
          <w:rFonts w:ascii="Times New Roman" w:hAnsi="Times New Roman" w:cs="Times New Roman"/>
          <w:i/>
        </w:rPr>
        <w:t>dem</w:t>
      </w:r>
      <w:r w:rsidRPr="006E3310">
        <w:rPr>
          <w:rFonts w:ascii="Times New Roman" w:hAnsi="Times New Roman" w:cs="Times New Roman"/>
        </w:rPr>
        <w:t>.</w:t>
      </w:r>
    </w:p>
  </w:footnote>
  <w:footnote w:id="38">
    <w:p w:rsidR="00422C5A" w:rsidRPr="006E3310" w:rsidRDefault="00422C5A" w:rsidP="006E3310">
      <w:pPr>
        <w:pStyle w:val="Textodenotaderodap"/>
        <w:ind w:right="-285"/>
        <w:jc w:val="both"/>
        <w:rPr>
          <w:rFonts w:ascii="Times New Roman" w:hAnsi="Times New Roman" w:cs="Times New Roman"/>
          <w:i/>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i/>
        </w:rPr>
        <w:t>Ibidem.</w:t>
      </w:r>
    </w:p>
  </w:footnote>
  <w:footnote w:id="39">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rPr>
        <w:t xml:space="preserve">              Requerimento de António </w:t>
      </w:r>
      <w:r w:rsidRPr="006E3310">
        <w:rPr>
          <w:rFonts w:ascii="Times New Roman" w:hAnsi="Times New Roman" w:cs="Times New Roman"/>
        </w:rPr>
        <w:t>Teles de Menezes à Rainha, solicitando confirmação da carta patente no posto de capitão da nobreza de Vila Boa, 15 de julho de 1782, AHU, CU, Goiás, cx. 33, doc. 2066.</w:t>
      </w:r>
    </w:p>
  </w:footnote>
  <w:footnote w:id="40">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Idem</w:t>
      </w:r>
      <w:r w:rsidRPr="006E3310">
        <w:rPr>
          <w:rFonts w:ascii="Times New Roman" w:hAnsi="Times New Roman" w:cs="Times New Roman"/>
        </w:rPr>
        <w:t>.</w:t>
      </w:r>
    </w:p>
  </w:footnote>
  <w:footnote w:id="41">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de António de Sousa Teles de Menezes à rainha, sobre as queixas contra o governador Tristão da Cunha Meneses, Vila Boa, 22 de setembro de 1783, AHU, CU, Goiás, cx. 34, doc. 2124.</w:t>
      </w:r>
    </w:p>
  </w:footnote>
  <w:footnote w:id="42">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Idem</w:t>
      </w:r>
      <w:r w:rsidRPr="006E3310">
        <w:rPr>
          <w:rFonts w:ascii="Times New Roman" w:hAnsi="Times New Roman" w:cs="Times New Roman"/>
        </w:rPr>
        <w:t>.</w:t>
      </w:r>
    </w:p>
  </w:footnote>
  <w:footnote w:id="43">
    <w:p w:rsidR="00422C5A" w:rsidRPr="006E3310" w:rsidRDefault="00422C5A" w:rsidP="006E3310">
      <w:pPr>
        <w:pStyle w:val="Textodenotaderodap"/>
        <w:ind w:right="-285"/>
        <w:jc w:val="both"/>
        <w:rPr>
          <w:rFonts w:ascii="Times New Roman" w:hAnsi="Times New Roman" w:cs="Times New Roman"/>
          <w:i/>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p>
  </w:footnote>
  <w:footnote w:id="44">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r w:rsidRPr="006E3310">
        <w:rPr>
          <w:rFonts w:ascii="Times New Roman" w:hAnsi="Times New Roman" w:cs="Times New Roman"/>
        </w:rPr>
        <w:t>. Convém acres</w:t>
      </w:r>
      <w:r>
        <w:rPr>
          <w:rFonts w:ascii="Times New Roman" w:hAnsi="Times New Roman" w:cs="Times New Roman"/>
        </w:rPr>
        <w:t xml:space="preserve">centar </w:t>
      </w:r>
      <w:r w:rsidRPr="006E3310">
        <w:rPr>
          <w:rFonts w:ascii="Times New Roman" w:hAnsi="Times New Roman" w:cs="Times New Roman"/>
        </w:rPr>
        <w:t>que, apenas</w:t>
      </w:r>
      <w:r>
        <w:rPr>
          <w:rFonts w:ascii="Times New Roman" w:hAnsi="Times New Roman" w:cs="Times New Roman"/>
        </w:rPr>
        <w:t xml:space="preserve"> seis anos antes, Teles de Menez</w:t>
      </w:r>
      <w:r w:rsidRPr="006E3310">
        <w:rPr>
          <w:rFonts w:ascii="Times New Roman" w:hAnsi="Times New Roman" w:cs="Times New Roman"/>
        </w:rPr>
        <w:t>es referia-se de forma elogiosa a António Gomes de Oliveira e sobre ele afi</w:t>
      </w:r>
      <w:r>
        <w:rPr>
          <w:rFonts w:ascii="Times New Roman" w:hAnsi="Times New Roman" w:cs="Times New Roman"/>
        </w:rPr>
        <w:t>rmava o que “</w:t>
      </w:r>
      <w:r w:rsidRPr="006E3310">
        <w:rPr>
          <w:rFonts w:ascii="Times New Roman" w:hAnsi="Times New Roman" w:cs="Times New Roman"/>
          <w:i/>
        </w:rPr>
        <w:t xml:space="preserve">este homem </w:t>
      </w:r>
      <w:proofErr w:type="spellStart"/>
      <w:r w:rsidRPr="006E3310">
        <w:rPr>
          <w:rFonts w:ascii="Times New Roman" w:hAnsi="Times New Roman" w:cs="Times New Roman"/>
          <w:i/>
        </w:rPr>
        <w:t>he</w:t>
      </w:r>
      <w:proofErr w:type="spellEnd"/>
      <w:r w:rsidRPr="006E3310">
        <w:rPr>
          <w:rFonts w:ascii="Times New Roman" w:hAnsi="Times New Roman" w:cs="Times New Roman"/>
          <w:i/>
        </w:rPr>
        <w:t xml:space="preserve"> o vassalo mais bem estab</w:t>
      </w:r>
      <w:r w:rsidRPr="006E3310">
        <w:rPr>
          <w:rFonts w:ascii="Times New Roman" w:hAnsi="Times New Roman" w:cs="Times New Roman"/>
          <w:i/>
        </w:rPr>
        <w:t>e</w:t>
      </w:r>
      <w:r w:rsidRPr="006E3310">
        <w:rPr>
          <w:rFonts w:ascii="Times New Roman" w:hAnsi="Times New Roman" w:cs="Times New Roman"/>
          <w:i/>
        </w:rPr>
        <w:t xml:space="preserve">lecido, e interessante que V. </w:t>
      </w:r>
      <w:proofErr w:type="spellStart"/>
      <w:r w:rsidRPr="006E3310">
        <w:rPr>
          <w:rFonts w:ascii="Times New Roman" w:hAnsi="Times New Roman" w:cs="Times New Roman"/>
          <w:i/>
        </w:rPr>
        <w:t>Magestade</w:t>
      </w:r>
      <w:proofErr w:type="spellEnd"/>
      <w:r w:rsidRPr="006E3310">
        <w:rPr>
          <w:rFonts w:ascii="Times New Roman" w:hAnsi="Times New Roman" w:cs="Times New Roman"/>
          <w:i/>
        </w:rPr>
        <w:t xml:space="preserve"> tem nesta comarca”. </w:t>
      </w:r>
      <w:r w:rsidRPr="006E3310">
        <w:rPr>
          <w:rFonts w:ascii="Times New Roman" w:hAnsi="Times New Roman" w:cs="Times New Roman"/>
        </w:rPr>
        <w:t>Carta do bacharel António de Sousa Teles de Menezes ao rei D. José sobre o procedimento da Junta da Fazenda Real de Goiás…, Vila Boa, 10 de agosto de 1777.</w:t>
      </w:r>
      <w:r>
        <w:rPr>
          <w:rFonts w:ascii="Times New Roman" w:hAnsi="Times New Roman" w:cs="Times New Roman"/>
        </w:rPr>
        <w:t xml:space="preserve"> AHU</w:t>
      </w:r>
      <w:r w:rsidRPr="006E3310">
        <w:rPr>
          <w:rFonts w:ascii="Times New Roman" w:hAnsi="Times New Roman" w:cs="Times New Roman"/>
        </w:rPr>
        <w:t xml:space="preserve">, Goiás, cx. 29, doc. 1884. A questão é </w:t>
      </w:r>
      <w:r w:rsidRPr="004E4993">
        <w:rPr>
          <w:rFonts w:ascii="Times New Roman" w:hAnsi="Times New Roman" w:cs="Times New Roman"/>
        </w:rPr>
        <w:t>que, então, António de Menezes era procurador do contratador das entradas e António Oliveira surgia como um potencial aliado, ao passo que, em 1783, os dois homens estavam</w:t>
      </w:r>
      <w:r w:rsidRPr="006E3310">
        <w:rPr>
          <w:rFonts w:ascii="Times New Roman" w:hAnsi="Times New Roman" w:cs="Times New Roman"/>
        </w:rPr>
        <w:t xml:space="preserve"> de lados opostos da barricada e aí a riqueza deixava de ser, por si só, uma qualidade.</w:t>
      </w:r>
    </w:p>
  </w:footnote>
  <w:footnote w:id="45">
    <w:p w:rsidR="00422C5A" w:rsidRPr="006E3310" w:rsidRDefault="00422C5A" w:rsidP="006E3310">
      <w:pPr>
        <w:pStyle w:val="Textodenotaderodap"/>
        <w:ind w:right="-285"/>
        <w:jc w:val="both"/>
        <w:rPr>
          <w:rFonts w:ascii="Times New Roman" w:hAnsi="Times New Roman" w:cs="Times New Roman"/>
          <w:i/>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de António de Sousa Teles de Menezes à rainha, sobre as queixas contra o governador Tristão da Cunha Meneses, Vila Boa, 22 de setembro de 1783, AHU, CU, Goiás, cx. 34, doc. 2124.</w:t>
      </w:r>
    </w:p>
  </w:footnote>
  <w:footnote w:id="46">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Carta do bacharel António de Sousa Teles de </w:t>
      </w:r>
      <w:r w:rsidRPr="006667DA">
        <w:rPr>
          <w:rFonts w:ascii="Times New Roman" w:hAnsi="Times New Roman" w:cs="Times New Roman"/>
        </w:rPr>
        <w:t>Menezes à Corte</w:t>
      </w:r>
      <w:r>
        <w:rPr>
          <w:rFonts w:ascii="Times New Roman" w:hAnsi="Times New Roman" w:cs="Times New Roman"/>
        </w:rPr>
        <w:t xml:space="preserve"> sobre </w:t>
      </w:r>
      <w:r w:rsidRPr="006E3310">
        <w:rPr>
          <w:rFonts w:ascii="Times New Roman" w:hAnsi="Times New Roman" w:cs="Times New Roman"/>
        </w:rPr>
        <w:t>o procedimento da</w:t>
      </w:r>
      <w:r>
        <w:rPr>
          <w:rFonts w:ascii="Times New Roman" w:hAnsi="Times New Roman" w:cs="Times New Roman"/>
        </w:rPr>
        <w:t xml:space="preserve"> Junta da Fazenda Real de Goiás</w:t>
      </w:r>
      <w:r w:rsidRPr="006E3310">
        <w:rPr>
          <w:rFonts w:ascii="Times New Roman" w:hAnsi="Times New Roman" w:cs="Times New Roman"/>
        </w:rPr>
        <w:t>, Vila Boa, 10 de agosto de 1777, AHU, CU, Goiás, cx. 29, doc. 1884.</w:t>
      </w:r>
    </w:p>
  </w:footnote>
  <w:footnote w:id="47">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rPr>
        <w:t xml:space="preserve">            </w:t>
      </w:r>
      <w:r w:rsidRPr="006E3310">
        <w:rPr>
          <w:rFonts w:ascii="Times New Roman" w:hAnsi="Times New Roman" w:cs="Times New Roman"/>
        </w:rPr>
        <w:t xml:space="preserve"> </w:t>
      </w:r>
      <w:r>
        <w:rPr>
          <w:rFonts w:ascii="Times New Roman" w:hAnsi="Times New Roman" w:cs="Times New Roman"/>
        </w:rPr>
        <w:t>Requerimento de António</w:t>
      </w:r>
      <w:r w:rsidRPr="006E3310">
        <w:rPr>
          <w:rFonts w:ascii="Times New Roman" w:hAnsi="Times New Roman" w:cs="Times New Roman"/>
        </w:rPr>
        <w:t xml:space="preserve"> Teles de Menezes à Rainha, solicitando confirmação no posto de capitão-mor das Ordenanças de Vila Boa, Goiás, 19 de julho de 1787, AHU, CU, Goiás, cx. 36, doc. 2234.</w:t>
      </w:r>
    </w:p>
  </w:footnote>
  <w:footnote w:id="48">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Curiosamente, Tristão da Cunha Meneses era irmão de Luís da Cunha Meneses, com quem Ant</w:t>
      </w:r>
      <w:r w:rsidRPr="006E3310">
        <w:rPr>
          <w:rFonts w:ascii="Times New Roman" w:hAnsi="Times New Roman" w:cs="Times New Roman"/>
        </w:rPr>
        <w:t>ó</w:t>
      </w:r>
      <w:r w:rsidRPr="006E3310">
        <w:rPr>
          <w:rFonts w:ascii="Times New Roman" w:hAnsi="Times New Roman" w:cs="Times New Roman"/>
        </w:rPr>
        <w:t>nio de Menezes mantivera um braço de ferro. E um dos oficiais da câmara de então dava pelo nome de Jo</w:t>
      </w:r>
      <w:r w:rsidRPr="006E3310">
        <w:rPr>
          <w:rFonts w:ascii="Times New Roman" w:hAnsi="Times New Roman" w:cs="Times New Roman"/>
        </w:rPr>
        <w:t>a</w:t>
      </w:r>
      <w:r w:rsidRPr="006E3310">
        <w:rPr>
          <w:rFonts w:ascii="Times New Roman" w:hAnsi="Times New Roman" w:cs="Times New Roman"/>
        </w:rPr>
        <w:t xml:space="preserve">quim Pereira </w:t>
      </w:r>
      <w:proofErr w:type="spellStart"/>
      <w:r w:rsidRPr="006E3310">
        <w:rPr>
          <w:rFonts w:ascii="Times New Roman" w:hAnsi="Times New Roman" w:cs="Times New Roman"/>
        </w:rPr>
        <w:t>Gayo</w:t>
      </w:r>
      <w:proofErr w:type="spellEnd"/>
      <w:r w:rsidRPr="006E3310">
        <w:rPr>
          <w:rFonts w:ascii="Times New Roman" w:hAnsi="Times New Roman" w:cs="Times New Roman"/>
        </w:rPr>
        <w:t xml:space="preserve"> Peçanha, com quem António de Meneses já mantivera um clima de conflitualidade.</w:t>
      </w:r>
    </w:p>
  </w:footnote>
  <w:footnote w:id="49">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dos oficiais da Câmara de Vila Boa de Goiás à rainha, solicitando a permanência do gove</w:t>
      </w:r>
      <w:r w:rsidRPr="006E3310">
        <w:rPr>
          <w:rFonts w:ascii="Times New Roman" w:hAnsi="Times New Roman" w:cs="Times New Roman"/>
        </w:rPr>
        <w:t>r</w:t>
      </w:r>
      <w:r w:rsidRPr="006E3310">
        <w:rPr>
          <w:rFonts w:ascii="Times New Roman" w:hAnsi="Times New Roman" w:cs="Times New Roman"/>
        </w:rPr>
        <w:t>na</w:t>
      </w:r>
      <w:r>
        <w:rPr>
          <w:rFonts w:ascii="Times New Roman" w:hAnsi="Times New Roman" w:cs="Times New Roman"/>
        </w:rPr>
        <w:t>dor</w:t>
      </w:r>
      <w:r w:rsidRPr="006E3310">
        <w:rPr>
          <w:rFonts w:ascii="Times New Roman" w:hAnsi="Times New Roman" w:cs="Times New Roman"/>
        </w:rPr>
        <w:t>, Vila Boa, 30 de dezembro de 1785, AHU, CU, Goiás, cx. 36, doc. 2194.</w:t>
      </w:r>
    </w:p>
  </w:footnote>
  <w:footnote w:id="50">
    <w:p w:rsidR="00422C5A" w:rsidRPr="00363B05" w:rsidRDefault="00422C5A" w:rsidP="00363B05">
      <w:pPr>
        <w:pStyle w:val="Textodenotaderodap"/>
        <w:spacing w:line="204" w:lineRule="auto"/>
        <w:ind w:right="-285"/>
        <w:jc w:val="both"/>
        <w:rPr>
          <w:rFonts w:ascii="Times New Roman" w:hAnsi="Times New Roman" w:cs="Times New Roman"/>
        </w:rPr>
      </w:pPr>
      <w:r w:rsidRPr="00363B05">
        <w:rPr>
          <w:rStyle w:val="Refdenotaderodap"/>
          <w:rFonts w:ascii="Times New Roman" w:hAnsi="Times New Roman"/>
        </w:rPr>
        <w:footnoteRef/>
      </w:r>
      <w:r w:rsidRPr="00363B05">
        <w:rPr>
          <w:rFonts w:ascii="Times New Roman" w:hAnsi="Times New Roman" w:cs="Times New Roman"/>
        </w:rPr>
        <w:t xml:space="preserve"> </w:t>
      </w:r>
      <w:r>
        <w:rPr>
          <w:rFonts w:ascii="Times New Roman" w:hAnsi="Times New Roman" w:cs="Times New Roman"/>
        </w:rPr>
        <w:t xml:space="preserve">          </w:t>
      </w:r>
      <w:r w:rsidRPr="00363B05">
        <w:rPr>
          <w:rFonts w:ascii="Times New Roman" w:hAnsi="Times New Roman" w:cs="Times New Roman"/>
        </w:rPr>
        <w:t>Ofício do desembargador dos agravos António de Luís de Sousa Leal, Vila Boa, 30 de junho de 1804, AHU, CU, Goiás, cx. 47, doc. 2732.</w:t>
      </w:r>
    </w:p>
  </w:footnote>
  <w:footnote w:id="51">
    <w:p w:rsidR="00422C5A" w:rsidRPr="00363B05" w:rsidRDefault="00422C5A" w:rsidP="00363B05">
      <w:pPr>
        <w:spacing w:after="0" w:line="204" w:lineRule="auto"/>
        <w:ind w:right="-284"/>
        <w:jc w:val="both"/>
        <w:rPr>
          <w:rFonts w:ascii="Times New Roman" w:hAnsi="Times New Roman" w:cs="Times New Roman"/>
          <w:color w:val="000000" w:themeColor="text1"/>
          <w:sz w:val="20"/>
          <w:szCs w:val="20"/>
        </w:rPr>
      </w:pPr>
      <w:r w:rsidRPr="00363B05">
        <w:rPr>
          <w:rStyle w:val="Refdenotaderodap"/>
          <w:rFonts w:ascii="Times New Roman" w:hAnsi="Times New Roman"/>
          <w:sz w:val="20"/>
          <w:szCs w:val="20"/>
        </w:rPr>
        <w:footnoteRef/>
      </w:r>
      <w:r w:rsidRPr="00363B05">
        <w:rPr>
          <w:rFonts w:ascii="Times New Roman" w:hAnsi="Times New Roman" w:cs="Times New Roman"/>
          <w:sz w:val="20"/>
          <w:szCs w:val="20"/>
        </w:rPr>
        <w:t xml:space="preserve"> </w:t>
      </w:r>
      <w:r>
        <w:rPr>
          <w:rFonts w:ascii="Times New Roman" w:hAnsi="Times New Roman" w:cs="Times New Roman"/>
          <w:sz w:val="20"/>
          <w:szCs w:val="20"/>
        </w:rPr>
        <w:t xml:space="preserve">             LEMES, </w:t>
      </w:r>
      <w:r w:rsidRPr="00B77D93">
        <w:rPr>
          <w:rFonts w:ascii="Times New Roman" w:hAnsi="Times New Roman" w:cs="Times New Roman"/>
          <w:sz w:val="20"/>
          <w:szCs w:val="20"/>
        </w:rPr>
        <w:t>Fernando Lobo</w:t>
      </w:r>
      <w:r w:rsidRPr="00363B05">
        <w:rPr>
          <w:rFonts w:ascii="Times New Roman" w:hAnsi="Times New Roman" w:cs="Times New Roman"/>
          <w:sz w:val="20"/>
          <w:szCs w:val="20"/>
        </w:rPr>
        <w:t xml:space="preserve">, </w:t>
      </w:r>
      <w:r w:rsidRPr="00363B05">
        <w:rPr>
          <w:rFonts w:ascii="Times New Roman" w:hAnsi="Times New Roman" w:cs="Times New Roman"/>
          <w:i/>
          <w:sz w:val="20"/>
          <w:szCs w:val="20"/>
        </w:rPr>
        <w:t>A Oeste do Império – Dinâmica da Câmara Municipal na última perif</w:t>
      </w:r>
      <w:r w:rsidRPr="00363B05">
        <w:rPr>
          <w:rFonts w:ascii="Times New Roman" w:hAnsi="Times New Roman" w:cs="Times New Roman"/>
          <w:i/>
          <w:sz w:val="20"/>
          <w:szCs w:val="20"/>
        </w:rPr>
        <w:t>e</w:t>
      </w:r>
      <w:r w:rsidRPr="00363B05">
        <w:rPr>
          <w:rFonts w:ascii="Times New Roman" w:hAnsi="Times New Roman" w:cs="Times New Roman"/>
          <w:i/>
          <w:sz w:val="20"/>
          <w:szCs w:val="20"/>
        </w:rPr>
        <w:t>ria colonial: um estudo das relações de poder nas minas e capitania de Goiás (1770-1804)</w:t>
      </w:r>
      <w:r w:rsidRPr="00363B05">
        <w:rPr>
          <w:rFonts w:ascii="Times New Roman" w:hAnsi="Times New Roman" w:cs="Times New Roman"/>
          <w:sz w:val="20"/>
          <w:szCs w:val="20"/>
        </w:rPr>
        <w:t>, dissertação de mestrado, UFG, Goiânia</w:t>
      </w:r>
      <w:r w:rsidRPr="00363B05">
        <w:rPr>
          <w:rFonts w:ascii="Times New Roman" w:hAnsi="Times New Roman" w:cs="Times New Roman"/>
          <w:color w:val="0000FF"/>
          <w:sz w:val="20"/>
          <w:szCs w:val="20"/>
        </w:rPr>
        <w:t>,</w:t>
      </w:r>
      <w:r w:rsidRPr="00363B05">
        <w:rPr>
          <w:rFonts w:ascii="Times New Roman" w:hAnsi="Times New Roman" w:cs="Times New Roman"/>
          <w:b/>
          <w:color w:val="0000FF"/>
          <w:sz w:val="20"/>
          <w:szCs w:val="20"/>
        </w:rPr>
        <w:t xml:space="preserve"> </w:t>
      </w:r>
      <w:r w:rsidRPr="00363B05">
        <w:rPr>
          <w:rFonts w:ascii="Times New Roman" w:hAnsi="Times New Roman" w:cs="Times New Roman"/>
          <w:sz w:val="20"/>
          <w:szCs w:val="20"/>
        </w:rPr>
        <w:t xml:space="preserve">2005, p. 110 </w:t>
      </w:r>
      <w:r w:rsidRPr="00363B05">
        <w:rPr>
          <w:rFonts w:ascii="Times New Roman" w:hAnsi="Times New Roman" w:cs="Times New Roman"/>
          <w:color w:val="000000" w:themeColor="text1"/>
          <w:sz w:val="20"/>
          <w:szCs w:val="20"/>
        </w:rPr>
        <w:t>[online, acesso a 10 de nov. de 2013, URL:</w:t>
      </w:r>
      <w:hyperlink r:id="rId4" w:history="1">
        <w:r w:rsidRPr="00363B05">
          <w:rPr>
            <w:rStyle w:val="Hiperligao"/>
            <w:rFonts w:ascii="Times New Roman" w:hAnsi="Times New Roman" w:cs="Times New Roman"/>
            <w:color w:val="000000" w:themeColor="text1"/>
            <w:sz w:val="20"/>
            <w:szCs w:val="20"/>
          </w:rPr>
          <w:t>http://wwwpos.historia.ufg.br/up/113/o/LEMES.pdf</w:t>
        </w:r>
      </w:hyperlink>
      <w:r w:rsidRPr="00742C8E">
        <w:rPr>
          <w:rFonts w:ascii="Times New Roman" w:hAnsi="Times New Roman" w:cs="Times New Roman"/>
          <w:color w:val="000000" w:themeColor="text1"/>
          <w:sz w:val="20"/>
          <w:szCs w:val="20"/>
        </w:rPr>
        <w:t xml:space="preserve">]. Uma das fontes em que Fernando Lobo Lemes se baseia para reconstituir todo esse processo político é José de Alencastre, </w:t>
      </w:r>
      <w:r w:rsidRPr="00742C8E">
        <w:rPr>
          <w:rFonts w:ascii="Times New Roman" w:hAnsi="Times New Roman" w:cs="Times New Roman"/>
          <w:i/>
          <w:color w:val="000000" w:themeColor="text1"/>
          <w:sz w:val="20"/>
          <w:szCs w:val="20"/>
        </w:rPr>
        <w:t>Anais da Província de Goiás</w:t>
      </w:r>
      <w:r w:rsidRPr="00742C8E">
        <w:rPr>
          <w:rFonts w:ascii="Times New Roman" w:hAnsi="Times New Roman" w:cs="Times New Roman"/>
          <w:color w:val="000000" w:themeColor="text1"/>
          <w:sz w:val="20"/>
          <w:szCs w:val="20"/>
        </w:rPr>
        <w:t>. Goi</w:t>
      </w:r>
      <w:r w:rsidRPr="00742C8E">
        <w:rPr>
          <w:rFonts w:ascii="Times New Roman" w:hAnsi="Times New Roman" w:cs="Times New Roman"/>
          <w:color w:val="000000" w:themeColor="text1"/>
          <w:sz w:val="20"/>
          <w:szCs w:val="20"/>
        </w:rPr>
        <w:t>â</w:t>
      </w:r>
      <w:r w:rsidRPr="00742C8E">
        <w:rPr>
          <w:rFonts w:ascii="Times New Roman" w:hAnsi="Times New Roman" w:cs="Times New Roman"/>
          <w:color w:val="000000" w:themeColor="text1"/>
          <w:sz w:val="20"/>
          <w:szCs w:val="20"/>
        </w:rPr>
        <w:t>nia, SUDECO, 1979.</w:t>
      </w:r>
    </w:p>
  </w:footnote>
  <w:footnote w:id="52">
    <w:p w:rsidR="00422C5A" w:rsidRPr="00363B05" w:rsidRDefault="00422C5A" w:rsidP="00363B05">
      <w:pPr>
        <w:pStyle w:val="Textodenotaderodap"/>
        <w:spacing w:line="204" w:lineRule="auto"/>
        <w:ind w:right="-285"/>
        <w:jc w:val="both"/>
        <w:rPr>
          <w:rFonts w:ascii="Times New Roman" w:hAnsi="Times New Roman" w:cs="Times New Roman"/>
        </w:rPr>
      </w:pPr>
      <w:r w:rsidRPr="00363B05">
        <w:rPr>
          <w:rStyle w:val="Refdenotaderodap"/>
          <w:rFonts w:ascii="Times New Roman" w:hAnsi="Times New Roman"/>
        </w:rPr>
        <w:footnoteRef/>
      </w:r>
      <w:r w:rsidRPr="00363B05">
        <w:rPr>
          <w:rFonts w:ascii="Times New Roman" w:hAnsi="Times New Roman" w:cs="Times New Roman"/>
        </w:rPr>
        <w:t xml:space="preserve"> </w:t>
      </w:r>
      <w:r>
        <w:rPr>
          <w:rFonts w:ascii="Times New Roman" w:hAnsi="Times New Roman" w:cs="Times New Roman"/>
        </w:rPr>
        <w:t xml:space="preserve">         </w:t>
      </w:r>
      <w:r w:rsidRPr="00363B05">
        <w:rPr>
          <w:rFonts w:ascii="Times New Roman" w:hAnsi="Times New Roman" w:cs="Times New Roman"/>
        </w:rPr>
        <w:t>Ofício do desembargador dos agravos …, Vila Boa</w:t>
      </w:r>
      <w:r>
        <w:rPr>
          <w:rFonts w:ascii="Times New Roman" w:hAnsi="Times New Roman" w:cs="Times New Roman"/>
        </w:rPr>
        <w:t xml:space="preserve">, 6 de set. </w:t>
      </w:r>
      <w:proofErr w:type="gramStart"/>
      <w:r>
        <w:rPr>
          <w:rFonts w:ascii="Times New Roman" w:hAnsi="Times New Roman" w:cs="Times New Roman"/>
        </w:rPr>
        <w:t>de</w:t>
      </w:r>
      <w:proofErr w:type="gramEnd"/>
      <w:r>
        <w:rPr>
          <w:rFonts w:ascii="Times New Roman" w:hAnsi="Times New Roman" w:cs="Times New Roman"/>
        </w:rPr>
        <w:t xml:space="preserve"> 1804, AHU</w:t>
      </w:r>
      <w:r w:rsidRPr="00363B05">
        <w:rPr>
          <w:rFonts w:ascii="Times New Roman" w:hAnsi="Times New Roman" w:cs="Times New Roman"/>
        </w:rPr>
        <w:t>, Goiás, cx. 48, doc. 2744.</w:t>
      </w:r>
    </w:p>
  </w:footnote>
  <w:footnote w:id="53">
    <w:p w:rsidR="00422C5A" w:rsidRPr="00857E38" w:rsidRDefault="00422C5A" w:rsidP="00363B05">
      <w:pPr>
        <w:spacing w:after="0" w:line="204" w:lineRule="auto"/>
        <w:ind w:right="-284"/>
        <w:jc w:val="both"/>
        <w:rPr>
          <w:rFonts w:ascii="Times New Roman" w:hAnsi="Times New Roman" w:cs="Times New Roman"/>
          <w:sz w:val="20"/>
          <w:szCs w:val="20"/>
        </w:rPr>
      </w:pPr>
      <w:r w:rsidRPr="00363B05">
        <w:rPr>
          <w:rStyle w:val="Refdenotaderodap"/>
          <w:rFonts w:ascii="Times New Roman" w:hAnsi="Times New Roman"/>
          <w:sz w:val="20"/>
          <w:szCs w:val="20"/>
        </w:rPr>
        <w:footnoteRef/>
      </w:r>
      <w:r w:rsidRPr="00363B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63B05">
        <w:rPr>
          <w:rFonts w:ascii="Times New Roman" w:hAnsi="Times New Roman" w:cs="Times New Roman"/>
          <w:sz w:val="20"/>
          <w:szCs w:val="20"/>
        </w:rPr>
        <w:t xml:space="preserve">Carta do Capitão-mor de Vila Boa, Dr. António Teles de Menezes, à Rainha, in </w:t>
      </w:r>
      <w:r>
        <w:rPr>
          <w:rFonts w:ascii="Times New Roman" w:hAnsi="Times New Roman" w:cs="Times New Roman"/>
          <w:sz w:val="20"/>
          <w:szCs w:val="20"/>
        </w:rPr>
        <w:t>BERTRAN, Paulo</w:t>
      </w:r>
      <w:r w:rsidRPr="00363B05">
        <w:rPr>
          <w:rFonts w:ascii="Times New Roman" w:hAnsi="Times New Roman" w:cs="Times New Roman"/>
          <w:sz w:val="20"/>
          <w:szCs w:val="20"/>
        </w:rPr>
        <w:t xml:space="preserve"> (</w:t>
      </w:r>
      <w:proofErr w:type="spellStart"/>
      <w:r w:rsidRPr="00363B05">
        <w:rPr>
          <w:rFonts w:ascii="Times New Roman" w:hAnsi="Times New Roman" w:cs="Times New Roman"/>
          <w:sz w:val="20"/>
          <w:szCs w:val="20"/>
        </w:rPr>
        <w:t>org</w:t>
      </w:r>
      <w:proofErr w:type="spellEnd"/>
      <w:r>
        <w:rPr>
          <w:rFonts w:ascii="Times New Roman" w:hAnsi="Times New Roman" w:cs="Times New Roman"/>
          <w:sz w:val="20"/>
          <w:szCs w:val="20"/>
        </w:rPr>
        <w:t>.)</w:t>
      </w:r>
      <w:r w:rsidRPr="00857E38">
        <w:rPr>
          <w:rFonts w:ascii="Times New Roman" w:hAnsi="Times New Roman" w:cs="Times New Roman"/>
          <w:sz w:val="20"/>
          <w:szCs w:val="20"/>
        </w:rPr>
        <w:t xml:space="preserve">, </w:t>
      </w:r>
      <w:r w:rsidRPr="00857E38">
        <w:rPr>
          <w:rFonts w:ascii="Times New Roman" w:hAnsi="Times New Roman" w:cs="Times New Roman"/>
          <w:i/>
          <w:sz w:val="20"/>
          <w:szCs w:val="20"/>
        </w:rPr>
        <w:t>Notícia Geral da capitania de Goiás em 1783</w:t>
      </w:r>
      <w:r w:rsidRPr="00857E38">
        <w:rPr>
          <w:rFonts w:ascii="Times New Roman" w:hAnsi="Times New Roman" w:cs="Times New Roman"/>
          <w:sz w:val="20"/>
          <w:szCs w:val="20"/>
        </w:rPr>
        <w:t>, Goiânia-Brasília, Editora da Universidade Católica de Goiás-Editora da Universidade Feder</w:t>
      </w:r>
      <w:r>
        <w:rPr>
          <w:rFonts w:ascii="Times New Roman" w:hAnsi="Times New Roman" w:cs="Times New Roman"/>
          <w:sz w:val="20"/>
          <w:szCs w:val="20"/>
        </w:rPr>
        <w:t>al de Goiás-Solo Editores, 1997, Tomo II,</w:t>
      </w:r>
      <w:r w:rsidRPr="00857E38">
        <w:rPr>
          <w:rFonts w:ascii="Times New Roman" w:hAnsi="Times New Roman" w:cs="Times New Roman"/>
          <w:sz w:val="20"/>
          <w:szCs w:val="20"/>
        </w:rPr>
        <w:t xml:space="preserve"> pp. 31-47.</w:t>
      </w:r>
    </w:p>
  </w:footnote>
  <w:footnote w:id="54">
    <w:p w:rsidR="00422C5A" w:rsidRPr="00857E38" w:rsidRDefault="00422C5A" w:rsidP="00363B05">
      <w:pPr>
        <w:pStyle w:val="Textodenotaderodap"/>
        <w:spacing w:line="204" w:lineRule="auto"/>
        <w:ind w:right="-285"/>
        <w:jc w:val="both"/>
        <w:rPr>
          <w:rFonts w:ascii="Times New Roman" w:hAnsi="Times New Roman" w:cs="Times New Roman"/>
        </w:rPr>
      </w:pPr>
      <w:r w:rsidRPr="00857E38">
        <w:rPr>
          <w:rStyle w:val="Refdenotaderodap"/>
          <w:rFonts w:ascii="Times New Roman" w:hAnsi="Times New Roman"/>
        </w:rPr>
        <w:footnoteRef/>
      </w:r>
      <w:r w:rsidRPr="00857E38">
        <w:rPr>
          <w:rFonts w:ascii="Times New Roman" w:hAnsi="Times New Roman" w:cs="Times New Roman"/>
        </w:rPr>
        <w:t xml:space="preserve">           </w:t>
      </w:r>
      <w:r w:rsidRPr="00857E38">
        <w:rPr>
          <w:rFonts w:ascii="Times New Roman" w:hAnsi="Times New Roman" w:cs="Times New Roman"/>
          <w:i/>
        </w:rPr>
        <w:t>Idem</w:t>
      </w:r>
      <w:r w:rsidRPr="00857E38">
        <w:rPr>
          <w:rFonts w:ascii="Times New Roman" w:hAnsi="Times New Roman" w:cs="Times New Roman"/>
        </w:rPr>
        <w:t>, p. 33.</w:t>
      </w:r>
    </w:p>
  </w:footnote>
  <w:footnote w:id="55">
    <w:p w:rsidR="00422C5A" w:rsidRPr="006A11FC" w:rsidRDefault="00422C5A" w:rsidP="006E3310">
      <w:pPr>
        <w:pStyle w:val="Textodenotaderodap"/>
        <w:ind w:right="-285"/>
        <w:jc w:val="both"/>
        <w:rPr>
          <w:rFonts w:ascii="Times New Roman" w:hAnsi="Times New Roman" w:cs="Times New Roman"/>
          <w:i/>
        </w:rPr>
      </w:pPr>
      <w:r w:rsidRPr="006E3310">
        <w:rPr>
          <w:rStyle w:val="Refdenotaderodap"/>
          <w:rFonts w:ascii="Times New Roman" w:hAnsi="Times New Roman"/>
        </w:rPr>
        <w:footnoteRef/>
      </w:r>
      <w:r w:rsidRPr="006A11FC">
        <w:rPr>
          <w:rFonts w:ascii="Times New Roman" w:hAnsi="Times New Roman" w:cs="Times New Roman"/>
        </w:rPr>
        <w:t xml:space="preserve">             BERTRAN, Paulo, </w:t>
      </w:r>
      <w:r w:rsidRPr="006A11FC">
        <w:rPr>
          <w:rFonts w:ascii="Times New Roman" w:hAnsi="Times New Roman" w:cs="Times New Roman"/>
          <w:i/>
        </w:rPr>
        <w:t>op. cit</w:t>
      </w:r>
      <w:r w:rsidRPr="006A11FC">
        <w:rPr>
          <w:rFonts w:ascii="Times New Roman" w:hAnsi="Times New Roman" w:cs="Times New Roman"/>
        </w:rPr>
        <w:t>.</w:t>
      </w:r>
      <w:r w:rsidRPr="006A11FC">
        <w:rPr>
          <w:rFonts w:ascii="Times New Roman" w:hAnsi="Times New Roman" w:cs="Times New Roman"/>
          <w:i/>
        </w:rPr>
        <w:t>,</w:t>
      </w:r>
      <w:r w:rsidRPr="006A11FC">
        <w:rPr>
          <w:rFonts w:ascii="Times New Roman" w:hAnsi="Times New Roman" w:cs="Times New Roman"/>
        </w:rPr>
        <w:t xml:space="preserve"> pp. 31-47.</w:t>
      </w:r>
    </w:p>
  </w:footnote>
  <w:footnote w:id="56">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rPr>
        <w:t xml:space="preserve">           </w:t>
      </w:r>
      <w:r w:rsidRPr="006E3310">
        <w:rPr>
          <w:rFonts w:ascii="Times New Roman" w:hAnsi="Times New Roman" w:cs="Times New Roman"/>
        </w:rPr>
        <w:t xml:space="preserve"> </w:t>
      </w:r>
      <w:r>
        <w:rPr>
          <w:rFonts w:ascii="Times New Roman" w:hAnsi="Times New Roman" w:cs="Times New Roman"/>
        </w:rPr>
        <w:t>Cf. PALACIN, Luís</w:t>
      </w:r>
      <w:r w:rsidRPr="006E3310">
        <w:rPr>
          <w:rFonts w:ascii="Times New Roman" w:hAnsi="Times New Roman" w:cs="Times New Roman"/>
        </w:rPr>
        <w:t xml:space="preserve">, </w:t>
      </w:r>
      <w:r w:rsidRPr="006E3310">
        <w:rPr>
          <w:rFonts w:ascii="Times New Roman" w:hAnsi="Times New Roman" w:cs="Times New Roman"/>
          <w:i/>
        </w:rPr>
        <w:t xml:space="preserve">Goiás 1722-1822, Estrutura e Conjuntura numa Capitania de </w:t>
      </w:r>
      <w:r w:rsidRPr="007851E9">
        <w:rPr>
          <w:rFonts w:ascii="Times New Roman" w:hAnsi="Times New Roman" w:cs="Times New Roman"/>
          <w:i/>
        </w:rPr>
        <w:t>Minas</w:t>
      </w:r>
      <w:r w:rsidRPr="007851E9">
        <w:rPr>
          <w:rFonts w:ascii="Times New Roman" w:hAnsi="Times New Roman" w:cs="Times New Roman"/>
        </w:rPr>
        <w:t>, 2ª ed</w:t>
      </w:r>
      <w:r w:rsidRPr="007851E9">
        <w:rPr>
          <w:rFonts w:ascii="Times New Roman" w:hAnsi="Times New Roman" w:cs="Times New Roman"/>
        </w:rPr>
        <w:t>i</w:t>
      </w:r>
      <w:r w:rsidRPr="007851E9">
        <w:rPr>
          <w:rFonts w:ascii="Times New Roman" w:hAnsi="Times New Roman" w:cs="Times New Roman"/>
        </w:rPr>
        <w:t>ção, Goiânia, Oriente, 1976, pp. 212-213.</w:t>
      </w:r>
    </w:p>
  </w:footnote>
  <w:footnote w:id="57">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Ofí</w:t>
      </w:r>
      <w:r>
        <w:rPr>
          <w:rFonts w:ascii="Times New Roman" w:hAnsi="Times New Roman" w:cs="Times New Roman"/>
        </w:rPr>
        <w:t xml:space="preserve">cio do governador de </w:t>
      </w:r>
      <w:r w:rsidRPr="00742C8E">
        <w:rPr>
          <w:rFonts w:ascii="Times New Roman" w:hAnsi="Times New Roman" w:cs="Times New Roman"/>
        </w:rPr>
        <w:t>Goiás ao Secretário de Estado da Marinha e Ultramar,</w:t>
      </w:r>
      <w:r w:rsidRPr="006E3310">
        <w:rPr>
          <w:rFonts w:ascii="Times New Roman" w:hAnsi="Times New Roman" w:cs="Times New Roman"/>
        </w:rPr>
        <w:t xml:space="preserve"> Vila Boa, 7 de setembro de 1788, AHU, CU, Goiás, cx. 37, doc. 2279.</w:t>
      </w:r>
    </w:p>
  </w:footnote>
  <w:footnote w:id="58">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do procurador da Coroa e vereador da Câmara de Vila Boa à rainha, Vila Boa, 24 de agosto de 1783, AHU, CU, Goiás, cx. 34, doc. 2118.</w:t>
      </w:r>
    </w:p>
  </w:footnote>
  <w:footnote w:id="59">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Cf. Ofício do governador de Goiás ao S. E. M. Ultramar, Vila Boa, 12 de fevereiro de 1787, AHU, CU, Goiás, cx. 36, doc. 2222.</w:t>
      </w:r>
    </w:p>
  </w:footnote>
  <w:footnote w:id="60">
    <w:p w:rsidR="00422C5A" w:rsidRPr="006E3310" w:rsidRDefault="00422C5A" w:rsidP="006E3310">
      <w:pPr>
        <w:pStyle w:val="Textodenotaderodap"/>
        <w:tabs>
          <w:tab w:val="left" w:pos="7938"/>
        </w:tabs>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Cf. Ofício do governador de Goiás ao S. E. M. Ultramar, Vila Boa, 8 de julho de 1780, AHU, CU, Goiás, cx. 32, doc. 2001.</w:t>
      </w:r>
    </w:p>
  </w:footnote>
  <w:footnote w:id="61">
    <w:p w:rsidR="00422C5A" w:rsidRPr="00621DDF" w:rsidRDefault="00422C5A" w:rsidP="00621DDF">
      <w:pPr>
        <w:spacing w:after="0"/>
        <w:ind w:right="-285"/>
        <w:jc w:val="both"/>
        <w:rPr>
          <w:rFonts w:ascii="Arial" w:eastAsia="Times New Roman" w:hAnsi="Arial" w:cs="Arial"/>
          <w:sz w:val="20"/>
          <w:szCs w:val="20"/>
          <w:lang w:eastAsia="pt-PT"/>
        </w:rPr>
      </w:pPr>
      <w:r>
        <w:rPr>
          <w:rStyle w:val="Refdenotaderodap"/>
        </w:rPr>
        <w:footnoteRef/>
      </w:r>
      <w:r>
        <w:t xml:space="preserve">            </w:t>
      </w:r>
      <w:r w:rsidRPr="006E3310">
        <w:rPr>
          <w:rFonts w:ascii="Times New Roman" w:hAnsi="Times New Roman" w:cs="Times New Roman"/>
          <w:sz w:val="20"/>
          <w:szCs w:val="20"/>
        </w:rPr>
        <w:t>Certa historiografia vem colocando cada vez mais dúvidas em relação à situação de decadência vivida em Goiás a partir das ú</w:t>
      </w:r>
      <w:r>
        <w:rPr>
          <w:rFonts w:ascii="Times New Roman" w:hAnsi="Times New Roman" w:cs="Times New Roman"/>
          <w:sz w:val="20"/>
          <w:szCs w:val="20"/>
        </w:rPr>
        <w:t>ltimas décadas do século XVIII e tem</w:t>
      </w:r>
      <w:r w:rsidRPr="006E3310">
        <w:rPr>
          <w:rFonts w:ascii="Times New Roman" w:hAnsi="Times New Roman" w:cs="Times New Roman"/>
          <w:sz w:val="20"/>
          <w:szCs w:val="20"/>
        </w:rPr>
        <w:t xml:space="preserve"> a sua principal representante em</w:t>
      </w:r>
      <w:r>
        <w:rPr>
          <w:rFonts w:ascii="Times New Roman" w:hAnsi="Times New Roman" w:cs="Times New Roman"/>
          <w:sz w:val="20"/>
          <w:szCs w:val="20"/>
        </w:rPr>
        <w:t xml:space="preserve"> LOI</w:t>
      </w:r>
      <w:r>
        <w:rPr>
          <w:rFonts w:ascii="Times New Roman" w:hAnsi="Times New Roman" w:cs="Times New Roman"/>
          <w:sz w:val="20"/>
          <w:szCs w:val="20"/>
        </w:rPr>
        <w:t>O</w:t>
      </w:r>
      <w:r>
        <w:rPr>
          <w:rFonts w:ascii="Times New Roman" w:hAnsi="Times New Roman" w:cs="Times New Roman"/>
          <w:sz w:val="20"/>
          <w:szCs w:val="20"/>
        </w:rPr>
        <w:t xml:space="preserve">LA, </w:t>
      </w:r>
      <w:r w:rsidRPr="006E3310">
        <w:rPr>
          <w:rFonts w:ascii="Times New Roman" w:hAnsi="Times New Roman" w:cs="Times New Roman"/>
          <w:sz w:val="20"/>
          <w:szCs w:val="20"/>
        </w:rPr>
        <w:t>Ma</w:t>
      </w:r>
      <w:r>
        <w:rPr>
          <w:rFonts w:ascii="Times New Roman" w:hAnsi="Times New Roman" w:cs="Times New Roman"/>
          <w:sz w:val="20"/>
          <w:szCs w:val="20"/>
        </w:rPr>
        <w:t xml:space="preserve">ria </w:t>
      </w:r>
      <w:proofErr w:type="spellStart"/>
      <w:r>
        <w:rPr>
          <w:rFonts w:ascii="Times New Roman" w:hAnsi="Times New Roman" w:cs="Times New Roman"/>
          <w:sz w:val="20"/>
          <w:szCs w:val="20"/>
        </w:rPr>
        <w:t>Lemke</w:t>
      </w:r>
      <w:proofErr w:type="spellEnd"/>
      <w:r>
        <w:rPr>
          <w:rFonts w:ascii="Times New Roman" w:hAnsi="Times New Roman" w:cs="Times New Roman"/>
          <w:sz w:val="20"/>
          <w:szCs w:val="20"/>
        </w:rPr>
        <w:t>,</w:t>
      </w:r>
      <w:r w:rsidRPr="006E3310">
        <w:rPr>
          <w:rFonts w:ascii="Times New Roman" w:hAnsi="Times New Roman" w:cs="Times New Roman"/>
          <w:sz w:val="20"/>
          <w:szCs w:val="20"/>
        </w:rPr>
        <w:t xml:space="preserve"> </w:t>
      </w:r>
      <w:r w:rsidRPr="006E3310">
        <w:rPr>
          <w:rFonts w:ascii="Times New Roman" w:hAnsi="Times New Roman" w:cs="Times New Roman"/>
          <w:i/>
          <w:sz w:val="20"/>
          <w:szCs w:val="20"/>
        </w:rPr>
        <w:t xml:space="preserve">Trabalho, Família e Mobilidade Social – notas do que os viajantes não viram em – Goiás c. 1770 – </w:t>
      </w:r>
      <w:proofErr w:type="gramStart"/>
      <w:r w:rsidRPr="006E3310">
        <w:rPr>
          <w:rFonts w:ascii="Times New Roman" w:hAnsi="Times New Roman" w:cs="Times New Roman"/>
          <w:i/>
          <w:sz w:val="20"/>
          <w:szCs w:val="20"/>
        </w:rPr>
        <w:t>c</w:t>
      </w:r>
      <w:proofErr w:type="gramEnd"/>
      <w:r w:rsidRPr="006E3310">
        <w:rPr>
          <w:rFonts w:ascii="Times New Roman" w:hAnsi="Times New Roman" w:cs="Times New Roman"/>
          <w:i/>
          <w:sz w:val="20"/>
          <w:szCs w:val="20"/>
        </w:rPr>
        <w:t>. 1847</w:t>
      </w:r>
      <w:r w:rsidRPr="006E3310">
        <w:rPr>
          <w:rFonts w:ascii="Times New Roman" w:hAnsi="Times New Roman" w:cs="Times New Roman"/>
          <w:sz w:val="20"/>
          <w:szCs w:val="20"/>
        </w:rPr>
        <w:t xml:space="preserve">, tese de doutoramento, </w:t>
      </w:r>
      <w:r>
        <w:rPr>
          <w:rFonts w:ascii="Times New Roman" w:hAnsi="Times New Roman" w:cs="Times New Roman"/>
          <w:sz w:val="20"/>
          <w:szCs w:val="20"/>
        </w:rPr>
        <w:t>Goiânia, editora da UFG</w:t>
      </w:r>
      <w:r w:rsidRPr="006E3310">
        <w:rPr>
          <w:rFonts w:ascii="Times New Roman" w:hAnsi="Times New Roman" w:cs="Times New Roman"/>
          <w:sz w:val="20"/>
          <w:szCs w:val="20"/>
        </w:rPr>
        <w:t>, 2012, p. 69 e seguintes. Há, de certa fo</w:t>
      </w:r>
      <w:r w:rsidRPr="006E3310">
        <w:rPr>
          <w:rFonts w:ascii="Times New Roman" w:hAnsi="Times New Roman" w:cs="Times New Roman"/>
          <w:sz w:val="20"/>
          <w:szCs w:val="20"/>
        </w:rPr>
        <w:t>r</w:t>
      </w:r>
      <w:r w:rsidRPr="006E3310">
        <w:rPr>
          <w:rFonts w:ascii="Times New Roman" w:hAnsi="Times New Roman" w:cs="Times New Roman"/>
          <w:sz w:val="20"/>
          <w:szCs w:val="20"/>
        </w:rPr>
        <w:t>ma, uma tentação para seguir as novas abordagens historiográficas que têm surgido em relação a Minas G</w:t>
      </w:r>
      <w:r w:rsidRPr="006E3310">
        <w:rPr>
          <w:rFonts w:ascii="Times New Roman" w:hAnsi="Times New Roman" w:cs="Times New Roman"/>
          <w:sz w:val="20"/>
          <w:szCs w:val="20"/>
        </w:rPr>
        <w:t>e</w:t>
      </w:r>
      <w:r w:rsidRPr="006E3310">
        <w:rPr>
          <w:rFonts w:ascii="Times New Roman" w:hAnsi="Times New Roman" w:cs="Times New Roman"/>
          <w:sz w:val="20"/>
          <w:szCs w:val="20"/>
        </w:rPr>
        <w:t xml:space="preserve">rais, </w:t>
      </w:r>
      <w:r>
        <w:rPr>
          <w:rFonts w:ascii="Times New Roman" w:hAnsi="Times New Roman" w:cs="Times New Roman"/>
          <w:sz w:val="20"/>
          <w:szCs w:val="20"/>
        </w:rPr>
        <w:t>à luz das quais aquela capitania teria conseguido</w:t>
      </w:r>
      <w:r w:rsidRPr="006E3310">
        <w:rPr>
          <w:rFonts w:ascii="Times New Roman" w:hAnsi="Times New Roman" w:cs="Times New Roman"/>
          <w:sz w:val="20"/>
          <w:szCs w:val="20"/>
        </w:rPr>
        <w:t xml:space="preserve"> superar </w:t>
      </w:r>
      <w:r>
        <w:rPr>
          <w:rFonts w:ascii="Times New Roman" w:hAnsi="Times New Roman" w:cs="Times New Roman"/>
          <w:sz w:val="20"/>
          <w:szCs w:val="20"/>
        </w:rPr>
        <w:t>a crise da mineração e encontrar</w:t>
      </w:r>
      <w:r w:rsidRPr="006E3310">
        <w:rPr>
          <w:rFonts w:ascii="Times New Roman" w:hAnsi="Times New Roman" w:cs="Times New Roman"/>
          <w:sz w:val="20"/>
          <w:szCs w:val="20"/>
        </w:rPr>
        <w:t xml:space="preserve"> alternativas economicamente viáveis</w:t>
      </w:r>
      <w:r>
        <w:rPr>
          <w:rFonts w:ascii="Times New Roman" w:hAnsi="Times New Roman" w:cs="Times New Roman"/>
          <w:sz w:val="20"/>
          <w:szCs w:val="20"/>
        </w:rPr>
        <w:t xml:space="preserve"> a partir da 2ª metade do século XVIII. Acontece que, em Minas Gerais, </w:t>
      </w:r>
      <w:r w:rsidRPr="006E3310">
        <w:rPr>
          <w:rFonts w:ascii="Times New Roman" w:hAnsi="Times New Roman" w:cs="Times New Roman"/>
          <w:sz w:val="20"/>
          <w:szCs w:val="20"/>
        </w:rPr>
        <w:t>a cariz ma</w:t>
      </w:r>
      <w:r w:rsidRPr="006E3310">
        <w:rPr>
          <w:rFonts w:ascii="Times New Roman" w:hAnsi="Times New Roman" w:cs="Times New Roman"/>
          <w:sz w:val="20"/>
          <w:szCs w:val="20"/>
        </w:rPr>
        <w:t>r</w:t>
      </w:r>
      <w:r w:rsidRPr="006E3310">
        <w:rPr>
          <w:rFonts w:ascii="Times New Roman" w:hAnsi="Times New Roman" w:cs="Times New Roman"/>
          <w:sz w:val="20"/>
          <w:szCs w:val="20"/>
        </w:rPr>
        <w:t>cadamente urbana do seu povoamento e a sua muito maior proximidade em re</w:t>
      </w:r>
      <w:r>
        <w:rPr>
          <w:rFonts w:ascii="Times New Roman" w:hAnsi="Times New Roman" w:cs="Times New Roman"/>
          <w:sz w:val="20"/>
          <w:szCs w:val="20"/>
        </w:rPr>
        <w:t xml:space="preserve">lação ao litoral </w:t>
      </w:r>
      <w:r w:rsidRPr="006E3310">
        <w:rPr>
          <w:rFonts w:ascii="Times New Roman" w:hAnsi="Times New Roman" w:cs="Times New Roman"/>
          <w:sz w:val="20"/>
          <w:szCs w:val="20"/>
        </w:rPr>
        <w:t>facilitou uma reorientação da sua estrutura económica.</w:t>
      </w:r>
      <w:r>
        <w:rPr>
          <w:rFonts w:ascii="Times New Roman" w:hAnsi="Times New Roman" w:cs="Times New Roman"/>
          <w:sz w:val="20"/>
          <w:szCs w:val="20"/>
        </w:rPr>
        <w:t xml:space="preserve"> </w:t>
      </w:r>
      <w:r w:rsidRPr="002E1BD3">
        <w:rPr>
          <w:rFonts w:ascii="Times New Roman" w:hAnsi="Times New Roman" w:cs="Times New Roman"/>
          <w:sz w:val="20"/>
          <w:szCs w:val="20"/>
        </w:rPr>
        <w:t xml:space="preserve">Em Goiás, essa reorientação tornou-se muito mais problemática, por motivos diversos, embora se deva rejeitar a ideia de uma pura estagnação </w:t>
      </w:r>
      <w:r w:rsidRPr="00D909E5">
        <w:rPr>
          <w:rFonts w:ascii="Times New Roman" w:hAnsi="Times New Roman" w:cs="Times New Roman"/>
          <w:sz w:val="20"/>
          <w:szCs w:val="20"/>
        </w:rPr>
        <w:t>económica.</w:t>
      </w:r>
    </w:p>
  </w:footnote>
  <w:footnote w:id="62">
    <w:p w:rsidR="00422C5A" w:rsidRPr="006E3310" w:rsidRDefault="00422C5A" w:rsidP="006E3310">
      <w:pPr>
        <w:pStyle w:val="Textodenotaderodap"/>
        <w:ind w:right="-284"/>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Carta de António Teles de Menezes, </w:t>
      </w:r>
      <w:r w:rsidRPr="00C85C96">
        <w:rPr>
          <w:rFonts w:ascii="Times New Roman" w:hAnsi="Times New Roman" w:cs="Times New Roman"/>
        </w:rPr>
        <w:t>BERTRAN, Paulo</w:t>
      </w:r>
      <w:r>
        <w:rPr>
          <w:rFonts w:ascii="Times New Roman" w:hAnsi="Times New Roman" w:cs="Times New Roman"/>
        </w:rPr>
        <w:t xml:space="preserve"> (</w:t>
      </w:r>
      <w:proofErr w:type="spellStart"/>
      <w:r>
        <w:rPr>
          <w:rFonts w:ascii="Times New Roman" w:hAnsi="Times New Roman" w:cs="Times New Roman"/>
        </w:rPr>
        <w:t>org</w:t>
      </w:r>
      <w:proofErr w:type="spellEnd"/>
      <w:r>
        <w:rPr>
          <w:rFonts w:ascii="Times New Roman" w:hAnsi="Times New Roman" w:cs="Times New Roman"/>
        </w:rPr>
        <w:t>.)</w:t>
      </w:r>
      <w:r w:rsidRPr="00C85C96">
        <w:rPr>
          <w:rFonts w:ascii="Times New Roman" w:hAnsi="Times New Roman" w:cs="Times New Roman"/>
        </w:rPr>
        <w:t xml:space="preserve">, </w:t>
      </w:r>
      <w:r w:rsidRPr="00C85C96">
        <w:rPr>
          <w:rFonts w:ascii="Times New Roman" w:hAnsi="Times New Roman" w:cs="Times New Roman"/>
          <w:i/>
        </w:rPr>
        <w:t>op. cit</w:t>
      </w:r>
      <w:r>
        <w:rPr>
          <w:rFonts w:ascii="Times New Roman" w:hAnsi="Times New Roman" w:cs="Times New Roman"/>
          <w:i/>
        </w:rPr>
        <w:t>.</w:t>
      </w:r>
      <w:r w:rsidRPr="006E3310">
        <w:rPr>
          <w:rFonts w:ascii="Times New Roman" w:hAnsi="Times New Roman" w:cs="Times New Roman"/>
        </w:rPr>
        <w:t>, p. 34.</w:t>
      </w:r>
    </w:p>
  </w:footnote>
  <w:footnote w:id="63">
    <w:p w:rsidR="00422C5A" w:rsidRPr="006E3310" w:rsidRDefault="00422C5A" w:rsidP="006E3310">
      <w:pPr>
        <w:pStyle w:val="Textodenotaderodap"/>
        <w:ind w:right="-284"/>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Cf. </w:t>
      </w:r>
      <w:proofErr w:type="gramStart"/>
      <w:r w:rsidRPr="006E3310">
        <w:rPr>
          <w:rFonts w:ascii="Times New Roman" w:hAnsi="Times New Roman" w:cs="Times New Roman"/>
          <w:i/>
        </w:rPr>
        <w:t>idem</w:t>
      </w:r>
      <w:proofErr w:type="gramEnd"/>
      <w:r w:rsidRPr="006E3310">
        <w:rPr>
          <w:rFonts w:ascii="Times New Roman" w:hAnsi="Times New Roman" w:cs="Times New Roman"/>
          <w:i/>
        </w:rPr>
        <w:t xml:space="preserve">, </w:t>
      </w:r>
      <w:r w:rsidRPr="006E3310">
        <w:rPr>
          <w:rFonts w:ascii="Times New Roman" w:hAnsi="Times New Roman" w:cs="Times New Roman"/>
        </w:rPr>
        <w:t>p. 37.</w:t>
      </w:r>
    </w:p>
  </w:footnote>
  <w:footnote w:id="64">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i/>
        </w:rPr>
        <w:t>Idem</w:t>
      </w:r>
      <w:r w:rsidRPr="006E3310">
        <w:rPr>
          <w:rFonts w:ascii="Times New Roman" w:hAnsi="Times New Roman" w:cs="Times New Roman"/>
        </w:rPr>
        <w:t>, p. 38.</w:t>
      </w:r>
    </w:p>
  </w:footnote>
  <w:footnote w:id="65">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O governador Tristão da Cunha Meneses achava que era chegada a altura de apostar na atividade agrícola, mas diagnosticava algumas situações que perturbavam clarament</w:t>
      </w:r>
      <w:r>
        <w:rPr>
          <w:rFonts w:ascii="Times New Roman" w:hAnsi="Times New Roman" w:cs="Times New Roman"/>
        </w:rPr>
        <w:t>e o progresso da mesma em Goiás, caso dos métodos de cultivo arcaicos e a ausência do recurso</w:t>
      </w:r>
      <w:r w:rsidRPr="006E3310">
        <w:rPr>
          <w:rFonts w:ascii="Times New Roman" w:hAnsi="Times New Roman" w:cs="Times New Roman"/>
        </w:rPr>
        <w:t xml:space="preserve"> </w:t>
      </w:r>
      <w:r>
        <w:rPr>
          <w:rFonts w:ascii="Times New Roman" w:hAnsi="Times New Roman" w:cs="Times New Roman"/>
        </w:rPr>
        <w:t xml:space="preserve">a </w:t>
      </w:r>
      <w:r w:rsidRPr="006E3310">
        <w:rPr>
          <w:rFonts w:ascii="Times New Roman" w:hAnsi="Times New Roman" w:cs="Times New Roman"/>
        </w:rPr>
        <w:t xml:space="preserve">fertilizantes naturais, que fariam diminuir o corte dos matos e o </w:t>
      </w:r>
      <w:r>
        <w:rPr>
          <w:rFonts w:ascii="Times New Roman" w:hAnsi="Times New Roman" w:cs="Times New Roman"/>
        </w:rPr>
        <w:t>recurso às queimadas</w:t>
      </w:r>
      <w:r w:rsidRPr="006E3310">
        <w:rPr>
          <w:rFonts w:ascii="Times New Roman" w:hAnsi="Times New Roman" w:cs="Times New Roman"/>
        </w:rPr>
        <w:t>. Ofício do governador de Goiás, Tristão da Cunha Meneses, ao S. E. M. U., Vila Boa, 2 de agosto de 1799, AHU, CU, Goiás, cx. 40, doc. 2475.</w:t>
      </w:r>
    </w:p>
  </w:footnote>
  <w:footnote w:id="66">
    <w:p w:rsidR="00422C5A" w:rsidRPr="00BE2379" w:rsidRDefault="00422C5A" w:rsidP="00BE2379">
      <w:pPr>
        <w:pStyle w:val="Textodenotaderodap"/>
        <w:ind w:right="-285"/>
        <w:jc w:val="both"/>
        <w:rPr>
          <w:rFonts w:ascii="Times New Roman" w:hAnsi="Times New Roman" w:cs="Times New Roman"/>
        </w:rPr>
      </w:pPr>
      <w:r w:rsidRPr="00610A96">
        <w:rPr>
          <w:rStyle w:val="Refdenotaderodap"/>
          <w:rFonts w:ascii="Times New Roman" w:hAnsi="Times New Roman"/>
        </w:rPr>
        <w:footnoteRef/>
      </w:r>
      <w:r w:rsidRPr="00610A96">
        <w:rPr>
          <w:rFonts w:ascii="Times New Roman" w:hAnsi="Times New Roman" w:cs="Times New Roman"/>
        </w:rPr>
        <w:t xml:space="preserve"> </w:t>
      </w:r>
      <w:r>
        <w:rPr>
          <w:rFonts w:ascii="Times New Roman" w:hAnsi="Times New Roman" w:cs="Times New Roman"/>
        </w:rPr>
        <w:t xml:space="preserve">             </w:t>
      </w:r>
      <w:r w:rsidRPr="00610A96">
        <w:rPr>
          <w:rFonts w:ascii="Times New Roman" w:hAnsi="Times New Roman" w:cs="Times New Roman"/>
        </w:rPr>
        <w:t xml:space="preserve">Nesse particular, o discurso oficial da Coroa e dos seus representantes máximos nas capitanias (os governadores) estava em </w:t>
      </w:r>
      <w:r>
        <w:rPr>
          <w:rFonts w:ascii="Times New Roman" w:hAnsi="Times New Roman" w:cs="Times New Roman"/>
        </w:rPr>
        <w:t>clara sintonia em relação a</w:t>
      </w:r>
      <w:r w:rsidRPr="00610A96">
        <w:rPr>
          <w:rFonts w:ascii="Times New Roman" w:hAnsi="Times New Roman" w:cs="Times New Roman"/>
        </w:rPr>
        <w:t xml:space="preserve"> Minas Gerais e Goiás. No caso das Minas Gerais, R</w:t>
      </w:r>
      <w:r w:rsidRPr="00610A96">
        <w:rPr>
          <w:rFonts w:ascii="Times New Roman" w:hAnsi="Times New Roman" w:cs="Times New Roman"/>
        </w:rPr>
        <w:t>o</w:t>
      </w:r>
      <w:r w:rsidRPr="00610A96">
        <w:rPr>
          <w:rFonts w:ascii="Times New Roman" w:hAnsi="Times New Roman" w:cs="Times New Roman"/>
        </w:rPr>
        <w:t xml:space="preserve">berta </w:t>
      </w:r>
      <w:proofErr w:type="spellStart"/>
      <w:r w:rsidRPr="00610A96">
        <w:rPr>
          <w:rFonts w:ascii="Times New Roman" w:hAnsi="Times New Roman" w:cs="Times New Roman"/>
        </w:rPr>
        <w:t>Stumpf</w:t>
      </w:r>
      <w:proofErr w:type="spellEnd"/>
      <w:r w:rsidRPr="00610A96">
        <w:rPr>
          <w:rFonts w:ascii="Times New Roman" w:hAnsi="Times New Roman" w:cs="Times New Roman"/>
        </w:rPr>
        <w:t xml:space="preserve"> observa que a posição dos agentes governativos era de que a única solução viável para travar a decadência da capitania residia na revitalização da atividade aurífera, através do combate ao extr</w:t>
      </w:r>
      <w:r w:rsidRPr="00610A96">
        <w:rPr>
          <w:rFonts w:ascii="Times New Roman" w:hAnsi="Times New Roman" w:cs="Times New Roman"/>
        </w:rPr>
        <w:t>a</w:t>
      </w:r>
      <w:r w:rsidRPr="00610A96">
        <w:rPr>
          <w:rFonts w:ascii="Times New Roman" w:hAnsi="Times New Roman" w:cs="Times New Roman"/>
        </w:rPr>
        <w:t xml:space="preserve">vio/contrabando do ouro e da descoberta de novas lavras, descartando a aposta noutras atividades que, na sua ótica, apenas serviriam para desviar mão-de-obra e cabedais da mineração. </w:t>
      </w:r>
      <w:r>
        <w:rPr>
          <w:rFonts w:ascii="Times New Roman" w:hAnsi="Times New Roman" w:cs="Times New Roman"/>
        </w:rPr>
        <w:t>STUMPF, Roberta</w:t>
      </w:r>
      <w:r w:rsidRPr="00610A96">
        <w:rPr>
          <w:rFonts w:ascii="Times New Roman" w:hAnsi="Times New Roman" w:cs="Times New Roman"/>
        </w:rPr>
        <w:t>, “</w:t>
      </w:r>
      <w:r w:rsidRPr="00610A96">
        <w:rPr>
          <w:rFonts w:ascii="Times New Roman" w:hAnsi="Times New Roman" w:cs="Times New Roman"/>
          <w:i/>
        </w:rPr>
        <w:t>Filhos das Minas: americanos e portugueses</w:t>
      </w:r>
      <w:r w:rsidRPr="00610A96">
        <w:rPr>
          <w:rFonts w:ascii="Times New Roman" w:hAnsi="Times New Roman" w:cs="Times New Roman"/>
        </w:rPr>
        <w:t xml:space="preserve">. </w:t>
      </w:r>
      <w:r w:rsidRPr="00610A96">
        <w:rPr>
          <w:rFonts w:ascii="Times New Roman" w:hAnsi="Times New Roman" w:cs="Times New Roman"/>
          <w:i/>
        </w:rPr>
        <w:t>Identidades Coletivas na Capitania das Minas Gerais (</w:t>
      </w:r>
      <w:proofErr w:type="gramStart"/>
      <w:r w:rsidRPr="00610A96">
        <w:rPr>
          <w:rFonts w:ascii="Times New Roman" w:hAnsi="Times New Roman" w:cs="Times New Roman"/>
          <w:i/>
        </w:rPr>
        <w:t>1763-1792)</w:t>
      </w:r>
      <w:proofErr w:type="gramEnd"/>
      <w:r w:rsidRPr="00610A96">
        <w:rPr>
          <w:rFonts w:ascii="Times New Roman" w:hAnsi="Times New Roman" w:cs="Times New Roman"/>
        </w:rPr>
        <w:t>” Di</w:t>
      </w:r>
      <w:r w:rsidRPr="00610A96">
        <w:rPr>
          <w:rFonts w:ascii="Times New Roman" w:hAnsi="Times New Roman" w:cs="Times New Roman"/>
        </w:rPr>
        <w:t>s</w:t>
      </w:r>
      <w:r w:rsidRPr="00610A96">
        <w:rPr>
          <w:rFonts w:ascii="Times New Roman" w:hAnsi="Times New Roman" w:cs="Times New Roman"/>
        </w:rPr>
        <w:t xml:space="preserve">sertação de Mestrado, São Paulo, Universidade de São Paulo, Faculdade de História, 2001, pp. 50-97. </w:t>
      </w:r>
      <w:r>
        <w:rPr>
          <w:rFonts w:ascii="Times New Roman" w:hAnsi="Times New Roman" w:cs="Times New Roman"/>
        </w:rPr>
        <w:t>[</w:t>
      </w:r>
      <w:r w:rsidRPr="00363B05">
        <w:rPr>
          <w:rFonts w:ascii="Times New Roman" w:hAnsi="Times New Roman" w:cs="Times New Roman"/>
          <w:color w:val="000000" w:themeColor="text1"/>
        </w:rPr>
        <w:t>onl</w:t>
      </w:r>
      <w:r w:rsidRPr="00363B05">
        <w:rPr>
          <w:rFonts w:ascii="Times New Roman" w:hAnsi="Times New Roman" w:cs="Times New Roman"/>
          <w:color w:val="000000" w:themeColor="text1"/>
        </w:rPr>
        <w:t>i</w:t>
      </w:r>
      <w:r>
        <w:rPr>
          <w:rFonts w:ascii="Times New Roman" w:hAnsi="Times New Roman" w:cs="Times New Roman"/>
          <w:color w:val="000000" w:themeColor="text1"/>
        </w:rPr>
        <w:t>ne, acesso a 17 de julho de 2016</w:t>
      </w:r>
      <w:r w:rsidRPr="00363B05">
        <w:rPr>
          <w:rFonts w:ascii="Times New Roman" w:hAnsi="Times New Roman" w:cs="Times New Roman"/>
          <w:color w:val="000000" w:themeColor="text1"/>
        </w:rPr>
        <w:t>, UR</w:t>
      </w:r>
      <w:r>
        <w:rPr>
          <w:rFonts w:ascii="Times New Roman" w:hAnsi="Times New Roman" w:cs="Times New Roman"/>
          <w:color w:val="000000" w:themeColor="text1"/>
        </w:rPr>
        <w:t>L:</w:t>
      </w:r>
      <w:r w:rsidRPr="00610A96">
        <w:rPr>
          <w:rFonts w:ascii="Times New Roman" w:hAnsi="Times New Roman" w:cs="Times New Roman"/>
        </w:rPr>
        <w:t>http://static.ow.ly/docs/RobertaStumpfDissertacao_2Xf.pdf</w:t>
      </w:r>
      <w:r>
        <w:rPr>
          <w:rFonts w:ascii="Times New Roman" w:hAnsi="Times New Roman" w:cs="Times New Roman"/>
        </w:rPr>
        <w:t>]</w:t>
      </w:r>
      <w:r w:rsidRPr="00610A96">
        <w:rPr>
          <w:rFonts w:ascii="Times New Roman" w:hAnsi="Times New Roman" w:cs="Times New Roman"/>
        </w:rPr>
        <w:t>.</w:t>
      </w:r>
    </w:p>
  </w:footnote>
  <w:footnote w:id="67">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Carta de António Teles de Menezes …, </w:t>
      </w:r>
      <w:r w:rsidRPr="00C85C96">
        <w:rPr>
          <w:rFonts w:ascii="Times New Roman" w:hAnsi="Times New Roman" w:cs="Times New Roman"/>
        </w:rPr>
        <w:t>BERTRAN, Paulo</w:t>
      </w:r>
      <w:r>
        <w:rPr>
          <w:rFonts w:ascii="Times New Roman" w:hAnsi="Times New Roman" w:cs="Times New Roman"/>
        </w:rPr>
        <w:t xml:space="preserve"> (</w:t>
      </w:r>
      <w:proofErr w:type="spellStart"/>
      <w:r>
        <w:rPr>
          <w:rFonts w:ascii="Times New Roman" w:hAnsi="Times New Roman" w:cs="Times New Roman"/>
        </w:rPr>
        <w:t>org</w:t>
      </w:r>
      <w:proofErr w:type="spellEnd"/>
      <w:r>
        <w:rPr>
          <w:rFonts w:ascii="Times New Roman" w:hAnsi="Times New Roman" w:cs="Times New Roman"/>
        </w:rPr>
        <w:t xml:space="preserve">.), </w:t>
      </w:r>
      <w:r w:rsidRPr="006E3310">
        <w:rPr>
          <w:rFonts w:ascii="Times New Roman" w:hAnsi="Times New Roman" w:cs="Times New Roman"/>
          <w:i/>
        </w:rPr>
        <w:t>op. cit</w:t>
      </w:r>
      <w:r w:rsidRPr="006E3310">
        <w:rPr>
          <w:rFonts w:ascii="Times New Roman" w:hAnsi="Times New Roman" w:cs="Times New Roman"/>
        </w:rPr>
        <w:t>., p. 39.</w:t>
      </w:r>
    </w:p>
  </w:footnote>
  <w:footnote w:id="68">
    <w:p w:rsidR="00422C5A" w:rsidRPr="006E3310" w:rsidRDefault="00422C5A" w:rsidP="006E3310">
      <w:pPr>
        <w:pStyle w:val="Textodenotaderodap"/>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i/>
        </w:rPr>
        <w:t>Idem, ibidem</w:t>
      </w:r>
      <w:r w:rsidRPr="006E3310">
        <w:rPr>
          <w:rFonts w:ascii="Times New Roman" w:hAnsi="Times New Roman" w:cs="Times New Roman"/>
        </w:rPr>
        <w:t>.</w:t>
      </w:r>
    </w:p>
  </w:footnote>
  <w:footnote w:id="69">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 AH</w:t>
      </w:r>
      <w:r>
        <w:rPr>
          <w:rFonts w:ascii="Times New Roman" w:hAnsi="Times New Roman" w:cs="Times New Roman"/>
        </w:rPr>
        <w:t>U, CU, Goiás, cx. 27, doc. 1726; cx. 32, doc. 2024;</w:t>
      </w:r>
      <w:r w:rsidRPr="006E3310">
        <w:rPr>
          <w:rFonts w:ascii="Times New Roman" w:hAnsi="Times New Roman" w:cs="Times New Roman"/>
        </w:rPr>
        <w:t xml:space="preserve"> cx. 36, doc.</w:t>
      </w:r>
      <w:r>
        <w:rPr>
          <w:rFonts w:ascii="Times New Roman" w:hAnsi="Times New Roman" w:cs="Times New Roman"/>
        </w:rPr>
        <w:t xml:space="preserve"> 2181; cx. 38, doc. 2380 </w:t>
      </w:r>
      <w:proofErr w:type="gramStart"/>
      <w:r>
        <w:rPr>
          <w:rFonts w:ascii="Times New Roman" w:hAnsi="Times New Roman" w:cs="Times New Roman"/>
        </w:rPr>
        <w:t>e</w:t>
      </w:r>
      <w:proofErr w:type="gramEnd"/>
      <w:r>
        <w:rPr>
          <w:rFonts w:ascii="Times New Roman" w:hAnsi="Times New Roman" w:cs="Times New Roman"/>
        </w:rPr>
        <w:t xml:space="preserve"> cx.</w:t>
      </w:r>
      <w:r w:rsidRPr="006E3310">
        <w:rPr>
          <w:rFonts w:ascii="Times New Roman" w:hAnsi="Times New Roman" w:cs="Times New Roman"/>
        </w:rPr>
        <w:t xml:space="preserve"> 48, doc. 2753.</w:t>
      </w:r>
    </w:p>
  </w:footnote>
  <w:footnote w:id="70">
    <w:p w:rsidR="00422C5A" w:rsidRPr="001A45C4" w:rsidRDefault="00422C5A" w:rsidP="001A45C4">
      <w:pPr>
        <w:pStyle w:val="Default"/>
        <w:ind w:right="-285"/>
        <w:jc w:val="both"/>
        <w:rPr>
          <w:rFonts w:ascii="Times New Roman" w:hAnsi="Times New Roman" w:cs="Times New Roman"/>
          <w:sz w:val="20"/>
          <w:szCs w:val="20"/>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1A45C4">
        <w:rPr>
          <w:rFonts w:ascii="Times New Roman" w:hAnsi="Times New Roman" w:cs="Times New Roman"/>
          <w:sz w:val="20"/>
          <w:szCs w:val="20"/>
        </w:rPr>
        <w:t xml:space="preserve">SOARES, Márcio de Sousa, “Pretos e Pardos na Fronteira do Império, Hierarquias e mobilidade social de libertos na capitania de Goiás (século </w:t>
      </w:r>
      <w:proofErr w:type="gramStart"/>
      <w:r w:rsidRPr="001A45C4">
        <w:rPr>
          <w:rFonts w:ascii="Times New Roman" w:hAnsi="Times New Roman" w:cs="Times New Roman"/>
          <w:sz w:val="20"/>
          <w:szCs w:val="20"/>
        </w:rPr>
        <w:t>XVIII)</w:t>
      </w:r>
      <w:proofErr w:type="gramEnd"/>
      <w:r w:rsidRPr="001A45C4">
        <w:rPr>
          <w:rFonts w:ascii="Times New Roman" w:hAnsi="Times New Roman" w:cs="Times New Roman"/>
          <w:sz w:val="20"/>
          <w:szCs w:val="20"/>
        </w:rPr>
        <w:t>”,</w:t>
      </w:r>
      <w:r>
        <w:rPr>
          <w:rFonts w:ascii="Times New Roman" w:hAnsi="Times New Roman" w:cs="Times New Roman"/>
          <w:sz w:val="20"/>
          <w:szCs w:val="20"/>
        </w:rPr>
        <w:t xml:space="preserve"> in</w:t>
      </w:r>
      <w:r w:rsidRPr="001A45C4">
        <w:rPr>
          <w:rFonts w:ascii="Times New Roman" w:hAnsi="Times New Roman" w:cs="Times New Roman"/>
          <w:sz w:val="20"/>
          <w:szCs w:val="20"/>
        </w:rPr>
        <w:t xml:space="preserve"> </w:t>
      </w:r>
      <w:r w:rsidRPr="001A45C4">
        <w:rPr>
          <w:rFonts w:ascii="Times New Roman" w:hAnsi="Times New Roman" w:cs="Times New Roman"/>
          <w:i/>
          <w:sz w:val="20"/>
          <w:szCs w:val="20"/>
        </w:rPr>
        <w:t>4º Seminário de Pesquisa do Instituto de Ciências da Sociedade e Desenvolvimento Regional</w:t>
      </w:r>
      <w:r>
        <w:rPr>
          <w:rFonts w:ascii="Times New Roman" w:hAnsi="Times New Roman" w:cs="Times New Roman"/>
          <w:i/>
          <w:sz w:val="20"/>
          <w:szCs w:val="20"/>
        </w:rPr>
        <w:t xml:space="preserve">, </w:t>
      </w:r>
      <w:r w:rsidRPr="001A45C4">
        <w:rPr>
          <w:rFonts w:ascii="Times New Roman" w:hAnsi="Times New Roman" w:cs="Times New Roman"/>
          <w:sz w:val="20"/>
          <w:szCs w:val="20"/>
        </w:rPr>
        <w:t xml:space="preserve"> Rio de Janeiro, Universidade Federal Fluminense (UFF),    2010, p. 3. [online, acesso a 15 de fev. 2014,</w:t>
      </w:r>
      <w:r w:rsidRPr="006E3310">
        <w:rPr>
          <w:rFonts w:ascii="Times New Roman" w:hAnsi="Times New Roman" w:cs="Times New Roman"/>
        </w:rPr>
        <w:t xml:space="preserve"> </w:t>
      </w:r>
      <w:r w:rsidRPr="001A45C4">
        <w:rPr>
          <w:rFonts w:ascii="Times New Roman" w:hAnsi="Times New Roman" w:cs="Times New Roman"/>
          <w:sz w:val="20"/>
          <w:szCs w:val="20"/>
        </w:rPr>
        <w:t>URL: http//www.uff.br/ivspers/…/ST08.3%20Marcio%20Sousa%20Soares.pdf].</w:t>
      </w:r>
    </w:p>
  </w:footnote>
  <w:footnote w:id="71">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Cf. </w:t>
      </w:r>
      <w:r>
        <w:rPr>
          <w:rFonts w:ascii="Times New Roman" w:hAnsi="Times New Roman" w:cs="Times New Roman"/>
        </w:rPr>
        <w:t>SOARES, Márcio de Sousa</w:t>
      </w:r>
      <w:r w:rsidRPr="006E3310">
        <w:rPr>
          <w:rFonts w:ascii="Times New Roman" w:hAnsi="Times New Roman" w:cs="Times New Roman"/>
        </w:rPr>
        <w:t xml:space="preserve">, </w:t>
      </w:r>
      <w:r w:rsidRPr="006E3310">
        <w:rPr>
          <w:rFonts w:ascii="Times New Roman" w:hAnsi="Times New Roman" w:cs="Times New Roman"/>
          <w:i/>
        </w:rPr>
        <w:t>op. cit</w:t>
      </w:r>
      <w:r w:rsidRPr="006E3310">
        <w:rPr>
          <w:rFonts w:ascii="Times New Roman" w:hAnsi="Times New Roman" w:cs="Times New Roman"/>
        </w:rPr>
        <w:t>., p. 8.</w:t>
      </w:r>
    </w:p>
  </w:footnote>
  <w:footnote w:id="72">
    <w:p w:rsidR="00422C5A" w:rsidRPr="006E3310" w:rsidRDefault="00422C5A" w:rsidP="006E3310">
      <w:pPr>
        <w:pStyle w:val="Textodenotaderodap"/>
        <w:ind w:right="-285"/>
        <w:jc w:val="both"/>
        <w:rPr>
          <w:rFonts w:ascii="Times New Roman" w:hAnsi="Times New Roman" w:cs="Times New Roman"/>
          <w:highlight w:val="lightGray"/>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Carta de António Teles de Menezes, </w:t>
      </w:r>
      <w:r w:rsidRPr="00C85C96">
        <w:rPr>
          <w:rFonts w:ascii="Times New Roman" w:hAnsi="Times New Roman" w:cs="Times New Roman"/>
        </w:rPr>
        <w:t>BERTRAN, Paulo</w:t>
      </w:r>
      <w:r>
        <w:rPr>
          <w:rFonts w:ascii="Times New Roman" w:hAnsi="Times New Roman" w:cs="Times New Roman"/>
        </w:rPr>
        <w:t xml:space="preserve"> (</w:t>
      </w:r>
      <w:proofErr w:type="spellStart"/>
      <w:r>
        <w:rPr>
          <w:rFonts w:ascii="Times New Roman" w:hAnsi="Times New Roman" w:cs="Times New Roman"/>
        </w:rPr>
        <w:t>org</w:t>
      </w:r>
      <w:proofErr w:type="spellEnd"/>
      <w:r>
        <w:rPr>
          <w:rFonts w:ascii="Times New Roman" w:hAnsi="Times New Roman" w:cs="Times New Roman"/>
        </w:rPr>
        <w:t xml:space="preserve">.), </w:t>
      </w:r>
      <w:r w:rsidRPr="006E3310">
        <w:rPr>
          <w:rFonts w:ascii="Times New Roman" w:hAnsi="Times New Roman" w:cs="Times New Roman"/>
          <w:i/>
        </w:rPr>
        <w:t>op. cit</w:t>
      </w:r>
      <w:r>
        <w:rPr>
          <w:rFonts w:ascii="Times New Roman" w:hAnsi="Times New Roman" w:cs="Times New Roman"/>
        </w:rPr>
        <w:t>.</w:t>
      </w:r>
      <w:r w:rsidRPr="006E3310">
        <w:rPr>
          <w:rFonts w:ascii="Times New Roman" w:hAnsi="Times New Roman" w:cs="Times New Roman"/>
        </w:rPr>
        <w:t>, p. 44.</w:t>
      </w:r>
    </w:p>
  </w:footnote>
  <w:footnote w:id="73">
    <w:p w:rsidR="00422C5A" w:rsidRPr="006E3310" w:rsidRDefault="00422C5A" w:rsidP="006E3310">
      <w:pPr>
        <w:pStyle w:val="Textodenotaderodap"/>
        <w:ind w:right="-1"/>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CASTRO, José Luiz de</w:t>
      </w:r>
      <w:r w:rsidRPr="006E3310">
        <w:rPr>
          <w:rFonts w:ascii="Times New Roman" w:hAnsi="Times New Roman" w:cs="Times New Roman"/>
        </w:rPr>
        <w:t xml:space="preserve">, </w:t>
      </w:r>
      <w:r w:rsidRPr="006E3310">
        <w:rPr>
          <w:rFonts w:ascii="Times New Roman" w:hAnsi="Times New Roman" w:cs="Times New Roman"/>
          <w:i/>
        </w:rPr>
        <w:t>Transgressão, Controle Social e Igreja Católica no Brasil Colonial: Goiás, séc. XVIII</w:t>
      </w:r>
      <w:r w:rsidRPr="006E3310">
        <w:rPr>
          <w:rFonts w:ascii="Times New Roman" w:hAnsi="Times New Roman" w:cs="Times New Roman"/>
        </w:rPr>
        <w:t xml:space="preserve">, </w:t>
      </w:r>
      <w:r>
        <w:rPr>
          <w:rFonts w:ascii="Times New Roman" w:hAnsi="Times New Roman" w:cs="Times New Roman"/>
        </w:rPr>
        <w:t xml:space="preserve">São Paulo, </w:t>
      </w:r>
      <w:r w:rsidRPr="006E3310">
        <w:rPr>
          <w:rFonts w:ascii="Times New Roman" w:hAnsi="Times New Roman" w:cs="Times New Roman"/>
        </w:rPr>
        <w:t>Universidade Estadual Paulista, Franca, 2009, p. 101.</w:t>
      </w:r>
    </w:p>
  </w:footnote>
  <w:footnote w:id="74">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Carta do Ouvidor de Goiás, AHU, CU, Goiás, Cx. 3, doc. 245.</w:t>
      </w:r>
    </w:p>
  </w:footnote>
  <w:footnote w:id="75">
    <w:p w:rsidR="00422C5A" w:rsidRPr="006E3310" w:rsidRDefault="00422C5A" w:rsidP="006E3310">
      <w:pPr>
        <w:pStyle w:val="Textodenotaderodap"/>
        <w:ind w:right="-1"/>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i/>
        </w:rPr>
        <w:t xml:space="preserve">             </w:t>
      </w:r>
      <w:r w:rsidRPr="006E3310">
        <w:rPr>
          <w:rFonts w:ascii="Times New Roman" w:hAnsi="Times New Roman" w:cs="Times New Roman"/>
        </w:rPr>
        <w:t>Carta de António Teles de Menezes</w:t>
      </w:r>
      <w:r>
        <w:rPr>
          <w:rFonts w:ascii="Times New Roman" w:hAnsi="Times New Roman" w:cs="Times New Roman"/>
        </w:rPr>
        <w:t>,</w:t>
      </w:r>
      <w:r w:rsidRPr="00C85C96">
        <w:rPr>
          <w:rFonts w:ascii="Times New Roman" w:hAnsi="Times New Roman" w:cs="Times New Roman"/>
        </w:rPr>
        <w:t xml:space="preserve"> BERTRAN, Paulo</w:t>
      </w:r>
      <w:r>
        <w:rPr>
          <w:rFonts w:ascii="Times New Roman" w:hAnsi="Times New Roman" w:cs="Times New Roman"/>
        </w:rPr>
        <w:t xml:space="preserve"> (</w:t>
      </w:r>
      <w:proofErr w:type="spellStart"/>
      <w:r>
        <w:rPr>
          <w:rFonts w:ascii="Times New Roman" w:hAnsi="Times New Roman" w:cs="Times New Roman"/>
        </w:rPr>
        <w:t>org</w:t>
      </w:r>
      <w:proofErr w:type="spellEnd"/>
      <w:r>
        <w:rPr>
          <w:rFonts w:ascii="Times New Roman" w:hAnsi="Times New Roman" w:cs="Times New Roman"/>
        </w:rPr>
        <w:t xml:space="preserve">.), </w:t>
      </w:r>
      <w:r w:rsidRPr="006E3310">
        <w:rPr>
          <w:rFonts w:ascii="Times New Roman" w:hAnsi="Times New Roman" w:cs="Times New Roman"/>
          <w:i/>
        </w:rPr>
        <w:t>op. cit</w:t>
      </w:r>
      <w:r>
        <w:rPr>
          <w:rFonts w:ascii="Times New Roman" w:hAnsi="Times New Roman" w:cs="Times New Roman"/>
        </w:rPr>
        <w:t>.</w:t>
      </w:r>
      <w:r w:rsidRPr="006E3310">
        <w:rPr>
          <w:rFonts w:ascii="Times New Roman" w:hAnsi="Times New Roman" w:cs="Times New Roman"/>
        </w:rPr>
        <w:t>, pp. 39-40.</w:t>
      </w:r>
    </w:p>
  </w:footnote>
  <w:footnote w:id="76">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i/>
        </w:rPr>
        <w:t xml:space="preserve">             </w:t>
      </w:r>
      <w:r w:rsidRPr="006E3310">
        <w:rPr>
          <w:rFonts w:ascii="Times New Roman" w:hAnsi="Times New Roman" w:cs="Times New Roman"/>
          <w:i/>
        </w:rPr>
        <w:t>Ibidem</w:t>
      </w:r>
      <w:r w:rsidRPr="006E3310">
        <w:rPr>
          <w:rFonts w:ascii="Times New Roman" w:hAnsi="Times New Roman" w:cs="Times New Roman"/>
        </w:rPr>
        <w:t>, p. 42.</w:t>
      </w:r>
    </w:p>
  </w:footnote>
  <w:footnote w:id="77">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Cf. </w:t>
      </w:r>
      <w:proofErr w:type="gramStart"/>
      <w:r w:rsidRPr="006E3310">
        <w:rPr>
          <w:rFonts w:ascii="Times New Roman" w:hAnsi="Times New Roman" w:cs="Times New Roman"/>
        </w:rPr>
        <w:t>carta</w:t>
      </w:r>
      <w:proofErr w:type="gramEnd"/>
      <w:r w:rsidRPr="006E3310">
        <w:rPr>
          <w:rFonts w:ascii="Times New Roman" w:hAnsi="Times New Roman" w:cs="Times New Roman"/>
        </w:rPr>
        <w:t xml:space="preserve"> do bacharel</w:t>
      </w:r>
      <w:r>
        <w:rPr>
          <w:rFonts w:ascii="Times New Roman" w:hAnsi="Times New Roman" w:cs="Times New Roman"/>
        </w:rPr>
        <w:t xml:space="preserve"> </w:t>
      </w:r>
      <w:r w:rsidRPr="00742C8E">
        <w:rPr>
          <w:rFonts w:ascii="Times New Roman" w:hAnsi="Times New Roman" w:cs="Times New Roman"/>
        </w:rPr>
        <w:t>António Teles de Menezes,</w:t>
      </w:r>
      <w:r w:rsidRPr="006E3310">
        <w:rPr>
          <w:rFonts w:ascii="Times New Roman" w:hAnsi="Times New Roman" w:cs="Times New Roman"/>
        </w:rPr>
        <w:t xml:space="preserve"> Vila Boa, 10 de agosto de 1777, AHU, CU, Goiás, cx. 29, doc. 1883.</w:t>
      </w:r>
    </w:p>
  </w:footnote>
  <w:footnote w:id="78">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Cf. </w:t>
      </w:r>
      <w:proofErr w:type="gramStart"/>
      <w:r w:rsidRPr="006E3310">
        <w:rPr>
          <w:rFonts w:ascii="Times New Roman" w:hAnsi="Times New Roman" w:cs="Times New Roman"/>
        </w:rPr>
        <w:t>carta</w:t>
      </w:r>
      <w:proofErr w:type="gramEnd"/>
      <w:r w:rsidRPr="006E3310">
        <w:rPr>
          <w:rFonts w:ascii="Times New Roman" w:hAnsi="Times New Roman" w:cs="Times New Roman"/>
        </w:rPr>
        <w:t xml:space="preserve"> do bacharel, </w:t>
      </w:r>
      <w:r w:rsidRPr="006E3310">
        <w:rPr>
          <w:rFonts w:ascii="Times New Roman" w:hAnsi="Times New Roman" w:cs="Times New Roman"/>
          <w:i/>
        </w:rPr>
        <w:t>ibidem.</w:t>
      </w:r>
    </w:p>
  </w:footnote>
  <w:footnote w:id="79">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r w:rsidRPr="006E3310">
        <w:rPr>
          <w:rFonts w:ascii="Times New Roman" w:hAnsi="Times New Roman" w:cs="Times New Roman"/>
        </w:rPr>
        <w:t>.</w:t>
      </w:r>
    </w:p>
  </w:footnote>
  <w:footnote w:id="80">
    <w:p w:rsidR="00422C5A" w:rsidRPr="006E3310" w:rsidRDefault="00422C5A" w:rsidP="006E3310">
      <w:pPr>
        <w:pStyle w:val="Textodenotaderodap"/>
        <w:ind w:right="-285"/>
        <w:jc w:val="both"/>
        <w:rPr>
          <w:rFonts w:ascii="Times New Roman" w:hAnsi="Times New Roman" w:cs="Times New Roman"/>
          <w:i/>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p>
  </w:footnote>
  <w:footnote w:id="81">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p>
  </w:footnote>
  <w:footnote w:id="82">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i/>
        </w:rPr>
        <w:t xml:space="preserve"> </w:t>
      </w:r>
      <w:r>
        <w:rPr>
          <w:rFonts w:ascii="Times New Roman" w:hAnsi="Times New Roman" w:cs="Times New Roman"/>
          <w:i/>
        </w:rPr>
        <w:t xml:space="preserve">           </w:t>
      </w:r>
      <w:r w:rsidRPr="006E3310">
        <w:rPr>
          <w:rFonts w:ascii="Times New Roman" w:hAnsi="Times New Roman" w:cs="Times New Roman"/>
          <w:i/>
        </w:rPr>
        <w:t>Ibidem.</w:t>
      </w:r>
    </w:p>
  </w:footnote>
  <w:footnote w:id="83">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i/>
        </w:rPr>
        <w:t xml:space="preserve">           </w:t>
      </w:r>
      <w:r w:rsidRPr="006E3310">
        <w:rPr>
          <w:rFonts w:ascii="Times New Roman" w:hAnsi="Times New Roman" w:cs="Times New Roman"/>
          <w:i/>
        </w:rPr>
        <w:t xml:space="preserve"> Ibidem.</w:t>
      </w:r>
    </w:p>
  </w:footnote>
  <w:footnote w:id="84">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i/>
        </w:rPr>
        <w:t xml:space="preserve">           </w:t>
      </w:r>
      <w:r w:rsidRPr="006E3310">
        <w:rPr>
          <w:rFonts w:ascii="Times New Roman" w:hAnsi="Times New Roman" w:cs="Times New Roman"/>
          <w:i/>
        </w:rPr>
        <w:t xml:space="preserve"> Ibidem.</w:t>
      </w:r>
    </w:p>
  </w:footnote>
  <w:footnote w:id="85">
    <w:p w:rsidR="00422C5A" w:rsidRPr="006E3310" w:rsidRDefault="00422C5A" w:rsidP="006E3310">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Cf. </w:t>
      </w:r>
      <w:r>
        <w:rPr>
          <w:rFonts w:ascii="Times New Roman" w:hAnsi="Times New Roman" w:cs="Times New Roman"/>
        </w:rPr>
        <w:t>LEMES, Fernando</w:t>
      </w:r>
      <w:r w:rsidRPr="006E3310">
        <w:rPr>
          <w:rFonts w:ascii="Times New Roman" w:hAnsi="Times New Roman" w:cs="Times New Roman"/>
        </w:rPr>
        <w:t xml:space="preserve">, </w:t>
      </w:r>
      <w:r w:rsidRPr="006E3310">
        <w:rPr>
          <w:rFonts w:ascii="Times New Roman" w:hAnsi="Times New Roman" w:cs="Times New Roman"/>
          <w:i/>
        </w:rPr>
        <w:t>op. cit</w:t>
      </w:r>
      <w:r w:rsidRPr="006E3310">
        <w:rPr>
          <w:rFonts w:ascii="Times New Roman" w:hAnsi="Times New Roman" w:cs="Times New Roman"/>
        </w:rPr>
        <w:t>., pp. 71-86.</w:t>
      </w:r>
    </w:p>
  </w:footnote>
  <w:footnote w:id="86">
    <w:p w:rsidR="00422C5A" w:rsidRPr="00EA3A83" w:rsidRDefault="00422C5A" w:rsidP="003837B1">
      <w:pPr>
        <w:pStyle w:val="Textodenotaderodap"/>
        <w:rPr>
          <w:rFonts w:ascii="Times New Roman" w:hAnsi="Times New Roman" w:cs="Times New Roman"/>
          <w:lang w:val="en-US"/>
        </w:rPr>
      </w:pPr>
      <w:r w:rsidRPr="00607188">
        <w:rPr>
          <w:rStyle w:val="Refdenotaderodap"/>
          <w:rFonts w:ascii="Times New Roman" w:hAnsi="Times New Roman"/>
        </w:rPr>
        <w:footnoteRef/>
      </w:r>
      <w:r w:rsidRPr="00EA3A83">
        <w:rPr>
          <w:rFonts w:ascii="Times New Roman" w:hAnsi="Times New Roman" w:cs="Times New Roman"/>
          <w:lang w:val="en-US"/>
        </w:rPr>
        <w:t xml:space="preserve">              DUBY, </w:t>
      </w:r>
      <w:proofErr w:type="gramStart"/>
      <w:r w:rsidRPr="00EA3A83">
        <w:rPr>
          <w:rFonts w:ascii="Times New Roman" w:hAnsi="Times New Roman" w:cs="Times New Roman"/>
          <w:lang w:val="en-US"/>
        </w:rPr>
        <w:t>Georges</w:t>
      </w:r>
      <w:proofErr w:type="gramEnd"/>
      <w:r w:rsidRPr="00EA3A83">
        <w:rPr>
          <w:rFonts w:ascii="Times New Roman" w:hAnsi="Times New Roman" w:cs="Times New Roman"/>
          <w:lang w:val="en-US"/>
        </w:rPr>
        <w:t xml:space="preserve"> e LARDREAU, Guy, </w:t>
      </w:r>
      <w:r w:rsidRPr="00EA3A83">
        <w:rPr>
          <w:rFonts w:ascii="Times New Roman" w:hAnsi="Times New Roman" w:cs="Times New Roman"/>
          <w:i/>
          <w:lang w:val="en-US"/>
        </w:rPr>
        <w:t>op, cit</w:t>
      </w:r>
      <w:r w:rsidRPr="00EA3A83">
        <w:rPr>
          <w:rFonts w:ascii="Times New Roman" w:hAnsi="Times New Roman" w:cs="Times New Roman"/>
          <w:lang w:val="en-US"/>
        </w:rPr>
        <w:t>., p. 57.</w:t>
      </w:r>
    </w:p>
  </w:footnote>
  <w:footnote w:id="87">
    <w:p w:rsidR="00422C5A" w:rsidRPr="006E3310" w:rsidRDefault="00422C5A" w:rsidP="00C457BA">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Pr>
          <w:rFonts w:ascii="Times New Roman" w:hAnsi="Times New Roman" w:cs="Times New Roman"/>
        </w:rPr>
        <w:t xml:space="preserve"> </w:t>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António Teles de Menezes, solteiro, constituía herdeiro dos seus bens o seu único irmão, o Doutor Bonifácio de Sousa Teles de Menezes e, sendo “ falecido a seus filhos que não fossem religiosos”. Cf. Just</w:t>
      </w:r>
      <w:r w:rsidRPr="006E3310">
        <w:rPr>
          <w:rFonts w:ascii="Times New Roman" w:hAnsi="Times New Roman" w:cs="Times New Roman"/>
        </w:rPr>
        <w:t>i</w:t>
      </w:r>
      <w:r w:rsidRPr="006E3310">
        <w:rPr>
          <w:rFonts w:ascii="Times New Roman" w:hAnsi="Times New Roman" w:cs="Times New Roman"/>
        </w:rPr>
        <w:t xml:space="preserve">ficações Ultramarinas, Brasil, </w:t>
      </w:r>
      <w:proofErr w:type="gramStart"/>
      <w:r w:rsidRPr="006E3310">
        <w:rPr>
          <w:rFonts w:ascii="Times New Roman" w:hAnsi="Times New Roman" w:cs="Times New Roman"/>
        </w:rPr>
        <w:t>maço</w:t>
      </w:r>
      <w:proofErr w:type="gramEnd"/>
      <w:r w:rsidRPr="006E3310">
        <w:rPr>
          <w:rFonts w:ascii="Times New Roman" w:hAnsi="Times New Roman" w:cs="Times New Roman"/>
        </w:rPr>
        <w:t xml:space="preserve"> 30, nº 6, fl. 2.</w:t>
      </w:r>
    </w:p>
  </w:footnote>
  <w:footnote w:id="88">
    <w:p w:rsidR="00422C5A" w:rsidRPr="006E3310" w:rsidRDefault="00422C5A" w:rsidP="00C457BA">
      <w:pPr>
        <w:pStyle w:val="Textodenotaderodap"/>
        <w:ind w:right="-285"/>
        <w:jc w:val="both"/>
        <w:rPr>
          <w:rFonts w:ascii="Times New Roman" w:hAnsi="Times New Roman" w:cs="Times New Roman"/>
        </w:rPr>
      </w:pPr>
      <w:r w:rsidRPr="006E3310">
        <w:rPr>
          <w:rStyle w:val="Refdenotaderodap"/>
          <w:rFonts w:ascii="Times New Roman" w:hAnsi="Times New Roman"/>
        </w:rPr>
        <w:footnoteRef/>
      </w:r>
      <w:r w:rsidRPr="006E3310">
        <w:rPr>
          <w:rFonts w:ascii="Times New Roman" w:hAnsi="Times New Roman" w:cs="Times New Roman"/>
        </w:rPr>
        <w:t xml:space="preserve"> </w:t>
      </w:r>
      <w:r>
        <w:rPr>
          <w:rFonts w:ascii="Times New Roman" w:hAnsi="Times New Roman" w:cs="Times New Roman"/>
        </w:rPr>
        <w:t xml:space="preserve">            </w:t>
      </w:r>
      <w:r w:rsidRPr="006E3310">
        <w:rPr>
          <w:rFonts w:ascii="Times New Roman" w:hAnsi="Times New Roman" w:cs="Times New Roman"/>
        </w:rPr>
        <w:t xml:space="preserve">Carta </w:t>
      </w:r>
      <w:r>
        <w:rPr>
          <w:rFonts w:ascii="Times New Roman" w:hAnsi="Times New Roman" w:cs="Times New Roman"/>
        </w:rPr>
        <w:t>de António Teles de Menezes</w:t>
      </w:r>
      <w:r w:rsidRPr="006E3310">
        <w:rPr>
          <w:rFonts w:ascii="Times New Roman" w:hAnsi="Times New Roman" w:cs="Times New Roman"/>
        </w:rPr>
        <w:t xml:space="preserve"> à Rainha, Paulo </w:t>
      </w:r>
      <w:proofErr w:type="spellStart"/>
      <w:r w:rsidRPr="006E3310">
        <w:rPr>
          <w:rFonts w:ascii="Times New Roman" w:hAnsi="Times New Roman" w:cs="Times New Roman"/>
        </w:rPr>
        <w:t>Bertran</w:t>
      </w:r>
      <w:proofErr w:type="spellEnd"/>
      <w:r w:rsidRPr="006E3310">
        <w:rPr>
          <w:rFonts w:ascii="Times New Roman" w:hAnsi="Times New Roman" w:cs="Times New Roman"/>
        </w:rPr>
        <w:t xml:space="preserve"> (</w:t>
      </w:r>
      <w:proofErr w:type="spellStart"/>
      <w:r w:rsidRPr="006E3310">
        <w:rPr>
          <w:rFonts w:ascii="Times New Roman" w:hAnsi="Times New Roman" w:cs="Times New Roman"/>
        </w:rPr>
        <w:t>org</w:t>
      </w:r>
      <w:proofErr w:type="spellEnd"/>
      <w:r w:rsidRPr="006E3310">
        <w:rPr>
          <w:rFonts w:ascii="Times New Roman" w:hAnsi="Times New Roman" w:cs="Times New Roman"/>
        </w:rPr>
        <w:t xml:space="preserve">.), </w:t>
      </w:r>
      <w:r w:rsidRPr="006E3310">
        <w:rPr>
          <w:rFonts w:ascii="Times New Roman" w:hAnsi="Times New Roman" w:cs="Times New Roman"/>
          <w:i/>
        </w:rPr>
        <w:t>idem</w:t>
      </w:r>
      <w:r w:rsidRPr="006E3310">
        <w:rPr>
          <w:rFonts w:ascii="Times New Roman" w:hAnsi="Times New Roman" w:cs="Times New Roman"/>
        </w:rPr>
        <w:t>,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223A3"/>
    <w:multiLevelType w:val="hybridMultilevel"/>
    <w:tmpl w:val="B554021E"/>
    <w:lvl w:ilvl="0" w:tplc="2C368ED2">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
    <w:nsid w:val="51991757"/>
    <w:multiLevelType w:val="multilevel"/>
    <w:tmpl w:val="2CF88A02"/>
    <w:lvl w:ilvl="0">
      <w:start w:val="3"/>
      <w:numFmt w:val="decimal"/>
      <w:lvlText w:val="%1."/>
      <w:lvlJc w:val="left"/>
      <w:pPr>
        <w:ind w:left="465" w:hanging="465"/>
      </w:pPr>
      <w:rPr>
        <w:rFonts w:hint="default"/>
      </w:rPr>
    </w:lvl>
    <w:lvl w:ilvl="1">
      <w:start w:val="3"/>
      <w:numFmt w:val="decimal"/>
      <w:lvlText w:val="%1.%2-"/>
      <w:lvlJc w:val="left"/>
      <w:pPr>
        <w:ind w:left="7667"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oNotTrackMoves/>
  <w:defaultTabStop w:val="708"/>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286DD9"/>
    <w:rsid w:val="00010A83"/>
    <w:rsid w:val="00011D4C"/>
    <w:rsid w:val="00013375"/>
    <w:rsid w:val="000170CD"/>
    <w:rsid w:val="00024E41"/>
    <w:rsid w:val="0004558F"/>
    <w:rsid w:val="00047539"/>
    <w:rsid w:val="0005060A"/>
    <w:rsid w:val="0005651D"/>
    <w:rsid w:val="00064127"/>
    <w:rsid w:val="00064E76"/>
    <w:rsid w:val="000665A6"/>
    <w:rsid w:val="00070CE6"/>
    <w:rsid w:val="0008612C"/>
    <w:rsid w:val="00096A44"/>
    <w:rsid w:val="00097324"/>
    <w:rsid w:val="000A2F53"/>
    <w:rsid w:val="000A4EA3"/>
    <w:rsid w:val="000D523D"/>
    <w:rsid w:val="000D7779"/>
    <w:rsid w:val="000E7BFC"/>
    <w:rsid w:val="000F4A2E"/>
    <w:rsid w:val="0010297B"/>
    <w:rsid w:val="00104097"/>
    <w:rsid w:val="001055C4"/>
    <w:rsid w:val="00130D46"/>
    <w:rsid w:val="00134513"/>
    <w:rsid w:val="00137732"/>
    <w:rsid w:val="00161276"/>
    <w:rsid w:val="00163181"/>
    <w:rsid w:val="0016611D"/>
    <w:rsid w:val="0017743F"/>
    <w:rsid w:val="0018543E"/>
    <w:rsid w:val="001A45C4"/>
    <w:rsid w:val="001B138C"/>
    <w:rsid w:val="001B1723"/>
    <w:rsid w:val="001B4B1A"/>
    <w:rsid w:val="001B5C8B"/>
    <w:rsid w:val="001B620B"/>
    <w:rsid w:val="001D06BF"/>
    <w:rsid w:val="001D6096"/>
    <w:rsid w:val="001E2439"/>
    <w:rsid w:val="001E5A08"/>
    <w:rsid w:val="001E7316"/>
    <w:rsid w:val="001F0AF9"/>
    <w:rsid w:val="001F646D"/>
    <w:rsid w:val="00203886"/>
    <w:rsid w:val="002218EF"/>
    <w:rsid w:val="002223DC"/>
    <w:rsid w:val="00243399"/>
    <w:rsid w:val="002706C4"/>
    <w:rsid w:val="00286DD9"/>
    <w:rsid w:val="00290DFD"/>
    <w:rsid w:val="00292B0E"/>
    <w:rsid w:val="002B5618"/>
    <w:rsid w:val="002D4B17"/>
    <w:rsid w:val="002E1BD3"/>
    <w:rsid w:val="002F697D"/>
    <w:rsid w:val="002F7410"/>
    <w:rsid w:val="00301D34"/>
    <w:rsid w:val="00301FA8"/>
    <w:rsid w:val="00316214"/>
    <w:rsid w:val="00320B24"/>
    <w:rsid w:val="00322A65"/>
    <w:rsid w:val="0032481D"/>
    <w:rsid w:val="00336FDC"/>
    <w:rsid w:val="00350B16"/>
    <w:rsid w:val="0035243A"/>
    <w:rsid w:val="00362624"/>
    <w:rsid w:val="00363B05"/>
    <w:rsid w:val="0036766E"/>
    <w:rsid w:val="00374B88"/>
    <w:rsid w:val="00377DF9"/>
    <w:rsid w:val="003837B1"/>
    <w:rsid w:val="00390F9A"/>
    <w:rsid w:val="00396267"/>
    <w:rsid w:val="00396FC3"/>
    <w:rsid w:val="003A3E57"/>
    <w:rsid w:val="003B47F1"/>
    <w:rsid w:val="003B5A25"/>
    <w:rsid w:val="003C7E52"/>
    <w:rsid w:val="003D07AF"/>
    <w:rsid w:val="003D4E1B"/>
    <w:rsid w:val="003D717D"/>
    <w:rsid w:val="003E2C43"/>
    <w:rsid w:val="003F4E18"/>
    <w:rsid w:val="004031B2"/>
    <w:rsid w:val="00405024"/>
    <w:rsid w:val="00411807"/>
    <w:rsid w:val="00413432"/>
    <w:rsid w:val="00422C5A"/>
    <w:rsid w:val="0042584C"/>
    <w:rsid w:val="00431909"/>
    <w:rsid w:val="00435A2A"/>
    <w:rsid w:val="00452DEC"/>
    <w:rsid w:val="00456EC9"/>
    <w:rsid w:val="00460E74"/>
    <w:rsid w:val="00461747"/>
    <w:rsid w:val="00466000"/>
    <w:rsid w:val="00476FF8"/>
    <w:rsid w:val="00482DE7"/>
    <w:rsid w:val="004E4993"/>
    <w:rsid w:val="004F2ABC"/>
    <w:rsid w:val="005016A5"/>
    <w:rsid w:val="00510A0B"/>
    <w:rsid w:val="00510D06"/>
    <w:rsid w:val="005135B6"/>
    <w:rsid w:val="005605E0"/>
    <w:rsid w:val="00563835"/>
    <w:rsid w:val="005641BB"/>
    <w:rsid w:val="005677E3"/>
    <w:rsid w:val="00591C3F"/>
    <w:rsid w:val="005A47F0"/>
    <w:rsid w:val="005B063E"/>
    <w:rsid w:val="005C2A33"/>
    <w:rsid w:val="005D0D57"/>
    <w:rsid w:val="005D0DAB"/>
    <w:rsid w:val="005D6084"/>
    <w:rsid w:val="005D6627"/>
    <w:rsid w:val="005F6FEC"/>
    <w:rsid w:val="00601EDC"/>
    <w:rsid w:val="00607188"/>
    <w:rsid w:val="00610A96"/>
    <w:rsid w:val="00614AEF"/>
    <w:rsid w:val="006207FB"/>
    <w:rsid w:val="00621DDF"/>
    <w:rsid w:val="00623FD9"/>
    <w:rsid w:val="00650C2D"/>
    <w:rsid w:val="00657DCD"/>
    <w:rsid w:val="0066064B"/>
    <w:rsid w:val="00662B5E"/>
    <w:rsid w:val="006667DA"/>
    <w:rsid w:val="0067489A"/>
    <w:rsid w:val="00677919"/>
    <w:rsid w:val="0068308C"/>
    <w:rsid w:val="0068692F"/>
    <w:rsid w:val="00690564"/>
    <w:rsid w:val="00695B29"/>
    <w:rsid w:val="006A11FC"/>
    <w:rsid w:val="006A6FA7"/>
    <w:rsid w:val="006B2D00"/>
    <w:rsid w:val="006B3D71"/>
    <w:rsid w:val="006B77AA"/>
    <w:rsid w:val="006C1237"/>
    <w:rsid w:val="006D1581"/>
    <w:rsid w:val="006E3310"/>
    <w:rsid w:val="0070480F"/>
    <w:rsid w:val="00707091"/>
    <w:rsid w:val="00733341"/>
    <w:rsid w:val="007406DF"/>
    <w:rsid w:val="00742C8E"/>
    <w:rsid w:val="00744CF9"/>
    <w:rsid w:val="00745304"/>
    <w:rsid w:val="00761AEC"/>
    <w:rsid w:val="00765223"/>
    <w:rsid w:val="00775E35"/>
    <w:rsid w:val="007828DC"/>
    <w:rsid w:val="007851E9"/>
    <w:rsid w:val="00791C72"/>
    <w:rsid w:val="00795FBC"/>
    <w:rsid w:val="007A40B8"/>
    <w:rsid w:val="007A4198"/>
    <w:rsid w:val="007A44FB"/>
    <w:rsid w:val="007B5240"/>
    <w:rsid w:val="007B68C2"/>
    <w:rsid w:val="007C4625"/>
    <w:rsid w:val="007D0B55"/>
    <w:rsid w:val="007D3CB7"/>
    <w:rsid w:val="007F1B8D"/>
    <w:rsid w:val="007F3C91"/>
    <w:rsid w:val="008021FE"/>
    <w:rsid w:val="00807810"/>
    <w:rsid w:val="00812C92"/>
    <w:rsid w:val="008158C4"/>
    <w:rsid w:val="00822D24"/>
    <w:rsid w:val="00837CDA"/>
    <w:rsid w:val="008449DB"/>
    <w:rsid w:val="008479D9"/>
    <w:rsid w:val="0085180A"/>
    <w:rsid w:val="00852DD3"/>
    <w:rsid w:val="00854B84"/>
    <w:rsid w:val="00857E38"/>
    <w:rsid w:val="008612AB"/>
    <w:rsid w:val="008958CC"/>
    <w:rsid w:val="00896772"/>
    <w:rsid w:val="008A7E74"/>
    <w:rsid w:val="008B527C"/>
    <w:rsid w:val="008C237D"/>
    <w:rsid w:val="008C2A2F"/>
    <w:rsid w:val="008C6154"/>
    <w:rsid w:val="008D2F65"/>
    <w:rsid w:val="008E4684"/>
    <w:rsid w:val="009044B5"/>
    <w:rsid w:val="00937015"/>
    <w:rsid w:val="0094317F"/>
    <w:rsid w:val="009447C7"/>
    <w:rsid w:val="0095709B"/>
    <w:rsid w:val="0095731D"/>
    <w:rsid w:val="00966BD7"/>
    <w:rsid w:val="00970C0D"/>
    <w:rsid w:val="009824EC"/>
    <w:rsid w:val="00984BCA"/>
    <w:rsid w:val="009A6112"/>
    <w:rsid w:val="009B1E7B"/>
    <w:rsid w:val="009B48A6"/>
    <w:rsid w:val="009E480A"/>
    <w:rsid w:val="00A000DE"/>
    <w:rsid w:val="00A016D5"/>
    <w:rsid w:val="00A02389"/>
    <w:rsid w:val="00A07544"/>
    <w:rsid w:val="00A14663"/>
    <w:rsid w:val="00A21058"/>
    <w:rsid w:val="00A25B0F"/>
    <w:rsid w:val="00A326D3"/>
    <w:rsid w:val="00A33A0C"/>
    <w:rsid w:val="00A36D83"/>
    <w:rsid w:val="00A370BE"/>
    <w:rsid w:val="00A4025B"/>
    <w:rsid w:val="00A405F4"/>
    <w:rsid w:val="00A406C8"/>
    <w:rsid w:val="00A45BD8"/>
    <w:rsid w:val="00A47949"/>
    <w:rsid w:val="00A558BA"/>
    <w:rsid w:val="00A57A02"/>
    <w:rsid w:val="00A60F91"/>
    <w:rsid w:val="00A66469"/>
    <w:rsid w:val="00A703BE"/>
    <w:rsid w:val="00A81A8B"/>
    <w:rsid w:val="00A862FA"/>
    <w:rsid w:val="00AA4D7A"/>
    <w:rsid w:val="00AD39CF"/>
    <w:rsid w:val="00AD5F57"/>
    <w:rsid w:val="00AF11B0"/>
    <w:rsid w:val="00AF1A1A"/>
    <w:rsid w:val="00AF49D9"/>
    <w:rsid w:val="00B00EA6"/>
    <w:rsid w:val="00B03A9D"/>
    <w:rsid w:val="00B36FE1"/>
    <w:rsid w:val="00B5770C"/>
    <w:rsid w:val="00B6372F"/>
    <w:rsid w:val="00B67298"/>
    <w:rsid w:val="00B67766"/>
    <w:rsid w:val="00B71944"/>
    <w:rsid w:val="00B725B2"/>
    <w:rsid w:val="00B77D93"/>
    <w:rsid w:val="00B860BE"/>
    <w:rsid w:val="00B9341A"/>
    <w:rsid w:val="00B948CC"/>
    <w:rsid w:val="00BA0C0D"/>
    <w:rsid w:val="00BB40EF"/>
    <w:rsid w:val="00BB666C"/>
    <w:rsid w:val="00BD3F39"/>
    <w:rsid w:val="00BE2379"/>
    <w:rsid w:val="00BF1EEA"/>
    <w:rsid w:val="00BF1FC2"/>
    <w:rsid w:val="00BF4F75"/>
    <w:rsid w:val="00C02F54"/>
    <w:rsid w:val="00C06107"/>
    <w:rsid w:val="00C06254"/>
    <w:rsid w:val="00C1019B"/>
    <w:rsid w:val="00C2345D"/>
    <w:rsid w:val="00C457BA"/>
    <w:rsid w:val="00C471F6"/>
    <w:rsid w:val="00C514ED"/>
    <w:rsid w:val="00C542DA"/>
    <w:rsid w:val="00C57B8D"/>
    <w:rsid w:val="00C639CA"/>
    <w:rsid w:val="00C72794"/>
    <w:rsid w:val="00C761EE"/>
    <w:rsid w:val="00C85C96"/>
    <w:rsid w:val="00C85ED7"/>
    <w:rsid w:val="00C87929"/>
    <w:rsid w:val="00C927E9"/>
    <w:rsid w:val="00CA21DE"/>
    <w:rsid w:val="00CA5B4F"/>
    <w:rsid w:val="00CA6547"/>
    <w:rsid w:val="00CB153F"/>
    <w:rsid w:val="00CC5E62"/>
    <w:rsid w:val="00CC6D9F"/>
    <w:rsid w:val="00CE5123"/>
    <w:rsid w:val="00CE73A1"/>
    <w:rsid w:val="00CF200C"/>
    <w:rsid w:val="00CF2E8F"/>
    <w:rsid w:val="00CF30DD"/>
    <w:rsid w:val="00CF3C75"/>
    <w:rsid w:val="00D04951"/>
    <w:rsid w:val="00D07B0C"/>
    <w:rsid w:val="00D1087A"/>
    <w:rsid w:val="00D1192E"/>
    <w:rsid w:val="00D17642"/>
    <w:rsid w:val="00D35F7D"/>
    <w:rsid w:val="00D5007B"/>
    <w:rsid w:val="00D54575"/>
    <w:rsid w:val="00D60EFF"/>
    <w:rsid w:val="00D75478"/>
    <w:rsid w:val="00D83EAA"/>
    <w:rsid w:val="00D84AC4"/>
    <w:rsid w:val="00D909E5"/>
    <w:rsid w:val="00DA4E8C"/>
    <w:rsid w:val="00DD5F61"/>
    <w:rsid w:val="00DE59FE"/>
    <w:rsid w:val="00E15CC5"/>
    <w:rsid w:val="00E16CB2"/>
    <w:rsid w:val="00E577D6"/>
    <w:rsid w:val="00E76A73"/>
    <w:rsid w:val="00E91F4F"/>
    <w:rsid w:val="00EA3A83"/>
    <w:rsid w:val="00EF0F75"/>
    <w:rsid w:val="00F02027"/>
    <w:rsid w:val="00F03E6A"/>
    <w:rsid w:val="00F1712C"/>
    <w:rsid w:val="00F36D0C"/>
    <w:rsid w:val="00F374F4"/>
    <w:rsid w:val="00F56A1C"/>
    <w:rsid w:val="00F61006"/>
    <w:rsid w:val="00F72356"/>
    <w:rsid w:val="00F72F5B"/>
    <w:rsid w:val="00F90933"/>
    <w:rsid w:val="00FA74BB"/>
    <w:rsid w:val="00FD1EB2"/>
    <w:rsid w:val="00FD5728"/>
    <w:rsid w:val="00FE6EFC"/>
    <w:rsid w:val="00FF0066"/>
    <w:rsid w:val="00FF75C9"/>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D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rsid w:val="00286DD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286DD9"/>
    <w:rPr>
      <w:sz w:val="20"/>
      <w:szCs w:val="20"/>
    </w:rPr>
  </w:style>
  <w:style w:type="character" w:styleId="Refdenotaderodap">
    <w:name w:val="footnote reference"/>
    <w:uiPriority w:val="99"/>
    <w:semiHidden/>
    <w:rsid w:val="00286DD9"/>
    <w:rPr>
      <w:rFonts w:cs="Times New Roman"/>
      <w:vertAlign w:val="superscript"/>
    </w:rPr>
  </w:style>
  <w:style w:type="paragraph" w:styleId="PargrafodaLista">
    <w:name w:val="List Paragraph"/>
    <w:basedOn w:val="Normal"/>
    <w:uiPriority w:val="99"/>
    <w:qFormat/>
    <w:rsid w:val="00286DD9"/>
    <w:pPr>
      <w:ind w:left="720"/>
      <w:contextualSpacing/>
    </w:pPr>
  </w:style>
  <w:style w:type="paragraph" w:styleId="Cabealho">
    <w:name w:val="header"/>
    <w:basedOn w:val="Normal"/>
    <w:link w:val="CabealhoCarcter"/>
    <w:uiPriority w:val="99"/>
    <w:unhideWhenUsed/>
    <w:rsid w:val="0085180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5180A"/>
  </w:style>
  <w:style w:type="paragraph" w:styleId="Rodap">
    <w:name w:val="footer"/>
    <w:basedOn w:val="Normal"/>
    <w:link w:val="RodapCarcter"/>
    <w:uiPriority w:val="99"/>
    <w:unhideWhenUsed/>
    <w:rsid w:val="0085180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5180A"/>
  </w:style>
  <w:style w:type="character" w:styleId="Hiperligao">
    <w:name w:val="Hyperlink"/>
    <w:basedOn w:val="Tipodeletrapredefinidodopargrafo"/>
    <w:uiPriority w:val="99"/>
    <w:unhideWhenUsed/>
    <w:rsid w:val="0008612C"/>
    <w:rPr>
      <w:color w:val="0000FF" w:themeColor="hyperlink"/>
      <w:u w:val="single"/>
    </w:rPr>
  </w:style>
  <w:style w:type="paragraph" w:styleId="Textodebalo">
    <w:name w:val="Balloon Text"/>
    <w:basedOn w:val="Normal"/>
    <w:link w:val="TextodebaloCarcter"/>
    <w:uiPriority w:val="99"/>
    <w:semiHidden/>
    <w:unhideWhenUsed/>
    <w:rsid w:val="008479D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79D9"/>
    <w:rPr>
      <w:rFonts w:ascii="Tahoma" w:hAnsi="Tahoma" w:cs="Tahoma"/>
      <w:sz w:val="16"/>
      <w:szCs w:val="16"/>
    </w:rPr>
  </w:style>
  <w:style w:type="character" w:styleId="CitaoHTML">
    <w:name w:val="HTML Cite"/>
    <w:basedOn w:val="Tipodeletrapredefinidodopargrafo"/>
    <w:uiPriority w:val="99"/>
    <w:semiHidden/>
    <w:unhideWhenUsed/>
    <w:rsid w:val="00A016D5"/>
    <w:rPr>
      <w:i/>
      <w:iCs/>
    </w:rPr>
  </w:style>
  <w:style w:type="paragraph" w:customStyle="1" w:styleId="Default">
    <w:name w:val="Default"/>
    <w:rsid w:val="001A45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D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rsid w:val="00286DD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286DD9"/>
    <w:rPr>
      <w:sz w:val="20"/>
      <w:szCs w:val="20"/>
    </w:rPr>
  </w:style>
  <w:style w:type="character" w:styleId="Refdenotaderodap">
    <w:name w:val="footnote reference"/>
    <w:uiPriority w:val="99"/>
    <w:semiHidden/>
    <w:rsid w:val="00286DD9"/>
    <w:rPr>
      <w:rFonts w:cs="Times New Roman"/>
      <w:vertAlign w:val="superscript"/>
    </w:rPr>
  </w:style>
  <w:style w:type="paragraph" w:styleId="PargrafodaLista">
    <w:name w:val="List Paragraph"/>
    <w:basedOn w:val="Normal"/>
    <w:uiPriority w:val="99"/>
    <w:qFormat/>
    <w:rsid w:val="00286DD9"/>
    <w:pPr>
      <w:ind w:left="720"/>
      <w:contextualSpacing/>
    </w:pPr>
  </w:style>
  <w:style w:type="paragraph" w:styleId="Cabealho">
    <w:name w:val="header"/>
    <w:basedOn w:val="Normal"/>
    <w:link w:val="CabealhoCarcter"/>
    <w:uiPriority w:val="99"/>
    <w:unhideWhenUsed/>
    <w:rsid w:val="0085180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5180A"/>
  </w:style>
  <w:style w:type="paragraph" w:styleId="Rodap">
    <w:name w:val="footer"/>
    <w:basedOn w:val="Normal"/>
    <w:link w:val="RodapCarcter"/>
    <w:uiPriority w:val="99"/>
    <w:unhideWhenUsed/>
    <w:rsid w:val="0085180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5180A"/>
  </w:style>
  <w:style w:type="character" w:styleId="Hiperligao">
    <w:name w:val="Hyperlink"/>
    <w:basedOn w:val="Tipodeletrapredefinidodopargrafo"/>
    <w:uiPriority w:val="99"/>
    <w:unhideWhenUsed/>
    <w:rsid w:val="0008612C"/>
    <w:rPr>
      <w:color w:val="0000FF" w:themeColor="hyperlink"/>
      <w:u w:val="single"/>
    </w:rPr>
  </w:style>
  <w:style w:type="paragraph" w:styleId="Textodebalo">
    <w:name w:val="Balloon Text"/>
    <w:basedOn w:val="Normal"/>
    <w:link w:val="TextodebaloCarcter"/>
    <w:uiPriority w:val="99"/>
    <w:semiHidden/>
    <w:unhideWhenUsed/>
    <w:rsid w:val="008479D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7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71730">
      <w:bodyDiv w:val="1"/>
      <w:marLeft w:val="0"/>
      <w:marRight w:val="0"/>
      <w:marTop w:val="0"/>
      <w:marBottom w:val="0"/>
      <w:divBdr>
        <w:top w:val="none" w:sz="0" w:space="0" w:color="auto"/>
        <w:left w:val="none" w:sz="0" w:space="0" w:color="auto"/>
        <w:bottom w:val="none" w:sz="0" w:space="0" w:color="auto"/>
        <w:right w:val="none" w:sz="0" w:space="0" w:color="auto"/>
      </w:divBdr>
      <w:divsChild>
        <w:div w:id="1031224005">
          <w:marLeft w:val="0"/>
          <w:marRight w:val="0"/>
          <w:marTop w:val="0"/>
          <w:marBottom w:val="0"/>
          <w:divBdr>
            <w:top w:val="none" w:sz="0" w:space="0" w:color="auto"/>
            <w:left w:val="none" w:sz="0" w:space="0" w:color="auto"/>
            <w:bottom w:val="none" w:sz="0" w:space="0" w:color="auto"/>
            <w:right w:val="none" w:sz="0" w:space="0" w:color="auto"/>
          </w:divBdr>
          <w:divsChild>
            <w:div w:id="81802655">
              <w:marLeft w:val="0"/>
              <w:marRight w:val="0"/>
              <w:marTop w:val="0"/>
              <w:marBottom w:val="0"/>
              <w:divBdr>
                <w:top w:val="none" w:sz="0" w:space="0" w:color="auto"/>
                <w:left w:val="none" w:sz="0" w:space="0" w:color="auto"/>
                <w:bottom w:val="none" w:sz="0" w:space="0" w:color="auto"/>
                <w:right w:val="none" w:sz="0" w:space="0" w:color="auto"/>
              </w:divBdr>
              <w:divsChild>
                <w:div w:id="1314480892">
                  <w:marLeft w:val="0"/>
                  <w:marRight w:val="0"/>
                  <w:marTop w:val="0"/>
                  <w:marBottom w:val="0"/>
                  <w:divBdr>
                    <w:top w:val="none" w:sz="0" w:space="0" w:color="auto"/>
                    <w:left w:val="none" w:sz="0" w:space="0" w:color="auto"/>
                    <w:bottom w:val="none" w:sz="0" w:space="0" w:color="auto"/>
                    <w:right w:val="none" w:sz="0" w:space="0" w:color="auto"/>
                  </w:divBdr>
                  <w:divsChild>
                    <w:div w:id="1269044628">
                      <w:marLeft w:val="0"/>
                      <w:marRight w:val="0"/>
                      <w:marTop w:val="0"/>
                      <w:marBottom w:val="0"/>
                      <w:divBdr>
                        <w:top w:val="none" w:sz="0" w:space="0" w:color="auto"/>
                        <w:left w:val="none" w:sz="0" w:space="0" w:color="auto"/>
                        <w:bottom w:val="none" w:sz="0" w:space="0" w:color="auto"/>
                        <w:right w:val="none" w:sz="0" w:space="0" w:color="auto"/>
                      </w:divBdr>
                      <w:divsChild>
                        <w:div w:id="690642652">
                          <w:marLeft w:val="0"/>
                          <w:marRight w:val="0"/>
                          <w:marTop w:val="45"/>
                          <w:marBottom w:val="0"/>
                          <w:divBdr>
                            <w:top w:val="none" w:sz="0" w:space="0" w:color="auto"/>
                            <w:left w:val="none" w:sz="0" w:space="0" w:color="auto"/>
                            <w:bottom w:val="none" w:sz="0" w:space="0" w:color="auto"/>
                            <w:right w:val="none" w:sz="0" w:space="0" w:color="auto"/>
                          </w:divBdr>
                          <w:divsChild>
                            <w:div w:id="1314332678">
                              <w:marLeft w:val="0"/>
                              <w:marRight w:val="0"/>
                              <w:marTop w:val="0"/>
                              <w:marBottom w:val="0"/>
                              <w:divBdr>
                                <w:top w:val="none" w:sz="0" w:space="0" w:color="auto"/>
                                <w:left w:val="none" w:sz="0" w:space="0" w:color="auto"/>
                                <w:bottom w:val="none" w:sz="0" w:space="0" w:color="auto"/>
                                <w:right w:val="none" w:sz="0" w:space="0" w:color="auto"/>
                              </w:divBdr>
                              <w:divsChild>
                                <w:div w:id="1206868123">
                                  <w:marLeft w:val="2070"/>
                                  <w:marRight w:val="3810"/>
                                  <w:marTop w:val="0"/>
                                  <w:marBottom w:val="0"/>
                                  <w:divBdr>
                                    <w:top w:val="none" w:sz="0" w:space="0" w:color="auto"/>
                                    <w:left w:val="none" w:sz="0" w:space="0" w:color="auto"/>
                                    <w:bottom w:val="none" w:sz="0" w:space="0" w:color="auto"/>
                                    <w:right w:val="none" w:sz="0" w:space="0" w:color="auto"/>
                                  </w:divBdr>
                                  <w:divsChild>
                                    <w:div w:id="1573731304">
                                      <w:marLeft w:val="0"/>
                                      <w:marRight w:val="0"/>
                                      <w:marTop w:val="0"/>
                                      <w:marBottom w:val="0"/>
                                      <w:divBdr>
                                        <w:top w:val="none" w:sz="0" w:space="0" w:color="auto"/>
                                        <w:left w:val="none" w:sz="0" w:space="0" w:color="auto"/>
                                        <w:bottom w:val="none" w:sz="0" w:space="0" w:color="auto"/>
                                        <w:right w:val="none" w:sz="0" w:space="0" w:color="auto"/>
                                      </w:divBdr>
                                      <w:divsChild>
                                        <w:div w:id="2089767841">
                                          <w:marLeft w:val="0"/>
                                          <w:marRight w:val="0"/>
                                          <w:marTop w:val="0"/>
                                          <w:marBottom w:val="0"/>
                                          <w:divBdr>
                                            <w:top w:val="none" w:sz="0" w:space="0" w:color="auto"/>
                                            <w:left w:val="none" w:sz="0" w:space="0" w:color="auto"/>
                                            <w:bottom w:val="none" w:sz="0" w:space="0" w:color="auto"/>
                                            <w:right w:val="none" w:sz="0" w:space="0" w:color="auto"/>
                                          </w:divBdr>
                                          <w:divsChild>
                                            <w:div w:id="692655105">
                                              <w:marLeft w:val="0"/>
                                              <w:marRight w:val="0"/>
                                              <w:marTop w:val="0"/>
                                              <w:marBottom w:val="0"/>
                                              <w:divBdr>
                                                <w:top w:val="none" w:sz="0" w:space="0" w:color="auto"/>
                                                <w:left w:val="none" w:sz="0" w:space="0" w:color="auto"/>
                                                <w:bottom w:val="none" w:sz="0" w:space="0" w:color="auto"/>
                                                <w:right w:val="none" w:sz="0" w:space="0" w:color="auto"/>
                                              </w:divBdr>
                                              <w:divsChild>
                                                <w:div w:id="6761302">
                                                  <w:marLeft w:val="0"/>
                                                  <w:marRight w:val="0"/>
                                                  <w:marTop w:val="0"/>
                                                  <w:marBottom w:val="0"/>
                                                  <w:divBdr>
                                                    <w:top w:val="none" w:sz="0" w:space="0" w:color="auto"/>
                                                    <w:left w:val="none" w:sz="0" w:space="0" w:color="auto"/>
                                                    <w:bottom w:val="none" w:sz="0" w:space="0" w:color="auto"/>
                                                    <w:right w:val="none" w:sz="0" w:space="0" w:color="auto"/>
                                                  </w:divBdr>
                                                  <w:divsChild>
                                                    <w:div w:id="1859276428">
                                                      <w:marLeft w:val="0"/>
                                                      <w:marRight w:val="0"/>
                                                      <w:marTop w:val="0"/>
                                                      <w:marBottom w:val="0"/>
                                                      <w:divBdr>
                                                        <w:top w:val="none" w:sz="0" w:space="0" w:color="auto"/>
                                                        <w:left w:val="none" w:sz="0" w:space="0" w:color="auto"/>
                                                        <w:bottom w:val="none" w:sz="0" w:space="0" w:color="auto"/>
                                                        <w:right w:val="none" w:sz="0" w:space="0" w:color="auto"/>
                                                      </w:divBdr>
                                                      <w:divsChild>
                                                        <w:div w:id="1000234791">
                                                          <w:marLeft w:val="0"/>
                                                          <w:marRight w:val="0"/>
                                                          <w:marTop w:val="0"/>
                                                          <w:marBottom w:val="0"/>
                                                          <w:divBdr>
                                                            <w:top w:val="none" w:sz="0" w:space="0" w:color="auto"/>
                                                            <w:left w:val="none" w:sz="0" w:space="0" w:color="auto"/>
                                                            <w:bottom w:val="none" w:sz="0" w:space="0" w:color="auto"/>
                                                            <w:right w:val="none" w:sz="0" w:space="0" w:color="auto"/>
                                                          </w:divBdr>
                                                          <w:divsChild>
                                                            <w:div w:id="492571070">
                                                              <w:marLeft w:val="0"/>
                                                              <w:marRight w:val="0"/>
                                                              <w:marTop w:val="0"/>
                                                              <w:marBottom w:val="345"/>
                                                              <w:divBdr>
                                                                <w:top w:val="none" w:sz="0" w:space="0" w:color="auto"/>
                                                                <w:left w:val="none" w:sz="0" w:space="0" w:color="auto"/>
                                                                <w:bottom w:val="none" w:sz="0" w:space="0" w:color="auto"/>
                                                                <w:right w:val="none" w:sz="0" w:space="0" w:color="auto"/>
                                                              </w:divBdr>
                                                              <w:divsChild>
                                                                <w:div w:id="803278049">
                                                                  <w:marLeft w:val="0"/>
                                                                  <w:marRight w:val="0"/>
                                                                  <w:marTop w:val="0"/>
                                                                  <w:marBottom w:val="0"/>
                                                                  <w:divBdr>
                                                                    <w:top w:val="none" w:sz="0" w:space="0" w:color="auto"/>
                                                                    <w:left w:val="none" w:sz="0" w:space="0" w:color="auto"/>
                                                                    <w:bottom w:val="none" w:sz="0" w:space="0" w:color="auto"/>
                                                                    <w:right w:val="none" w:sz="0" w:space="0" w:color="auto"/>
                                                                  </w:divBdr>
                                                                  <w:divsChild>
                                                                    <w:div w:id="1162038682">
                                                                      <w:marLeft w:val="0"/>
                                                                      <w:marRight w:val="0"/>
                                                                      <w:marTop w:val="0"/>
                                                                      <w:marBottom w:val="0"/>
                                                                      <w:divBdr>
                                                                        <w:top w:val="none" w:sz="0" w:space="0" w:color="auto"/>
                                                                        <w:left w:val="none" w:sz="0" w:space="0" w:color="auto"/>
                                                                        <w:bottom w:val="none" w:sz="0" w:space="0" w:color="auto"/>
                                                                        <w:right w:val="none" w:sz="0" w:space="0" w:color="auto"/>
                                                                      </w:divBdr>
                                                                      <w:divsChild>
                                                                        <w:div w:id="2139561941">
                                                                          <w:marLeft w:val="0"/>
                                                                          <w:marRight w:val="0"/>
                                                                          <w:marTop w:val="0"/>
                                                                          <w:marBottom w:val="0"/>
                                                                          <w:divBdr>
                                                                            <w:top w:val="none" w:sz="0" w:space="0" w:color="auto"/>
                                                                            <w:left w:val="none" w:sz="0" w:space="0" w:color="auto"/>
                                                                            <w:bottom w:val="none" w:sz="0" w:space="0" w:color="auto"/>
                                                                            <w:right w:val="none" w:sz="0" w:space="0" w:color="auto"/>
                                                                          </w:divBdr>
                                                                          <w:divsChild>
                                                                            <w:div w:id="12843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ncontro2014.rj.anpuh.org/resources/anais/28/1399239817_ARQUIVO_Anpuh14.pdf" TargetMode="External"/><Relationship Id="rId2" Type="http://schemas.openxmlformats.org/officeDocument/2006/relationships/hyperlink" Target="http://www.revistas.usp.br/revhistoria/article/viewFile/59143/62172" TargetMode="External"/><Relationship Id="rId1" Type="http://schemas.openxmlformats.org/officeDocument/2006/relationships/hyperlink" Target="http://www.iict.pt/pequenanobreza/arquivo/Doc/t2s1-01.pdf" TargetMode="External"/><Relationship Id="rId4" Type="http://schemas.openxmlformats.org/officeDocument/2006/relationships/hyperlink" Target="http://wwwpos.historia.ufg.br/up/113/o/LEME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448D-2C2F-4807-9035-AC06C00F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26</Pages>
  <Words>8081</Words>
  <Characters>43638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Mendonça</dc:creator>
  <cp:lastModifiedBy>Dturma</cp:lastModifiedBy>
  <cp:revision>72</cp:revision>
  <cp:lastPrinted>2016-02-11T13:00:00Z</cp:lastPrinted>
  <dcterms:created xsi:type="dcterms:W3CDTF">2017-01-19T19:57:00Z</dcterms:created>
  <dcterms:modified xsi:type="dcterms:W3CDTF">2017-06-08T10:50:00Z</dcterms:modified>
</cp:coreProperties>
</file>